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A6" w:rsidRPr="002913F0" w:rsidRDefault="00FD49A6" w:rsidP="00FD49A6">
      <w:pPr>
        <w:autoSpaceDE w:val="0"/>
        <w:autoSpaceDN w:val="0"/>
        <w:adjustRightInd w:val="0"/>
        <w:spacing w:after="120" w:line="276" w:lineRule="auto"/>
        <w:rPr>
          <w:rFonts w:ascii="Palatino Linotype" w:hAnsi="Palatino Linotype" w:cs="Arial"/>
          <w:sz w:val="22"/>
          <w:szCs w:val="24"/>
        </w:rPr>
      </w:pPr>
      <w:bookmarkStart w:id="0" w:name="_GoBack"/>
      <w:r w:rsidRPr="002913F0">
        <w:rPr>
          <w:rFonts w:ascii="Palatino Linotype" w:hAnsi="Palatino Linotype" w:cs="Arial"/>
          <w:sz w:val="22"/>
          <w:szCs w:val="24"/>
        </w:rPr>
        <w:t>Příloha č. 2 ZD – Krycí list nabídky</w:t>
      </w:r>
    </w:p>
    <w:bookmarkEnd w:id="0"/>
    <w:p w:rsidR="00FD49A6" w:rsidRPr="002F1110" w:rsidRDefault="00FD49A6" w:rsidP="00FD49A6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FD49A6" w:rsidRPr="002F1110" w:rsidTr="000B5EFA">
        <w:trPr>
          <w:trHeight w:val="820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:rsidR="00FD49A6" w:rsidRPr="002F1110" w:rsidRDefault="00FD49A6" w:rsidP="000B5EFA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2F1110">
              <w:rPr>
                <w:rFonts w:ascii="Palatino Linotype" w:hAnsi="Palatino Linotype"/>
                <w:b/>
              </w:rPr>
              <w:t xml:space="preserve">KRYCÍ LIST NABÍDKY – </w:t>
            </w:r>
            <w:r w:rsidRPr="002F1110">
              <w:rPr>
                <w:rFonts w:ascii="Palatino Linotype" w:hAnsi="Palatino Linotype"/>
                <w:b/>
                <w:i/>
              </w:rPr>
              <w:t>originál</w:t>
            </w:r>
          </w:p>
        </w:tc>
      </w:tr>
      <w:tr w:rsidR="00FD49A6" w:rsidRPr="002F1110" w:rsidTr="000B5EFA">
        <w:trPr>
          <w:trHeight w:val="509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2F1110">
              <w:rPr>
                <w:rFonts w:ascii="Palatino Linotype" w:hAnsi="Palatino Linotype"/>
                <w:bCs/>
              </w:rPr>
              <w:t>Veřejná zakázka zadávaná v zjednodušeném podlimitním řízení dle § 53 zákona č. 134/2016 Sb., o zadávání veřejných zakázek, ve znění pozdějších předpisů</w:t>
            </w:r>
          </w:p>
        </w:tc>
      </w:tr>
      <w:tr w:rsidR="00FD49A6" w:rsidRPr="002F1110" w:rsidTr="000B5EFA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2F1110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2F1110">
              <w:rPr>
                <w:rFonts w:ascii="Palatino Linotype" w:hAnsi="Palatino Linotype"/>
                <w:b/>
                <w:bCs/>
                <w:i/>
              </w:rPr>
              <w:t>„</w:t>
            </w:r>
            <w:r w:rsidRPr="00EF4CB9">
              <w:rPr>
                <w:rFonts w:ascii="Palatino Linotype" w:hAnsi="Palatino Linotype"/>
                <w:b/>
                <w:i/>
              </w:rPr>
              <w:t>Poskytování právních služeb pro</w:t>
            </w:r>
            <w:r>
              <w:rPr>
                <w:rFonts w:ascii="Palatino Linotype" w:hAnsi="Palatino Linotype"/>
                <w:b/>
                <w:i/>
              </w:rPr>
              <w:t xml:space="preserve"> odbor</w:t>
            </w:r>
            <w:r w:rsidRPr="00EF4CB9">
              <w:rPr>
                <w:rFonts w:ascii="Palatino Linotype" w:hAnsi="Palatino Linotype"/>
                <w:b/>
                <w:i/>
              </w:rPr>
              <w:t xml:space="preserve"> FON MHMP</w:t>
            </w:r>
            <w:r w:rsidRPr="002F1110">
              <w:rPr>
                <w:rFonts w:ascii="Palatino Linotype" w:hAnsi="Palatino Linotype"/>
                <w:b/>
                <w:i/>
              </w:rPr>
              <w:t>“</w:t>
            </w:r>
          </w:p>
        </w:tc>
      </w:tr>
      <w:tr w:rsidR="00FD49A6" w:rsidRPr="002F1110" w:rsidTr="000B5EFA">
        <w:trPr>
          <w:trHeight w:val="581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49A6" w:rsidRPr="002F1110" w:rsidRDefault="00FD49A6" w:rsidP="000B5EFA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2F1110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FD49A6" w:rsidRPr="002F1110" w:rsidTr="000B5EFA">
        <w:tc>
          <w:tcPr>
            <w:tcW w:w="9322" w:type="dxa"/>
            <w:gridSpan w:val="2"/>
            <w:shd w:val="clear" w:color="auto" w:fill="D9D9D9" w:themeFill="background1" w:themeFillShade="D9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2F1110">
              <w:rPr>
                <w:rFonts w:ascii="Palatino Linotype" w:hAnsi="Palatino Linotype"/>
                <w:b/>
                <w:i/>
              </w:rPr>
              <w:t>Zadavatel:</w:t>
            </w:r>
            <w:r w:rsidRPr="002F1110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 w:rsidRPr="002F1110">
              <w:rPr>
                <w:rFonts w:ascii="Palatino Linotype" w:hAnsi="Palatino Linotype"/>
                <w:b/>
                <w:iCs/>
              </w:rPr>
              <w:t>Hlavní město Praha</w:t>
            </w: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  <w:b/>
                <w:iCs/>
              </w:rPr>
              <w:t>Praha 1, Mariánské náměstí 2/2, PSČ: 110 01</w:t>
            </w: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  <w:b/>
                <w:iCs/>
              </w:rPr>
              <w:t>00064581</w:t>
            </w:r>
          </w:p>
        </w:tc>
      </w:tr>
      <w:tr w:rsidR="00FD49A6" w:rsidRPr="002F1110" w:rsidTr="000B5EFA">
        <w:tc>
          <w:tcPr>
            <w:tcW w:w="9322" w:type="dxa"/>
            <w:gridSpan w:val="2"/>
            <w:shd w:val="clear" w:color="auto" w:fill="D9D9D9" w:themeFill="background1" w:themeFillShade="D9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2F1110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FD49A6" w:rsidRPr="002F1110" w:rsidTr="000B5EFA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FD49A6" w:rsidRPr="002F1110" w:rsidTr="000B5EFA">
        <w:tc>
          <w:tcPr>
            <w:tcW w:w="2660" w:type="dxa"/>
            <w:shd w:val="clear" w:color="auto" w:fill="F2F2F2" w:themeFill="background1" w:themeFillShade="F2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2F1110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</w:tbl>
    <w:tbl>
      <w:tblPr>
        <w:tblStyle w:val="Mkatabulky2"/>
        <w:tblW w:w="9322" w:type="dxa"/>
        <w:tblLayout w:type="fixed"/>
        <w:tblLook w:val="04A0" w:firstRow="1" w:lastRow="0" w:firstColumn="1" w:lastColumn="0" w:noHBand="0" w:noVBand="1"/>
      </w:tblPr>
      <w:tblGrid>
        <w:gridCol w:w="2689"/>
        <w:gridCol w:w="3281"/>
        <w:gridCol w:w="3352"/>
      </w:tblGrid>
      <w:tr w:rsidR="00FD49A6" w:rsidRPr="006A3CCA" w:rsidTr="000B5EFA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49A6" w:rsidRPr="006A3CCA" w:rsidRDefault="00FD49A6" w:rsidP="000B5EFA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/>
                <w:b/>
                <w:bCs/>
              </w:rPr>
              <w:t xml:space="preserve">Celková nabídková cena za plnění </w:t>
            </w:r>
            <w:r w:rsidRPr="006A3CCA">
              <w:rPr>
                <w:rFonts w:ascii="Palatino Linotype" w:hAnsi="Palatino Linotype"/>
                <w:b/>
              </w:rPr>
              <w:t xml:space="preserve">(v Kč bez DPH) </w:t>
            </w:r>
          </w:p>
        </w:tc>
      </w:tr>
      <w:tr w:rsidR="00FD49A6" w:rsidRPr="006A3CCA" w:rsidTr="009457FB">
        <w:trPr>
          <w:trHeight w:val="537"/>
        </w:trPr>
        <w:tc>
          <w:tcPr>
            <w:tcW w:w="2689" w:type="dxa"/>
            <w:shd w:val="clear" w:color="auto" w:fill="FFFFFF" w:themeFill="background1"/>
            <w:vAlign w:val="center"/>
          </w:tcPr>
          <w:p w:rsidR="00FD49A6" w:rsidRPr="006A3CCA" w:rsidRDefault="004B5DEF" w:rsidP="004B5DEF">
            <w:pPr>
              <w:contextualSpacing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 w:cs="Arial"/>
                <w:b/>
                <w:bCs/>
              </w:rPr>
              <w:t>Cena</w:t>
            </w:r>
            <w:r w:rsidR="00FD49A6" w:rsidRPr="006A3CCA">
              <w:rPr>
                <w:rFonts w:ascii="Palatino Linotype" w:hAnsi="Palatino Linotype" w:cs="Arial"/>
                <w:b/>
                <w:bCs/>
              </w:rPr>
              <w:t xml:space="preserve"> </w:t>
            </w:r>
            <w:r w:rsidR="00FD49A6">
              <w:rPr>
                <w:rFonts w:ascii="Palatino Linotype" w:hAnsi="Palatino Linotype" w:cs="Arial"/>
                <w:b/>
                <w:bCs/>
              </w:rPr>
              <w:t>za jednu hodinu</w:t>
            </w:r>
            <w:r w:rsidR="009457FB">
              <w:rPr>
                <w:rFonts w:ascii="Palatino Linotype" w:hAnsi="Palatino Linotype" w:cs="Arial"/>
                <w:b/>
                <w:bCs/>
              </w:rPr>
              <w:t xml:space="preserve"> (60 minut)</w:t>
            </w:r>
            <w:r w:rsidR="00FD49A6">
              <w:rPr>
                <w:rFonts w:ascii="Palatino Linotype" w:hAnsi="Palatino Linotype" w:cs="Arial"/>
                <w:b/>
                <w:bCs/>
              </w:rPr>
              <w:t xml:space="preserve"> práce</w:t>
            </w:r>
            <w:r w:rsidRPr="006A3CCA">
              <w:rPr>
                <w:rFonts w:ascii="Palatino Linotype" w:hAnsi="Palatino Linotype" w:cs="Arial"/>
                <w:b/>
                <w:bCs/>
              </w:rPr>
              <w:t xml:space="preserve"> bez DPH</w:t>
            </w:r>
            <w:r w:rsidR="00FD49A6" w:rsidRPr="006A3CCA">
              <w:rPr>
                <w:rFonts w:ascii="Palatino Linotype" w:hAnsi="Palatino Linotype" w:cs="Arial"/>
                <w:b/>
                <w:bCs/>
              </w:rPr>
              <w:t>:</w:t>
            </w:r>
          </w:p>
        </w:tc>
        <w:tc>
          <w:tcPr>
            <w:tcW w:w="3281" w:type="dxa"/>
            <w:shd w:val="clear" w:color="auto" w:fill="FFFFFF" w:themeFill="background1"/>
            <w:vAlign w:val="center"/>
          </w:tcPr>
          <w:p w:rsidR="00FD49A6" w:rsidRPr="006A3CCA" w:rsidRDefault="00FD49A6" w:rsidP="000B5EFA">
            <w:pPr>
              <w:contextualSpacing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 w:cs="Arial"/>
                <w:b/>
                <w:bCs/>
              </w:rPr>
              <w:t>Samostatně DPH (dle aktuální sazby):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FD49A6" w:rsidRPr="006A3CCA" w:rsidRDefault="00FD49A6" w:rsidP="004B5DEF">
            <w:pPr>
              <w:contextualSpacing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 w:cs="Arial"/>
                <w:b/>
                <w:bCs/>
              </w:rPr>
              <w:t xml:space="preserve">Cena </w:t>
            </w:r>
            <w:r>
              <w:rPr>
                <w:rFonts w:ascii="Palatino Linotype" w:hAnsi="Palatino Linotype" w:cs="Arial"/>
                <w:b/>
                <w:bCs/>
              </w:rPr>
              <w:t>za jednu hodinu</w:t>
            </w:r>
            <w:r w:rsidR="009457FB">
              <w:rPr>
                <w:rFonts w:ascii="Palatino Linotype" w:hAnsi="Palatino Linotype" w:cs="Arial"/>
                <w:b/>
                <w:bCs/>
              </w:rPr>
              <w:t xml:space="preserve"> (60 minut)</w:t>
            </w:r>
            <w:r>
              <w:rPr>
                <w:rFonts w:ascii="Palatino Linotype" w:hAnsi="Palatino Linotype" w:cs="Arial"/>
                <w:b/>
                <w:bCs/>
              </w:rPr>
              <w:t xml:space="preserve"> práce</w:t>
            </w:r>
            <w:r w:rsidR="004B5DEF" w:rsidRPr="006A3CCA">
              <w:rPr>
                <w:rFonts w:ascii="Palatino Linotype" w:hAnsi="Palatino Linotype" w:cs="Arial"/>
                <w:b/>
                <w:bCs/>
              </w:rPr>
              <w:t xml:space="preserve"> včetně DPH</w:t>
            </w:r>
            <w:r w:rsidRPr="006A3CCA">
              <w:rPr>
                <w:rFonts w:ascii="Palatino Linotype" w:hAnsi="Palatino Linotype" w:cs="Arial"/>
                <w:b/>
                <w:bCs/>
              </w:rPr>
              <w:t>:</w:t>
            </w:r>
          </w:p>
        </w:tc>
      </w:tr>
      <w:tr w:rsidR="00FD49A6" w:rsidRPr="006A3CCA" w:rsidTr="009457FB">
        <w:trPr>
          <w:trHeight w:val="434"/>
        </w:trPr>
        <w:tc>
          <w:tcPr>
            <w:tcW w:w="2689" w:type="dxa"/>
            <w:shd w:val="clear" w:color="auto" w:fill="FFFFFF" w:themeFill="background1"/>
          </w:tcPr>
          <w:p w:rsidR="00FD49A6" w:rsidRPr="006A3CCA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  <w:tc>
          <w:tcPr>
            <w:tcW w:w="3281" w:type="dxa"/>
            <w:shd w:val="clear" w:color="auto" w:fill="FFFFFF" w:themeFill="background1"/>
          </w:tcPr>
          <w:p w:rsidR="00FD49A6" w:rsidRPr="006A3CCA" w:rsidRDefault="00FD49A6" w:rsidP="000B5EFA">
            <w:pPr>
              <w:contextualSpacing/>
              <w:rPr>
                <w:rFonts w:ascii="Palatino Linotype" w:hAnsi="Palatino Linotype"/>
                <w:b/>
              </w:rPr>
            </w:pPr>
          </w:p>
        </w:tc>
        <w:tc>
          <w:tcPr>
            <w:tcW w:w="3352" w:type="dxa"/>
            <w:shd w:val="clear" w:color="auto" w:fill="FFFFFF" w:themeFill="background1"/>
          </w:tcPr>
          <w:p w:rsidR="00FD49A6" w:rsidRPr="006A3CCA" w:rsidRDefault="00FD49A6" w:rsidP="000B5EFA">
            <w:pPr>
              <w:contextualSpacing/>
              <w:rPr>
                <w:rFonts w:ascii="Palatino Linotype" w:hAnsi="Palatino Linotype"/>
                <w:b/>
              </w:rPr>
            </w:pPr>
          </w:p>
        </w:tc>
      </w:tr>
    </w:tbl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FD49A6" w:rsidRPr="002F1110" w:rsidTr="000B5EFA">
        <w:tc>
          <w:tcPr>
            <w:tcW w:w="9322" w:type="dxa"/>
            <w:gridSpan w:val="2"/>
            <w:shd w:val="clear" w:color="auto" w:fill="D9D9D9" w:themeFill="background1" w:themeFillShade="D9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2F1110">
              <w:rPr>
                <w:rFonts w:ascii="Palatino Linotype" w:hAnsi="Palatino Linotype"/>
                <w:b/>
                <w:bCs/>
              </w:rPr>
              <w:t>Osoba oprávněná jednat za účastníka</w:t>
            </w:r>
          </w:p>
        </w:tc>
      </w:tr>
      <w:tr w:rsidR="00FD49A6" w:rsidRPr="002F1110" w:rsidTr="000B5EFA">
        <w:trPr>
          <w:trHeight w:val="83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2F1110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:rsidR="00FD49A6" w:rsidRPr="002F1110" w:rsidRDefault="00FD49A6" w:rsidP="000B5EFA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  <w:r w:rsidRPr="002F1110">
              <w:rPr>
                <w:rFonts w:ascii="Palatino Linotype" w:hAnsi="Palatino Linotype"/>
                <w:i/>
              </w:rPr>
              <w:t>razítko</w:t>
            </w:r>
          </w:p>
        </w:tc>
      </w:tr>
      <w:tr w:rsidR="00FD49A6" w:rsidRPr="002F1110" w:rsidTr="000B5EFA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2F1110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FD49A6" w:rsidRPr="002F1110" w:rsidTr="000B5EF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2F1110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FD49A6" w:rsidRPr="002F1110" w:rsidTr="000B5EFA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2F1110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FD49A6" w:rsidRPr="002F1110" w:rsidRDefault="00FD49A6" w:rsidP="000B5EFA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:rsidR="00132749" w:rsidRDefault="00132749"/>
    <w:sectPr w:rsidR="001327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9A6" w:rsidRDefault="00FD49A6" w:rsidP="00FD49A6">
      <w:r>
        <w:separator/>
      </w:r>
    </w:p>
  </w:endnote>
  <w:endnote w:type="continuationSeparator" w:id="0">
    <w:p w:rsidR="00FD49A6" w:rsidRDefault="00FD49A6" w:rsidP="00FD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9A6" w:rsidRDefault="00FD49A6" w:rsidP="00FD49A6">
      <w:r>
        <w:separator/>
      </w:r>
    </w:p>
  </w:footnote>
  <w:footnote w:type="continuationSeparator" w:id="0">
    <w:p w:rsidR="00FD49A6" w:rsidRDefault="00FD49A6" w:rsidP="00FD4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A6" w:rsidRPr="00916289" w:rsidRDefault="00FD49A6" w:rsidP="00FD49A6">
    <w:pPr>
      <w:pStyle w:val="Zhlav"/>
      <w:tabs>
        <w:tab w:val="clear" w:pos="4536"/>
        <w:tab w:val="clear" w:pos="9072"/>
        <w:tab w:val="left" w:pos="4395"/>
        <w:tab w:val="left" w:pos="5529"/>
        <w:tab w:val="right" w:pos="8647"/>
      </w:tabs>
      <w:rPr>
        <w:noProof/>
      </w:rPr>
    </w:pPr>
    <w:r w:rsidRPr="00310E4D">
      <w:rPr>
        <w:noProof/>
      </w:rPr>
      <w:drawing>
        <wp:inline distT="0" distB="0" distL="0" distR="0" wp14:anchorId="6045608F" wp14:editId="609649E1">
          <wp:extent cx="2606040" cy="525780"/>
          <wp:effectExtent l="0" t="0" r="3810" b="7620"/>
          <wp:docPr id="5" name="Obrázek 5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310E4D">
      <w:rPr>
        <w:noProof/>
      </w:rPr>
      <w:drawing>
        <wp:inline distT="0" distB="0" distL="0" distR="0" wp14:anchorId="009D2737" wp14:editId="27F620BB">
          <wp:extent cx="541020" cy="541020"/>
          <wp:effectExtent l="0" t="0" r="0" b="0"/>
          <wp:docPr id="4" name="Obrázek 4" descr="2 loga_velikost_100_CB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 loga_velikost_100_CB_or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463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9A6" w:rsidRDefault="00FD49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A6"/>
    <w:rsid w:val="00132749"/>
    <w:rsid w:val="001C01EB"/>
    <w:rsid w:val="00207BD7"/>
    <w:rsid w:val="002913F0"/>
    <w:rsid w:val="004B5DEF"/>
    <w:rsid w:val="009457FB"/>
    <w:rsid w:val="00FD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9D77E-95D7-4194-8D45-0832F1F5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FD49A6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FD49A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FD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FD4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FD49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4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49A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cifrincova</dc:creator>
  <cp:keywords/>
  <dc:description/>
  <cp:lastModifiedBy>Cifrincová Veronika (MHMP, FON)</cp:lastModifiedBy>
  <cp:revision>6</cp:revision>
  <dcterms:created xsi:type="dcterms:W3CDTF">2020-03-22T20:06:00Z</dcterms:created>
  <dcterms:modified xsi:type="dcterms:W3CDTF">2020-04-27T04:33:00Z</dcterms:modified>
</cp:coreProperties>
</file>