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840B6" w14:textId="40322399" w:rsidR="00AA0E34" w:rsidRPr="00FA6C88" w:rsidRDefault="00AA0E34" w:rsidP="00AA0E34">
      <w:pPr>
        <w:pStyle w:val="Nzev"/>
        <w:jc w:val="left"/>
        <w:rPr>
          <w:rFonts w:ascii="Palatino Linotype" w:hAnsi="Palatino Linotype" w:cs="Arial"/>
          <w:b w:val="0"/>
          <w:bCs w:val="0"/>
          <w:color w:val="000000"/>
          <w:sz w:val="22"/>
          <w:szCs w:val="22"/>
        </w:rPr>
      </w:pPr>
      <w:r w:rsidRPr="00FA6C88">
        <w:rPr>
          <w:rFonts w:ascii="Palatino Linotype" w:hAnsi="Palatino Linotype" w:cs="Arial"/>
          <w:b w:val="0"/>
          <w:bCs w:val="0"/>
          <w:color w:val="000000"/>
          <w:sz w:val="22"/>
          <w:szCs w:val="22"/>
        </w:rPr>
        <w:t xml:space="preserve">Příloha ZD č. </w:t>
      </w:r>
      <w:r w:rsidR="00552B22" w:rsidRPr="00FA6C88">
        <w:rPr>
          <w:rFonts w:ascii="Palatino Linotype" w:hAnsi="Palatino Linotype" w:cs="Arial"/>
          <w:b w:val="0"/>
          <w:bCs w:val="0"/>
          <w:color w:val="000000"/>
          <w:sz w:val="22"/>
          <w:szCs w:val="22"/>
        </w:rPr>
        <w:t xml:space="preserve">1 </w:t>
      </w:r>
      <w:r w:rsidRPr="00FA6C88">
        <w:rPr>
          <w:rFonts w:ascii="Palatino Linotype" w:hAnsi="Palatino Linotype" w:cs="Arial"/>
          <w:b w:val="0"/>
          <w:bCs w:val="0"/>
          <w:color w:val="000000"/>
          <w:sz w:val="22"/>
          <w:szCs w:val="22"/>
        </w:rPr>
        <w:t xml:space="preserve">– Návrh </w:t>
      </w:r>
      <w:r w:rsidR="00552B22" w:rsidRPr="00FA6C88">
        <w:rPr>
          <w:rFonts w:ascii="Palatino Linotype" w:hAnsi="Palatino Linotype" w:cs="Arial"/>
          <w:b w:val="0"/>
          <w:bCs w:val="0"/>
          <w:color w:val="000000"/>
          <w:sz w:val="22"/>
          <w:szCs w:val="22"/>
        </w:rPr>
        <w:t>rámcové dohody</w:t>
      </w:r>
    </w:p>
    <w:p w14:paraId="640CAE33" w14:textId="00B3780B" w:rsidR="00401790" w:rsidRPr="00FA6C88" w:rsidRDefault="00510244" w:rsidP="00AA0E34">
      <w:pPr>
        <w:spacing w:before="10"/>
        <w:rPr>
          <w:rFonts w:ascii="Palatino Linotype" w:hAnsi="Palatino Linotype" w:cs="Arial"/>
          <w:sz w:val="20"/>
          <w:szCs w:val="20"/>
        </w:rPr>
      </w:pPr>
      <w:r w:rsidRPr="00FA6C88">
        <w:rPr>
          <w:rFonts w:ascii="Palatino Linotype" w:hAnsi="Palatino Linotype" w:cs="Arial"/>
          <w:sz w:val="20"/>
          <w:szCs w:val="20"/>
        </w:rPr>
        <w:t xml:space="preserve"> </w:t>
      </w:r>
    </w:p>
    <w:p w14:paraId="5583C5D3" w14:textId="5E8C87B6" w:rsidR="00E93F78" w:rsidRPr="00FA6C88" w:rsidRDefault="00E93F78">
      <w:pPr>
        <w:pStyle w:val="centerpar"/>
        <w:rPr>
          <w:rFonts w:ascii="Palatino Linotype" w:hAnsi="Palatino Linotype" w:cs="Arial"/>
          <w:sz w:val="36"/>
          <w:szCs w:val="36"/>
        </w:rPr>
      </w:pPr>
      <w:r w:rsidRPr="00FA6C88">
        <w:rPr>
          <w:rFonts w:ascii="Palatino Linotype" w:hAnsi="Palatino Linotype" w:cs="Arial"/>
          <w:b/>
          <w:bCs/>
          <w:sz w:val="36"/>
          <w:szCs w:val="36"/>
        </w:rPr>
        <w:t>Rámcová</w:t>
      </w:r>
      <w:r w:rsidR="008E1505" w:rsidRPr="00FA6C88">
        <w:rPr>
          <w:rFonts w:ascii="Palatino Linotype" w:hAnsi="Palatino Linotype" w:cs="Arial"/>
          <w:b/>
          <w:bCs/>
          <w:sz w:val="36"/>
          <w:szCs w:val="36"/>
        </w:rPr>
        <w:t xml:space="preserve"> dohoda</w:t>
      </w:r>
      <w:r w:rsidRPr="00FA6C88">
        <w:rPr>
          <w:rFonts w:ascii="Palatino Linotype" w:hAnsi="Palatino Linotype" w:cs="Arial"/>
          <w:b/>
          <w:bCs/>
          <w:sz w:val="36"/>
          <w:szCs w:val="36"/>
        </w:rPr>
        <w:t xml:space="preserve"> </w:t>
      </w:r>
      <w:r w:rsidR="00AA0E34" w:rsidRPr="00FA6C88">
        <w:rPr>
          <w:rFonts w:ascii="Palatino Linotype" w:hAnsi="Palatino Linotype" w:cs="Arial"/>
          <w:b/>
          <w:bCs/>
          <w:sz w:val="36"/>
          <w:szCs w:val="36"/>
        </w:rPr>
        <w:t>č. XXX</w:t>
      </w:r>
    </w:p>
    <w:p w14:paraId="3B490DB0" w14:textId="77777777" w:rsidR="00E93F78" w:rsidRPr="00FA6C88" w:rsidRDefault="00E93F78">
      <w:pPr>
        <w:spacing w:before="10"/>
        <w:rPr>
          <w:rFonts w:ascii="Palatino Linotype" w:hAnsi="Palatino Linotype" w:cs="Arial"/>
          <w:sz w:val="20"/>
          <w:szCs w:val="20"/>
        </w:rPr>
      </w:pPr>
      <w:r w:rsidRPr="00FA6C88">
        <w:rPr>
          <w:rFonts w:ascii="Palatino Linotype" w:hAnsi="Palatino Linotype" w:cs="Arial"/>
          <w:sz w:val="20"/>
          <w:szCs w:val="20"/>
        </w:rPr>
        <w:t>Níže uvedeného dne, měsíce a roku uzavřely smluvní strany:</w:t>
      </w:r>
    </w:p>
    <w:p w14:paraId="7C9EF133" w14:textId="77777777" w:rsidR="00E93F78" w:rsidRPr="00FA6C88" w:rsidRDefault="00E93F78">
      <w:pPr>
        <w:spacing w:before="10"/>
        <w:rPr>
          <w:rFonts w:ascii="Palatino Linotype" w:hAnsi="Palatino Linotype" w:cs="Arial"/>
          <w:sz w:val="20"/>
          <w:szCs w:val="20"/>
        </w:rPr>
      </w:pPr>
    </w:p>
    <w:p w14:paraId="105518F9" w14:textId="77777777" w:rsidR="00AA0E34" w:rsidRPr="00FA6C88" w:rsidRDefault="00AA0E34" w:rsidP="00AA0E34">
      <w:pPr>
        <w:rPr>
          <w:rFonts w:ascii="Palatino Linotype" w:hAnsi="Palatino Linotype" w:cs="Arial"/>
          <w:sz w:val="22"/>
          <w:szCs w:val="22"/>
        </w:rPr>
      </w:pPr>
      <w:r w:rsidRPr="00FA6C88">
        <w:rPr>
          <w:rFonts w:ascii="Palatino Linotype" w:hAnsi="Palatino Linotype" w:cs="Arial"/>
          <w:b/>
          <w:bCs/>
          <w:sz w:val="22"/>
          <w:szCs w:val="22"/>
        </w:rPr>
        <w:t>Hlavní město Praha</w:t>
      </w:r>
    </w:p>
    <w:p w14:paraId="2BABB20B" w14:textId="77777777" w:rsidR="00AA0E34" w:rsidRPr="00FA6C88" w:rsidRDefault="00AA0E34" w:rsidP="00AA0E34">
      <w:pPr>
        <w:rPr>
          <w:rFonts w:ascii="Palatino Linotype" w:hAnsi="Palatino Linotype" w:cs="Arial"/>
          <w:sz w:val="22"/>
          <w:szCs w:val="22"/>
        </w:rPr>
      </w:pPr>
      <w:r w:rsidRPr="00FA6C88">
        <w:rPr>
          <w:rFonts w:ascii="Palatino Linotype" w:hAnsi="Palatino Linotype" w:cs="Arial"/>
          <w:sz w:val="22"/>
          <w:szCs w:val="22"/>
        </w:rPr>
        <w:t>se sídlem:</w:t>
      </w:r>
      <w:r w:rsidRPr="00FA6C88">
        <w:rPr>
          <w:rFonts w:ascii="Palatino Linotype" w:hAnsi="Palatino Linotype" w:cs="Arial"/>
          <w:sz w:val="22"/>
          <w:szCs w:val="22"/>
        </w:rPr>
        <w:tab/>
      </w:r>
      <w:r w:rsidRPr="00FA6C88">
        <w:rPr>
          <w:rFonts w:ascii="Palatino Linotype" w:hAnsi="Palatino Linotype" w:cs="Arial"/>
          <w:sz w:val="22"/>
          <w:szCs w:val="22"/>
        </w:rPr>
        <w:tab/>
        <w:t>Mariánské náměstí 2/2, 110 00 Praha - Staré Město</w:t>
      </w:r>
    </w:p>
    <w:p w14:paraId="74DA2290" w14:textId="77777777" w:rsidR="00AA0E34" w:rsidRPr="00FA6C88" w:rsidRDefault="00AA0E34" w:rsidP="00AA0E34">
      <w:pPr>
        <w:rPr>
          <w:rFonts w:ascii="Palatino Linotype" w:hAnsi="Palatino Linotype" w:cs="Arial"/>
          <w:sz w:val="22"/>
          <w:szCs w:val="22"/>
        </w:rPr>
      </w:pPr>
      <w:r w:rsidRPr="00FA6C88">
        <w:rPr>
          <w:rFonts w:ascii="Palatino Linotype" w:hAnsi="Palatino Linotype" w:cs="Arial"/>
          <w:sz w:val="22"/>
          <w:szCs w:val="22"/>
        </w:rPr>
        <w:t xml:space="preserve">IČO: </w:t>
      </w:r>
      <w:r w:rsidRPr="00FA6C88">
        <w:rPr>
          <w:rFonts w:ascii="Palatino Linotype" w:hAnsi="Palatino Linotype" w:cs="Arial"/>
          <w:sz w:val="22"/>
          <w:szCs w:val="22"/>
        </w:rPr>
        <w:tab/>
      </w:r>
      <w:r w:rsidRPr="00FA6C88">
        <w:rPr>
          <w:rFonts w:ascii="Palatino Linotype" w:hAnsi="Palatino Linotype" w:cs="Arial"/>
          <w:sz w:val="22"/>
          <w:szCs w:val="22"/>
        </w:rPr>
        <w:tab/>
      </w:r>
      <w:r w:rsidRPr="00FA6C88">
        <w:rPr>
          <w:rFonts w:ascii="Palatino Linotype" w:hAnsi="Palatino Linotype" w:cs="Arial"/>
          <w:sz w:val="22"/>
          <w:szCs w:val="22"/>
        </w:rPr>
        <w:tab/>
        <w:t>00064581</w:t>
      </w:r>
    </w:p>
    <w:p w14:paraId="6F6CF4F5" w14:textId="77777777" w:rsidR="00AA0E34" w:rsidRPr="00FA6C88" w:rsidRDefault="00AA0E34" w:rsidP="00AA0E34">
      <w:pPr>
        <w:rPr>
          <w:rFonts w:ascii="Palatino Linotype" w:hAnsi="Palatino Linotype" w:cs="Arial"/>
          <w:sz w:val="22"/>
          <w:szCs w:val="22"/>
        </w:rPr>
      </w:pPr>
      <w:r w:rsidRPr="00FA6C88">
        <w:rPr>
          <w:rFonts w:ascii="Palatino Linotype" w:hAnsi="Palatino Linotype" w:cs="Arial"/>
          <w:sz w:val="22"/>
          <w:szCs w:val="22"/>
        </w:rPr>
        <w:t xml:space="preserve">DIČ: </w:t>
      </w:r>
      <w:r w:rsidRPr="00FA6C88">
        <w:rPr>
          <w:rFonts w:ascii="Palatino Linotype" w:hAnsi="Palatino Linotype" w:cs="Arial"/>
          <w:sz w:val="22"/>
          <w:szCs w:val="22"/>
        </w:rPr>
        <w:tab/>
      </w:r>
      <w:r w:rsidRPr="00FA6C88">
        <w:rPr>
          <w:rFonts w:ascii="Palatino Linotype" w:hAnsi="Palatino Linotype" w:cs="Arial"/>
          <w:sz w:val="22"/>
          <w:szCs w:val="22"/>
        </w:rPr>
        <w:tab/>
      </w:r>
      <w:r w:rsidRPr="00FA6C88">
        <w:rPr>
          <w:rFonts w:ascii="Palatino Linotype" w:hAnsi="Palatino Linotype" w:cs="Arial"/>
          <w:sz w:val="22"/>
          <w:szCs w:val="22"/>
        </w:rPr>
        <w:tab/>
        <w:t>CZ00064581</w:t>
      </w:r>
    </w:p>
    <w:p w14:paraId="41FE4494" w14:textId="200C6C70" w:rsidR="00AA0E34" w:rsidRPr="00FA6C88" w:rsidRDefault="00AA0E34" w:rsidP="00552B22">
      <w:pPr>
        <w:tabs>
          <w:tab w:val="left" w:pos="2127"/>
        </w:tabs>
        <w:ind w:left="2124" w:hanging="2124"/>
        <w:rPr>
          <w:rFonts w:ascii="Palatino Linotype" w:hAnsi="Palatino Linotype" w:cs="Arial"/>
          <w:sz w:val="22"/>
          <w:szCs w:val="22"/>
        </w:rPr>
      </w:pPr>
      <w:r w:rsidRPr="00FA6C88">
        <w:rPr>
          <w:rFonts w:ascii="Palatino Linotype" w:hAnsi="Palatino Linotype" w:cs="Arial"/>
          <w:sz w:val="22"/>
          <w:szCs w:val="22"/>
        </w:rPr>
        <w:t>zastoupen</w:t>
      </w:r>
      <w:r w:rsidR="00767F94" w:rsidRPr="00FA6C88">
        <w:rPr>
          <w:rFonts w:ascii="Palatino Linotype" w:hAnsi="Palatino Linotype" w:cs="Arial"/>
          <w:sz w:val="22"/>
          <w:szCs w:val="22"/>
        </w:rPr>
        <w:t>é</w:t>
      </w:r>
      <w:r w:rsidRPr="00FA6C88">
        <w:rPr>
          <w:rFonts w:ascii="Palatino Linotype" w:hAnsi="Palatino Linotype" w:cs="Arial"/>
          <w:sz w:val="22"/>
          <w:szCs w:val="22"/>
        </w:rPr>
        <w:t xml:space="preserve">: </w:t>
      </w:r>
      <w:r w:rsidRPr="00FA6C88">
        <w:rPr>
          <w:rFonts w:ascii="Palatino Linotype" w:hAnsi="Palatino Linotype" w:cs="Arial"/>
          <w:sz w:val="22"/>
          <w:szCs w:val="22"/>
        </w:rPr>
        <w:tab/>
      </w:r>
      <w:r w:rsidR="008E1505" w:rsidRPr="00FA6C88">
        <w:rPr>
          <w:rFonts w:ascii="Palatino Linotype" w:hAnsi="Palatino Linotype" w:cs="Arial"/>
          <w:sz w:val="22"/>
          <w:szCs w:val="22"/>
        </w:rPr>
        <w:tab/>
      </w:r>
      <w:r w:rsidRPr="00FA6C88">
        <w:rPr>
          <w:rFonts w:ascii="Palatino Linotype" w:hAnsi="Palatino Linotype" w:cs="Arial"/>
          <w:color w:val="000000"/>
          <w:sz w:val="22"/>
          <w:szCs w:val="22"/>
        </w:rPr>
        <w:t xml:space="preserve">Karlem Andrlem, </w:t>
      </w:r>
      <w:r w:rsidR="00400BF5">
        <w:rPr>
          <w:rFonts w:ascii="Palatino Linotype" w:hAnsi="Palatino Linotype" w:cs="Arial"/>
          <w:color w:val="000000"/>
          <w:sz w:val="22"/>
          <w:szCs w:val="22"/>
        </w:rPr>
        <w:t>ředitel</w:t>
      </w:r>
      <w:r w:rsidRPr="00FA6C88">
        <w:rPr>
          <w:rFonts w:ascii="Palatino Linotype" w:hAnsi="Palatino Linotype" w:cs="Arial"/>
          <w:color w:val="000000"/>
          <w:sz w:val="22"/>
          <w:szCs w:val="22"/>
        </w:rPr>
        <w:t xml:space="preserve"> Odboru Evropských fondů </w:t>
      </w:r>
      <w:r w:rsidR="008E1505" w:rsidRPr="00FA6C88">
        <w:rPr>
          <w:rFonts w:ascii="Palatino Linotype" w:hAnsi="Palatino Linotype" w:cs="Arial"/>
          <w:color w:val="000000"/>
          <w:sz w:val="22"/>
          <w:szCs w:val="22"/>
        </w:rPr>
        <w:t xml:space="preserve">       </w:t>
      </w:r>
      <w:r w:rsidRPr="00FA6C88">
        <w:rPr>
          <w:rFonts w:ascii="Palatino Linotype" w:hAnsi="Palatino Linotype" w:cs="Arial"/>
          <w:color w:val="000000"/>
          <w:sz w:val="22"/>
          <w:szCs w:val="22"/>
        </w:rPr>
        <w:t xml:space="preserve">MHMP  </w:t>
      </w:r>
    </w:p>
    <w:p w14:paraId="5299B90E" w14:textId="77777777" w:rsidR="00AA0E34" w:rsidRPr="00FA6C88" w:rsidRDefault="00AA0E34" w:rsidP="00AA0E34">
      <w:pPr>
        <w:tabs>
          <w:tab w:val="left" w:pos="2127"/>
        </w:tabs>
        <w:rPr>
          <w:rFonts w:ascii="Palatino Linotype" w:hAnsi="Palatino Linotype" w:cs="Arial"/>
          <w:sz w:val="22"/>
          <w:szCs w:val="22"/>
        </w:rPr>
      </w:pPr>
    </w:p>
    <w:p w14:paraId="0CAE4A61" w14:textId="51D81A91" w:rsidR="00E93F78" w:rsidRPr="00FA6C88" w:rsidRDefault="00E93F78" w:rsidP="00AA0E34">
      <w:pPr>
        <w:spacing w:before="10"/>
        <w:rPr>
          <w:rFonts w:ascii="Palatino Linotype" w:hAnsi="Palatino Linotype" w:cs="Arial"/>
          <w:sz w:val="20"/>
          <w:szCs w:val="20"/>
        </w:rPr>
      </w:pPr>
      <w:r w:rsidRPr="00FA6C88">
        <w:rPr>
          <w:rFonts w:ascii="Palatino Linotype" w:hAnsi="Palatino Linotype" w:cs="Arial"/>
          <w:sz w:val="20"/>
          <w:szCs w:val="20"/>
        </w:rPr>
        <w:t>(dále již</w:t>
      </w:r>
      <w:r w:rsidR="006E2A95" w:rsidRPr="00FA6C88">
        <w:rPr>
          <w:rFonts w:ascii="Palatino Linotype" w:hAnsi="Palatino Linotype" w:cs="Arial"/>
          <w:sz w:val="20"/>
          <w:szCs w:val="20"/>
        </w:rPr>
        <w:t xml:space="preserve"> jen  „</w:t>
      </w:r>
      <w:r w:rsidR="0011465F" w:rsidRPr="00FA6C88">
        <w:rPr>
          <w:rFonts w:ascii="Palatino Linotype" w:hAnsi="Palatino Linotype" w:cs="Arial"/>
          <w:sz w:val="20"/>
          <w:szCs w:val="20"/>
        </w:rPr>
        <w:t>Klient</w:t>
      </w:r>
      <w:r w:rsidR="006E2A95" w:rsidRPr="00FA6C88">
        <w:rPr>
          <w:rFonts w:ascii="Palatino Linotype" w:hAnsi="Palatino Linotype" w:cs="Arial"/>
          <w:sz w:val="20"/>
          <w:szCs w:val="20"/>
        </w:rPr>
        <w:t>“)</w:t>
      </w:r>
    </w:p>
    <w:p w14:paraId="6E020FAF" w14:textId="77777777" w:rsidR="00AA0E34" w:rsidRPr="00FA6C88" w:rsidRDefault="00AA0E34">
      <w:pPr>
        <w:spacing w:before="10"/>
        <w:rPr>
          <w:rFonts w:ascii="Palatino Linotype" w:hAnsi="Palatino Linotype" w:cs="Arial"/>
          <w:sz w:val="20"/>
          <w:szCs w:val="20"/>
        </w:rPr>
      </w:pPr>
    </w:p>
    <w:p w14:paraId="15682396" w14:textId="77777777" w:rsidR="00E93F78" w:rsidRPr="00FA6C88" w:rsidRDefault="00E93F78">
      <w:pPr>
        <w:spacing w:before="10"/>
        <w:rPr>
          <w:rFonts w:ascii="Palatino Linotype" w:hAnsi="Palatino Linotype" w:cs="Arial"/>
          <w:sz w:val="20"/>
          <w:szCs w:val="20"/>
        </w:rPr>
      </w:pPr>
      <w:r w:rsidRPr="00FA6C88">
        <w:rPr>
          <w:rFonts w:ascii="Palatino Linotype" w:hAnsi="Palatino Linotype" w:cs="Arial"/>
          <w:sz w:val="20"/>
          <w:szCs w:val="20"/>
        </w:rPr>
        <w:t xml:space="preserve">na straně jedné </w:t>
      </w:r>
    </w:p>
    <w:p w14:paraId="5F8E61D6" w14:textId="77777777" w:rsidR="00F75F8E" w:rsidRPr="00FA6C88" w:rsidRDefault="00F75F8E">
      <w:pPr>
        <w:spacing w:before="10"/>
        <w:rPr>
          <w:rFonts w:ascii="Palatino Linotype" w:hAnsi="Palatino Linotype" w:cs="Arial"/>
          <w:sz w:val="20"/>
          <w:szCs w:val="20"/>
        </w:rPr>
      </w:pPr>
    </w:p>
    <w:p w14:paraId="5729FBBF" w14:textId="77777777" w:rsidR="00E93F78" w:rsidRPr="00FA6C88" w:rsidRDefault="00E93F78" w:rsidP="0073472A">
      <w:pPr>
        <w:rPr>
          <w:rFonts w:ascii="Palatino Linotype" w:hAnsi="Palatino Linotype" w:cs="Arial"/>
          <w:sz w:val="20"/>
          <w:szCs w:val="20"/>
        </w:rPr>
      </w:pPr>
      <w:r w:rsidRPr="00FA6C88">
        <w:rPr>
          <w:rFonts w:ascii="Palatino Linotype" w:hAnsi="Palatino Linotype" w:cs="Arial"/>
          <w:b/>
          <w:bCs/>
          <w:sz w:val="20"/>
          <w:szCs w:val="20"/>
        </w:rPr>
        <w:t>a</w:t>
      </w:r>
    </w:p>
    <w:p w14:paraId="00ABA874" w14:textId="77777777" w:rsidR="006E2A95" w:rsidRPr="00FA6C88" w:rsidRDefault="006E2A95">
      <w:pPr>
        <w:spacing w:before="10"/>
        <w:rPr>
          <w:rFonts w:ascii="Palatino Linotype" w:hAnsi="Palatino Linotype" w:cs="Arial"/>
          <w:b/>
          <w:bCs/>
          <w:sz w:val="20"/>
          <w:szCs w:val="20"/>
        </w:rPr>
      </w:pPr>
    </w:p>
    <w:p w14:paraId="1F90CCAC" w14:textId="30792909" w:rsidR="00AA0E34" w:rsidRPr="00FA6C88" w:rsidRDefault="00AA0E34" w:rsidP="00AA0E34">
      <w:pPr>
        <w:tabs>
          <w:tab w:val="num" w:pos="2127"/>
        </w:tabs>
        <w:rPr>
          <w:rFonts w:ascii="Palatino Linotype" w:hAnsi="Palatino Linotype" w:cs="Arial"/>
          <w:sz w:val="22"/>
          <w:szCs w:val="22"/>
        </w:rPr>
      </w:pPr>
      <w:r w:rsidRPr="00FA6C88">
        <w:rPr>
          <w:rFonts w:ascii="Palatino Linotype" w:hAnsi="Palatino Linotype" w:cs="Arial"/>
          <w:b/>
          <w:bCs/>
          <w:sz w:val="22"/>
          <w:szCs w:val="22"/>
        </w:rPr>
        <w:t xml:space="preserve">(doplní poskytovatel)  </w:t>
      </w:r>
    </w:p>
    <w:p w14:paraId="11089E48" w14:textId="02FA43D8" w:rsidR="00AA0E34" w:rsidRPr="00FA6C88" w:rsidRDefault="00AA0E34" w:rsidP="00AA0E34">
      <w:pPr>
        <w:pStyle w:val="Zhlav"/>
        <w:tabs>
          <w:tab w:val="left" w:pos="1560"/>
          <w:tab w:val="num" w:pos="2127"/>
        </w:tabs>
        <w:ind w:left="2127" w:hanging="2127"/>
        <w:rPr>
          <w:rFonts w:ascii="Palatino Linotype" w:hAnsi="Palatino Linotype" w:cs="Arial"/>
          <w:b/>
          <w:sz w:val="22"/>
          <w:szCs w:val="22"/>
        </w:rPr>
      </w:pPr>
      <w:r w:rsidRPr="00FA6C88">
        <w:rPr>
          <w:rFonts w:ascii="Palatino Linotype" w:hAnsi="Palatino Linotype" w:cs="Arial"/>
          <w:sz w:val="22"/>
          <w:szCs w:val="22"/>
        </w:rPr>
        <w:t>se sídlem:</w:t>
      </w:r>
      <w:r w:rsidRPr="00FA6C88">
        <w:rPr>
          <w:rFonts w:ascii="Palatino Linotype" w:hAnsi="Palatino Linotype" w:cs="Arial"/>
          <w:sz w:val="22"/>
          <w:szCs w:val="22"/>
        </w:rPr>
        <w:tab/>
      </w:r>
      <w:r w:rsidRPr="00FA6C88">
        <w:rPr>
          <w:rFonts w:ascii="Palatino Linotype" w:hAnsi="Palatino Linotype" w:cs="Arial"/>
          <w:sz w:val="22"/>
          <w:szCs w:val="22"/>
        </w:rPr>
        <w:tab/>
        <w:t xml:space="preserve">(doplní </w:t>
      </w:r>
      <w:r w:rsidR="00E276E8" w:rsidRPr="00E276E8">
        <w:rPr>
          <w:rFonts w:ascii="Palatino Linotype" w:hAnsi="Palatino Linotype" w:cs="Arial"/>
          <w:sz w:val="22"/>
          <w:szCs w:val="22"/>
        </w:rPr>
        <w:t>poskytovatel</w:t>
      </w:r>
      <w:r w:rsidRPr="00FA6C88">
        <w:rPr>
          <w:rFonts w:ascii="Palatino Linotype" w:hAnsi="Palatino Linotype" w:cs="Arial"/>
          <w:sz w:val="22"/>
          <w:szCs w:val="22"/>
        </w:rPr>
        <w:t>)</w:t>
      </w:r>
      <w:r w:rsidRPr="00FA6C88">
        <w:rPr>
          <w:rFonts w:ascii="Palatino Linotype" w:hAnsi="Palatino Linotype" w:cs="Arial"/>
          <w:b/>
          <w:sz w:val="22"/>
          <w:szCs w:val="22"/>
        </w:rPr>
        <w:tab/>
      </w:r>
    </w:p>
    <w:p w14:paraId="12ACE1B0" w14:textId="56096A98"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IČO:</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0D5AD2E4" w14:textId="424B1ABE"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DIČ: </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70591FE9" w14:textId="564DCD7A" w:rsidR="00AA0E34" w:rsidRPr="00FA6C88" w:rsidRDefault="00AA0E34" w:rsidP="00AA0E34">
      <w:pPr>
        <w:tabs>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zastoupen:                </w:t>
      </w:r>
      <w:r w:rsidR="00E276E8">
        <w:rPr>
          <w:rFonts w:ascii="Palatino Linotype" w:hAnsi="Palatino Linotype" w:cs="Arial"/>
          <w:sz w:val="22"/>
          <w:szCs w:val="22"/>
        </w:rPr>
        <w:t xml:space="preserve">   </w:t>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262A187F" w14:textId="01D0B517"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plátce DPH: </w:t>
      </w:r>
      <w:r w:rsidRPr="00FA6C88">
        <w:rPr>
          <w:rFonts w:ascii="Palatino Linotype" w:hAnsi="Palatino Linotype" w:cs="Arial"/>
          <w:sz w:val="22"/>
          <w:szCs w:val="22"/>
        </w:rPr>
        <w:tab/>
      </w:r>
      <w:r w:rsidRPr="00FA6C88">
        <w:rPr>
          <w:rFonts w:ascii="Palatino Linotype" w:hAnsi="Palatino Linotype" w:cs="Arial"/>
          <w:sz w:val="22"/>
          <w:szCs w:val="22"/>
        </w:rPr>
        <w:tab/>
        <w:t xml:space="preserve">ANO/NE </w:t>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37FA7483" w14:textId="3EBFD8D2"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bankovní spojení: </w:t>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1E549E28" w14:textId="60EDC33C" w:rsidR="00AA0E34" w:rsidRPr="00FA6C88" w:rsidRDefault="00AA0E34" w:rsidP="00AA0E34">
      <w:pPr>
        <w:pStyle w:val="Zpat"/>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č.ú.: </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2F4432D5" w14:textId="1C67C890" w:rsidR="00AA0E34" w:rsidRPr="00FA6C88" w:rsidRDefault="00AA0E34" w:rsidP="00AA0E34">
      <w:pPr>
        <w:tabs>
          <w:tab w:val="num" w:pos="2127"/>
        </w:tabs>
        <w:ind w:left="2127" w:hanging="2127"/>
        <w:rPr>
          <w:rFonts w:ascii="Palatino Linotype" w:hAnsi="Palatino Linotype" w:cs="Arial"/>
          <w:sz w:val="22"/>
          <w:szCs w:val="22"/>
        </w:rPr>
      </w:pPr>
      <w:r w:rsidRPr="00FA6C88">
        <w:rPr>
          <w:rFonts w:ascii="Palatino Linotype" w:hAnsi="Palatino Linotype" w:cs="Arial"/>
          <w:color w:val="000000"/>
          <w:sz w:val="22"/>
          <w:szCs w:val="22"/>
        </w:rPr>
        <w:t>zapsaná v obchodním rejstříku vedeném:</w:t>
      </w:r>
      <w:r w:rsidRPr="00FA6C88">
        <w:rPr>
          <w:rFonts w:ascii="Palatino Linotype" w:hAnsi="Palatino Linotype" w:cs="Arial"/>
          <w:sz w:val="22"/>
          <w:szCs w:val="22"/>
        </w:rPr>
        <w:t xml:space="preserve"> </w:t>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287D67C1" w14:textId="77777777" w:rsidR="00AA0E34" w:rsidRPr="00FA6C88" w:rsidRDefault="00AA0E34" w:rsidP="00AA0E34">
      <w:pPr>
        <w:spacing w:before="10"/>
        <w:rPr>
          <w:rFonts w:ascii="Palatino Linotype" w:hAnsi="Palatino Linotype" w:cs="Arial"/>
          <w:sz w:val="20"/>
          <w:szCs w:val="20"/>
        </w:rPr>
      </w:pPr>
    </w:p>
    <w:p w14:paraId="38CA260E" w14:textId="1C028A39" w:rsidR="00E93F78" w:rsidRPr="00FA6C88" w:rsidRDefault="00E93F78" w:rsidP="00AA0E34">
      <w:pPr>
        <w:spacing w:before="10"/>
        <w:rPr>
          <w:rFonts w:ascii="Palatino Linotype" w:hAnsi="Palatino Linotype" w:cs="Arial"/>
          <w:sz w:val="20"/>
          <w:szCs w:val="20"/>
        </w:rPr>
      </w:pPr>
      <w:r w:rsidRPr="00FA6C88">
        <w:rPr>
          <w:rFonts w:ascii="Palatino Linotype" w:hAnsi="Palatino Linotype" w:cs="Arial"/>
          <w:sz w:val="20"/>
          <w:szCs w:val="20"/>
        </w:rPr>
        <w:t>(dále již jen  „</w:t>
      </w:r>
      <w:r w:rsidR="0011465F" w:rsidRPr="00FA6C88">
        <w:rPr>
          <w:rFonts w:ascii="Palatino Linotype" w:hAnsi="Palatino Linotype" w:cs="Arial"/>
          <w:sz w:val="20"/>
          <w:szCs w:val="20"/>
        </w:rPr>
        <w:t>Poskytovatel</w:t>
      </w:r>
      <w:r w:rsidRPr="00FA6C88">
        <w:rPr>
          <w:rFonts w:ascii="Palatino Linotype" w:hAnsi="Palatino Linotype" w:cs="Arial"/>
          <w:sz w:val="20"/>
          <w:szCs w:val="20"/>
        </w:rPr>
        <w:t xml:space="preserve"> 1“) </w:t>
      </w:r>
    </w:p>
    <w:p w14:paraId="3E22BCE1" w14:textId="77777777" w:rsidR="006E2A95" w:rsidRPr="00FA6C88" w:rsidRDefault="006E2A95">
      <w:pPr>
        <w:spacing w:before="10"/>
        <w:rPr>
          <w:rFonts w:ascii="Palatino Linotype" w:hAnsi="Palatino Linotype" w:cs="Arial"/>
          <w:b/>
          <w:bCs/>
          <w:sz w:val="20"/>
          <w:szCs w:val="20"/>
        </w:rPr>
      </w:pPr>
    </w:p>
    <w:p w14:paraId="7C3E123E" w14:textId="744EBF85" w:rsidR="002C3F86" w:rsidRPr="00FA6C88" w:rsidRDefault="002C3F86" w:rsidP="0073472A">
      <w:pPr>
        <w:rPr>
          <w:rFonts w:ascii="Palatino Linotype" w:hAnsi="Palatino Linotype" w:cs="Arial"/>
          <w:b/>
          <w:bCs/>
          <w:sz w:val="20"/>
          <w:szCs w:val="20"/>
        </w:rPr>
      </w:pPr>
      <w:r w:rsidRPr="00FA6C88">
        <w:rPr>
          <w:rFonts w:ascii="Palatino Linotype" w:hAnsi="Palatino Linotype" w:cs="Arial"/>
          <w:b/>
          <w:bCs/>
          <w:sz w:val="20"/>
          <w:szCs w:val="20"/>
        </w:rPr>
        <w:t>a</w:t>
      </w:r>
    </w:p>
    <w:p w14:paraId="55B4DCC1" w14:textId="77777777" w:rsidR="006E2A95" w:rsidRPr="00FA6C88" w:rsidRDefault="006E2A95">
      <w:pPr>
        <w:spacing w:before="10"/>
        <w:rPr>
          <w:rFonts w:ascii="Palatino Linotype" w:hAnsi="Palatino Linotype" w:cs="Arial"/>
          <w:b/>
          <w:bCs/>
          <w:sz w:val="20"/>
          <w:szCs w:val="20"/>
        </w:rPr>
      </w:pPr>
    </w:p>
    <w:p w14:paraId="1C22B8D4" w14:textId="77777777" w:rsidR="00AA0E34" w:rsidRPr="00FA6C88" w:rsidRDefault="00AA0E34" w:rsidP="00AA0E34">
      <w:pPr>
        <w:tabs>
          <w:tab w:val="num" w:pos="2127"/>
        </w:tabs>
        <w:rPr>
          <w:rFonts w:ascii="Palatino Linotype" w:hAnsi="Palatino Linotype" w:cs="Arial"/>
          <w:sz w:val="22"/>
          <w:szCs w:val="22"/>
        </w:rPr>
      </w:pPr>
      <w:r w:rsidRPr="00FA6C88">
        <w:rPr>
          <w:rFonts w:ascii="Palatino Linotype" w:hAnsi="Palatino Linotype" w:cs="Arial"/>
          <w:b/>
          <w:bCs/>
          <w:sz w:val="22"/>
          <w:szCs w:val="22"/>
        </w:rPr>
        <w:t xml:space="preserve">(doplní poskytovatel)  </w:t>
      </w:r>
    </w:p>
    <w:p w14:paraId="7B195EB9" w14:textId="54860824" w:rsidR="00AA0E34" w:rsidRPr="00FA6C88" w:rsidRDefault="00AA0E34" w:rsidP="00AA0E34">
      <w:pPr>
        <w:pStyle w:val="Zhlav"/>
        <w:tabs>
          <w:tab w:val="left" w:pos="1560"/>
          <w:tab w:val="num" w:pos="2127"/>
        </w:tabs>
        <w:ind w:left="2127" w:hanging="2127"/>
        <w:rPr>
          <w:rFonts w:ascii="Palatino Linotype" w:hAnsi="Palatino Linotype" w:cs="Arial"/>
          <w:b/>
          <w:sz w:val="22"/>
          <w:szCs w:val="22"/>
        </w:rPr>
      </w:pPr>
      <w:r w:rsidRPr="00FA6C88">
        <w:rPr>
          <w:rFonts w:ascii="Palatino Linotype" w:hAnsi="Palatino Linotype" w:cs="Arial"/>
          <w:sz w:val="22"/>
          <w:szCs w:val="22"/>
        </w:rPr>
        <w:t>se sídlem:</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r w:rsidRPr="00FA6C88">
        <w:rPr>
          <w:rFonts w:ascii="Palatino Linotype" w:hAnsi="Palatino Linotype" w:cs="Arial"/>
          <w:b/>
          <w:sz w:val="22"/>
          <w:szCs w:val="22"/>
        </w:rPr>
        <w:tab/>
      </w:r>
    </w:p>
    <w:p w14:paraId="1753EAE0" w14:textId="34F32006"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IČO:</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09665D08" w14:textId="6E2062F0"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DIČ: </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370BC496" w14:textId="6B808C71" w:rsidR="00AA0E34" w:rsidRPr="00FA6C88" w:rsidRDefault="00AA0E34" w:rsidP="00AA0E34">
      <w:pPr>
        <w:tabs>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zastoupen:                </w:t>
      </w:r>
      <w:r w:rsidR="00E276E8">
        <w:rPr>
          <w:rFonts w:ascii="Palatino Linotype" w:hAnsi="Palatino Linotype" w:cs="Arial"/>
          <w:sz w:val="22"/>
          <w:szCs w:val="22"/>
        </w:rPr>
        <w:t xml:space="preserve">    </w:t>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00E276E8" w:rsidRPr="00FA6C88" w:rsidDel="00E276E8">
        <w:rPr>
          <w:rFonts w:ascii="Palatino Linotype" w:hAnsi="Palatino Linotype" w:cs="Arial"/>
          <w:sz w:val="22"/>
          <w:szCs w:val="22"/>
        </w:rPr>
        <w:t xml:space="preserve"> </w:t>
      </w:r>
    </w:p>
    <w:p w14:paraId="59818FAC" w14:textId="3D98C39C"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plátce DPH: </w:t>
      </w:r>
      <w:r w:rsidRPr="00FA6C88">
        <w:rPr>
          <w:rFonts w:ascii="Palatino Linotype" w:hAnsi="Palatino Linotype" w:cs="Arial"/>
          <w:sz w:val="22"/>
          <w:szCs w:val="22"/>
        </w:rPr>
        <w:tab/>
      </w:r>
      <w:r w:rsidRPr="00FA6C88">
        <w:rPr>
          <w:rFonts w:ascii="Palatino Linotype" w:hAnsi="Palatino Linotype" w:cs="Arial"/>
          <w:sz w:val="22"/>
          <w:szCs w:val="22"/>
        </w:rPr>
        <w:tab/>
        <w:t xml:space="preserve">ANO/NE </w:t>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5A71A9E0" w14:textId="28951B8E"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lastRenderedPageBreak/>
        <w:t xml:space="preserve">bankovní spojení: </w:t>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558EE1E5" w14:textId="7B4ECEEE" w:rsidR="00AA0E34" w:rsidRPr="00FA6C88" w:rsidRDefault="00AA0E34" w:rsidP="00AA0E34">
      <w:pPr>
        <w:pStyle w:val="Zpat"/>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č.ú.: </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794E6F35" w14:textId="56726BE1" w:rsidR="00F069BE" w:rsidRPr="00FA6C88" w:rsidRDefault="00AA0E34">
      <w:pPr>
        <w:spacing w:before="10"/>
        <w:rPr>
          <w:rFonts w:ascii="Palatino Linotype" w:hAnsi="Palatino Linotype" w:cs="Arial"/>
          <w:b/>
          <w:bCs/>
          <w:sz w:val="20"/>
          <w:szCs w:val="20"/>
        </w:rPr>
      </w:pPr>
      <w:r w:rsidRPr="00FA6C88">
        <w:rPr>
          <w:rFonts w:ascii="Palatino Linotype" w:hAnsi="Palatino Linotype" w:cs="Arial"/>
          <w:color w:val="000000"/>
          <w:sz w:val="22"/>
          <w:szCs w:val="22"/>
        </w:rPr>
        <w:t>zapsaná v obchodním rejstříku vedeném:</w:t>
      </w:r>
      <w:r w:rsidRPr="00FA6C88">
        <w:rPr>
          <w:rFonts w:ascii="Palatino Linotype" w:hAnsi="Palatino Linotype" w:cs="Arial"/>
          <w:sz w:val="22"/>
          <w:szCs w:val="22"/>
        </w:rPr>
        <w:t xml:space="preserve"> (doplní dodavatel) </w:t>
      </w:r>
    </w:p>
    <w:p w14:paraId="65748CB6" w14:textId="17C754D5" w:rsidR="006E2A95" w:rsidRPr="00FA6C88" w:rsidRDefault="00E93F78">
      <w:pPr>
        <w:spacing w:before="10"/>
        <w:rPr>
          <w:rFonts w:ascii="Palatino Linotype" w:hAnsi="Palatino Linotype" w:cs="Arial"/>
          <w:sz w:val="20"/>
          <w:szCs w:val="20"/>
        </w:rPr>
      </w:pPr>
      <w:r w:rsidRPr="00FA6C88">
        <w:rPr>
          <w:rFonts w:ascii="Palatino Linotype" w:hAnsi="Palatino Linotype" w:cs="Arial"/>
          <w:sz w:val="20"/>
          <w:szCs w:val="20"/>
        </w:rPr>
        <w:t>(dále již jen  „</w:t>
      </w:r>
      <w:r w:rsidR="0011465F" w:rsidRPr="00FA6C88">
        <w:rPr>
          <w:rFonts w:ascii="Palatino Linotype" w:hAnsi="Palatino Linotype" w:cs="Arial"/>
          <w:sz w:val="20"/>
          <w:szCs w:val="20"/>
        </w:rPr>
        <w:t>Poskytovatel</w:t>
      </w:r>
      <w:r w:rsidRPr="00FA6C88">
        <w:rPr>
          <w:rFonts w:ascii="Palatino Linotype" w:hAnsi="Palatino Linotype" w:cs="Arial"/>
          <w:sz w:val="20"/>
          <w:szCs w:val="20"/>
        </w:rPr>
        <w:t xml:space="preserve"> 2“) </w:t>
      </w:r>
    </w:p>
    <w:p w14:paraId="3F9970CB" w14:textId="77777777" w:rsidR="0073472A" w:rsidRPr="00FA6C88" w:rsidRDefault="0073472A">
      <w:pPr>
        <w:spacing w:before="10"/>
        <w:rPr>
          <w:rFonts w:ascii="Palatino Linotype" w:hAnsi="Palatino Linotype" w:cs="Arial"/>
          <w:b/>
          <w:bCs/>
          <w:sz w:val="20"/>
          <w:szCs w:val="20"/>
        </w:rPr>
      </w:pPr>
    </w:p>
    <w:p w14:paraId="4347040C" w14:textId="0C1639D8" w:rsidR="006E2A95" w:rsidRPr="00FA6C88" w:rsidRDefault="002C3F86">
      <w:pPr>
        <w:spacing w:before="10"/>
        <w:rPr>
          <w:rFonts w:ascii="Palatino Linotype" w:hAnsi="Palatino Linotype" w:cs="Arial"/>
          <w:b/>
          <w:bCs/>
          <w:sz w:val="20"/>
          <w:szCs w:val="20"/>
        </w:rPr>
      </w:pPr>
      <w:r w:rsidRPr="00FA6C88">
        <w:rPr>
          <w:rFonts w:ascii="Palatino Linotype" w:hAnsi="Palatino Linotype" w:cs="Arial"/>
          <w:b/>
          <w:bCs/>
          <w:sz w:val="20"/>
          <w:szCs w:val="20"/>
        </w:rPr>
        <w:t>a</w:t>
      </w:r>
    </w:p>
    <w:p w14:paraId="006B0CD8" w14:textId="77777777" w:rsidR="003C27E7" w:rsidRPr="00FA6C88" w:rsidRDefault="003C27E7">
      <w:pPr>
        <w:spacing w:before="10"/>
        <w:rPr>
          <w:rFonts w:ascii="Palatino Linotype" w:hAnsi="Palatino Linotype" w:cs="Arial"/>
          <w:b/>
          <w:bCs/>
          <w:sz w:val="20"/>
          <w:szCs w:val="20"/>
        </w:rPr>
      </w:pPr>
    </w:p>
    <w:p w14:paraId="07A14142" w14:textId="77777777" w:rsidR="00AA0E34" w:rsidRPr="00FA6C88" w:rsidRDefault="00AA0E34" w:rsidP="00AA0E34">
      <w:pPr>
        <w:tabs>
          <w:tab w:val="num" w:pos="2127"/>
        </w:tabs>
        <w:rPr>
          <w:rFonts w:ascii="Palatino Linotype" w:hAnsi="Palatino Linotype" w:cs="Arial"/>
          <w:sz w:val="22"/>
          <w:szCs w:val="22"/>
        </w:rPr>
      </w:pPr>
      <w:r w:rsidRPr="00FA6C88">
        <w:rPr>
          <w:rFonts w:ascii="Palatino Linotype" w:hAnsi="Palatino Linotype" w:cs="Arial"/>
          <w:b/>
          <w:bCs/>
          <w:sz w:val="22"/>
          <w:szCs w:val="22"/>
        </w:rPr>
        <w:t xml:space="preserve">(doplní poskytovatel)  </w:t>
      </w:r>
    </w:p>
    <w:p w14:paraId="50513487" w14:textId="19657115" w:rsidR="00AA0E34" w:rsidRPr="00FA6C88" w:rsidRDefault="00AA0E34" w:rsidP="00AA0E34">
      <w:pPr>
        <w:pStyle w:val="Zhlav"/>
        <w:tabs>
          <w:tab w:val="left" w:pos="1560"/>
          <w:tab w:val="num" w:pos="2127"/>
        </w:tabs>
        <w:ind w:left="2127" w:hanging="2127"/>
        <w:rPr>
          <w:rFonts w:ascii="Palatino Linotype" w:hAnsi="Palatino Linotype" w:cs="Arial"/>
          <w:b/>
          <w:sz w:val="22"/>
          <w:szCs w:val="22"/>
        </w:rPr>
      </w:pPr>
      <w:r w:rsidRPr="00FA6C88">
        <w:rPr>
          <w:rFonts w:ascii="Palatino Linotype" w:hAnsi="Palatino Linotype" w:cs="Arial"/>
          <w:sz w:val="22"/>
          <w:szCs w:val="22"/>
        </w:rPr>
        <w:t>se sídlem:</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r w:rsidRPr="00FA6C88">
        <w:rPr>
          <w:rFonts w:ascii="Palatino Linotype" w:hAnsi="Palatino Linotype" w:cs="Arial"/>
          <w:b/>
          <w:sz w:val="22"/>
          <w:szCs w:val="22"/>
        </w:rPr>
        <w:tab/>
      </w:r>
    </w:p>
    <w:p w14:paraId="5658F7AF" w14:textId="63AFE667"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IČO:</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2E22C9D8" w14:textId="6E26EAF6"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DIČ: </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07A63213" w14:textId="6610CEA2" w:rsidR="00AA0E34" w:rsidRPr="00FA6C88" w:rsidRDefault="00AA0E34" w:rsidP="00AA0E34">
      <w:pPr>
        <w:tabs>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zastoupen:                </w:t>
      </w:r>
      <w:r w:rsidR="00E276E8">
        <w:rPr>
          <w:rFonts w:ascii="Palatino Linotype" w:hAnsi="Palatino Linotype" w:cs="Arial"/>
          <w:sz w:val="22"/>
          <w:szCs w:val="22"/>
        </w:rPr>
        <w:t xml:space="preserve">   </w:t>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0DDBA4C6" w14:textId="2DD41304"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plátce DPH: </w:t>
      </w:r>
      <w:r w:rsidRPr="00FA6C88">
        <w:rPr>
          <w:rFonts w:ascii="Palatino Linotype" w:hAnsi="Palatino Linotype" w:cs="Arial"/>
          <w:sz w:val="22"/>
          <w:szCs w:val="22"/>
        </w:rPr>
        <w:tab/>
      </w:r>
      <w:r w:rsidRPr="00FA6C88">
        <w:rPr>
          <w:rFonts w:ascii="Palatino Linotype" w:hAnsi="Palatino Linotype" w:cs="Arial"/>
          <w:sz w:val="22"/>
          <w:szCs w:val="22"/>
        </w:rPr>
        <w:tab/>
        <w:t xml:space="preserve">ANO/NE </w:t>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3E4CF74D" w14:textId="3BEA4517" w:rsidR="00AA0E34" w:rsidRPr="00FA6C88" w:rsidRDefault="00AA0E34" w:rsidP="00AA0E34">
      <w:pPr>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bankovní spojení: </w:t>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29B827BB" w14:textId="25694585" w:rsidR="00AA0E34" w:rsidRPr="00FA6C88" w:rsidRDefault="00AA0E34" w:rsidP="00AA0E34">
      <w:pPr>
        <w:pStyle w:val="Zpat"/>
        <w:tabs>
          <w:tab w:val="left" w:pos="1560"/>
          <w:tab w:val="num" w:pos="2127"/>
        </w:tabs>
        <w:ind w:left="2127" w:hanging="2127"/>
        <w:rPr>
          <w:rFonts w:ascii="Palatino Linotype" w:hAnsi="Palatino Linotype" w:cs="Arial"/>
          <w:sz w:val="22"/>
          <w:szCs w:val="22"/>
        </w:rPr>
      </w:pPr>
      <w:r w:rsidRPr="00FA6C88">
        <w:rPr>
          <w:rFonts w:ascii="Palatino Linotype" w:hAnsi="Palatino Linotype" w:cs="Arial"/>
          <w:sz w:val="22"/>
          <w:szCs w:val="22"/>
        </w:rPr>
        <w:t xml:space="preserve">č.ú.: </w:t>
      </w:r>
      <w:r w:rsidRPr="00FA6C88">
        <w:rPr>
          <w:rFonts w:ascii="Palatino Linotype" w:hAnsi="Palatino Linotype" w:cs="Arial"/>
          <w:sz w:val="22"/>
          <w:szCs w:val="22"/>
        </w:rPr>
        <w:tab/>
      </w:r>
      <w:r w:rsidRPr="00FA6C88">
        <w:rPr>
          <w:rFonts w:ascii="Palatino Linotype" w:hAnsi="Palatino Linotype" w:cs="Arial"/>
          <w:sz w:val="22"/>
          <w:szCs w:val="22"/>
        </w:rPr>
        <w:tab/>
      </w:r>
      <w:r w:rsidR="00E276E8" w:rsidRPr="00FA6C88">
        <w:rPr>
          <w:rFonts w:ascii="Palatino Linotype" w:hAnsi="Palatino Linotype" w:cs="Arial"/>
          <w:sz w:val="22"/>
          <w:szCs w:val="22"/>
        </w:rPr>
        <w:t xml:space="preserve">(doplní </w:t>
      </w:r>
      <w:r w:rsidR="00E276E8" w:rsidRPr="00E276E8">
        <w:rPr>
          <w:rFonts w:ascii="Palatino Linotype" w:hAnsi="Palatino Linotype" w:cs="Arial"/>
          <w:sz w:val="22"/>
          <w:szCs w:val="22"/>
        </w:rPr>
        <w:t>poskytovatel</w:t>
      </w:r>
      <w:r w:rsidR="00E276E8" w:rsidRPr="00FA6C88">
        <w:rPr>
          <w:rFonts w:ascii="Palatino Linotype" w:hAnsi="Palatino Linotype" w:cs="Arial"/>
          <w:sz w:val="22"/>
          <w:szCs w:val="22"/>
        </w:rPr>
        <w:t>)</w:t>
      </w:r>
    </w:p>
    <w:p w14:paraId="18D8F3D9" w14:textId="77777777" w:rsidR="00AA0E34" w:rsidRPr="00FA6C88" w:rsidRDefault="00AA0E34" w:rsidP="00AA0E34">
      <w:pPr>
        <w:tabs>
          <w:tab w:val="num" w:pos="2127"/>
        </w:tabs>
        <w:ind w:left="2127" w:hanging="2127"/>
        <w:rPr>
          <w:rFonts w:ascii="Palatino Linotype" w:hAnsi="Palatino Linotype" w:cs="Arial"/>
          <w:sz w:val="22"/>
          <w:szCs w:val="22"/>
        </w:rPr>
      </w:pPr>
      <w:r w:rsidRPr="00FA6C88">
        <w:rPr>
          <w:rFonts w:ascii="Palatino Linotype" w:hAnsi="Palatino Linotype" w:cs="Arial"/>
          <w:color w:val="000000"/>
          <w:sz w:val="22"/>
          <w:szCs w:val="22"/>
        </w:rPr>
        <w:t>zapsaná v obchodním rejstříku vedeném:</w:t>
      </w:r>
      <w:r w:rsidRPr="00FA6C88">
        <w:rPr>
          <w:rFonts w:ascii="Palatino Linotype" w:hAnsi="Palatino Linotype" w:cs="Arial"/>
          <w:sz w:val="22"/>
          <w:szCs w:val="22"/>
        </w:rPr>
        <w:t xml:space="preserve"> (doplní dodavatel)  </w:t>
      </w:r>
    </w:p>
    <w:p w14:paraId="23F20C1C" w14:textId="77777777" w:rsidR="00AA0E34" w:rsidRPr="00FA6C88" w:rsidRDefault="00AA0E34">
      <w:pPr>
        <w:spacing w:before="10"/>
        <w:rPr>
          <w:rFonts w:ascii="Palatino Linotype" w:hAnsi="Palatino Linotype" w:cs="Arial"/>
          <w:b/>
          <w:bCs/>
          <w:sz w:val="20"/>
          <w:szCs w:val="20"/>
        </w:rPr>
      </w:pPr>
    </w:p>
    <w:p w14:paraId="266216A7" w14:textId="3C4E53CF" w:rsidR="00E93F78" w:rsidRPr="00FA6C88" w:rsidRDefault="00E93F78">
      <w:pPr>
        <w:spacing w:before="10"/>
        <w:rPr>
          <w:rFonts w:ascii="Palatino Linotype" w:hAnsi="Palatino Linotype" w:cs="Arial"/>
          <w:sz w:val="20"/>
          <w:szCs w:val="20"/>
        </w:rPr>
      </w:pPr>
      <w:r w:rsidRPr="00FA6C88">
        <w:rPr>
          <w:rFonts w:ascii="Palatino Linotype" w:hAnsi="Palatino Linotype" w:cs="Arial"/>
          <w:sz w:val="20"/>
          <w:szCs w:val="20"/>
        </w:rPr>
        <w:t>(dále již jen  „</w:t>
      </w:r>
      <w:r w:rsidR="0011465F" w:rsidRPr="00FA6C88">
        <w:rPr>
          <w:rFonts w:ascii="Palatino Linotype" w:hAnsi="Palatino Linotype" w:cs="Arial"/>
          <w:sz w:val="20"/>
          <w:szCs w:val="20"/>
        </w:rPr>
        <w:t>Poskytovatel</w:t>
      </w:r>
      <w:r w:rsidRPr="00FA6C88">
        <w:rPr>
          <w:rFonts w:ascii="Palatino Linotype" w:hAnsi="Palatino Linotype" w:cs="Arial"/>
          <w:sz w:val="20"/>
          <w:szCs w:val="20"/>
        </w:rPr>
        <w:t xml:space="preserve"> 3“) </w:t>
      </w:r>
    </w:p>
    <w:p w14:paraId="1C0BBDFE" w14:textId="77777777" w:rsidR="006E2A95" w:rsidRPr="00FA6C88" w:rsidRDefault="006E2A95">
      <w:pPr>
        <w:spacing w:before="10"/>
        <w:rPr>
          <w:rFonts w:ascii="Palatino Linotype" w:hAnsi="Palatino Linotype" w:cs="Arial"/>
          <w:b/>
          <w:bCs/>
          <w:sz w:val="20"/>
          <w:szCs w:val="20"/>
        </w:rPr>
      </w:pPr>
    </w:p>
    <w:p w14:paraId="327CBCCE" w14:textId="77777777" w:rsidR="006E2A95" w:rsidRPr="00FA6C88" w:rsidRDefault="006E2A95">
      <w:pPr>
        <w:spacing w:before="10"/>
        <w:rPr>
          <w:rFonts w:ascii="Palatino Linotype" w:hAnsi="Palatino Linotype" w:cs="Arial"/>
          <w:sz w:val="20"/>
          <w:szCs w:val="20"/>
        </w:rPr>
      </w:pPr>
    </w:p>
    <w:p w14:paraId="7456A690" w14:textId="77777777" w:rsidR="00E93F78" w:rsidRPr="00FA6C88" w:rsidRDefault="00E93F78">
      <w:pPr>
        <w:spacing w:before="10"/>
        <w:rPr>
          <w:rFonts w:ascii="Palatino Linotype" w:hAnsi="Palatino Linotype" w:cs="Arial"/>
          <w:sz w:val="20"/>
          <w:szCs w:val="20"/>
        </w:rPr>
      </w:pPr>
      <w:r w:rsidRPr="00FA6C88">
        <w:rPr>
          <w:rFonts w:ascii="Palatino Linotype" w:hAnsi="Palatino Linotype" w:cs="Arial"/>
          <w:sz w:val="20"/>
          <w:szCs w:val="20"/>
        </w:rPr>
        <w:t>na straně druhé společně jako  „</w:t>
      </w:r>
      <w:r w:rsidR="0011465F" w:rsidRPr="00FA6C88">
        <w:rPr>
          <w:rFonts w:ascii="Palatino Linotype" w:hAnsi="Palatino Linotype" w:cs="Arial"/>
          <w:sz w:val="20"/>
          <w:szCs w:val="20"/>
        </w:rPr>
        <w:t>Poskytovatel</w:t>
      </w:r>
      <w:r w:rsidRPr="00FA6C88">
        <w:rPr>
          <w:rFonts w:ascii="Palatino Linotype" w:hAnsi="Palatino Linotype" w:cs="Arial"/>
          <w:sz w:val="20"/>
          <w:szCs w:val="20"/>
        </w:rPr>
        <w:t>é“, případně každý sám jako  „</w:t>
      </w:r>
      <w:r w:rsidR="0011465F" w:rsidRPr="00FA6C88">
        <w:rPr>
          <w:rFonts w:ascii="Palatino Linotype" w:hAnsi="Palatino Linotype" w:cs="Arial"/>
          <w:sz w:val="20"/>
          <w:szCs w:val="20"/>
        </w:rPr>
        <w:t>Poskytovatel</w:t>
      </w:r>
      <w:r w:rsidRPr="00FA6C88">
        <w:rPr>
          <w:rFonts w:ascii="Palatino Linotype" w:hAnsi="Palatino Linotype" w:cs="Arial"/>
          <w:sz w:val="20"/>
          <w:szCs w:val="20"/>
        </w:rPr>
        <w:t>“</w:t>
      </w:r>
    </w:p>
    <w:p w14:paraId="3B40D4BB" w14:textId="77777777" w:rsidR="00E93F78" w:rsidRPr="00FA6C88" w:rsidRDefault="00E93F78">
      <w:pPr>
        <w:spacing w:before="10"/>
        <w:ind w:firstLine="360"/>
        <w:rPr>
          <w:rFonts w:ascii="Palatino Linotype" w:hAnsi="Palatino Linotype" w:cs="Arial"/>
          <w:sz w:val="20"/>
          <w:szCs w:val="20"/>
        </w:rPr>
      </w:pPr>
      <w:r w:rsidRPr="00FA6C88">
        <w:rPr>
          <w:rFonts w:ascii="Palatino Linotype" w:hAnsi="Palatino Linotype" w:cs="Arial"/>
          <w:sz w:val="20"/>
          <w:szCs w:val="20"/>
        </w:rPr>
        <w:t xml:space="preserve">tuto: </w:t>
      </w:r>
    </w:p>
    <w:p w14:paraId="412DCB7F" w14:textId="77777777" w:rsidR="006E2A95" w:rsidRPr="00FA6C88" w:rsidRDefault="006E2A95">
      <w:pPr>
        <w:spacing w:before="10"/>
        <w:ind w:firstLine="360"/>
        <w:rPr>
          <w:rFonts w:ascii="Palatino Linotype" w:hAnsi="Palatino Linotype" w:cs="Arial"/>
          <w:sz w:val="20"/>
          <w:szCs w:val="20"/>
        </w:rPr>
      </w:pPr>
    </w:p>
    <w:p w14:paraId="5A041DCB" w14:textId="77777777" w:rsidR="00AA0E34" w:rsidRPr="00FA6C88" w:rsidRDefault="00AA0E34" w:rsidP="00AA0E34">
      <w:pPr>
        <w:jc w:val="center"/>
        <w:rPr>
          <w:rFonts w:ascii="Palatino Linotype" w:hAnsi="Palatino Linotype" w:cs="Arial"/>
          <w:sz w:val="22"/>
          <w:szCs w:val="22"/>
        </w:rPr>
      </w:pPr>
      <w:r w:rsidRPr="00FA6C88">
        <w:rPr>
          <w:rFonts w:ascii="Palatino Linotype" w:hAnsi="Palatino Linotype" w:cs="Arial"/>
          <w:sz w:val="22"/>
          <w:szCs w:val="22"/>
        </w:rPr>
        <w:t>tuto</w:t>
      </w:r>
    </w:p>
    <w:p w14:paraId="6AF7CAD6" w14:textId="77777777" w:rsidR="00AA0E34" w:rsidRPr="00FA6C88" w:rsidRDefault="00AA0E34" w:rsidP="00AA0E34">
      <w:pPr>
        <w:jc w:val="center"/>
        <w:rPr>
          <w:rFonts w:ascii="Palatino Linotype" w:hAnsi="Palatino Linotype" w:cs="Arial"/>
          <w:sz w:val="22"/>
          <w:szCs w:val="22"/>
        </w:rPr>
      </w:pPr>
    </w:p>
    <w:p w14:paraId="3F2D68A1" w14:textId="2428D61D" w:rsidR="00AA0E34" w:rsidRPr="00FA6C88" w:rsidRDefault="00AA0E34" w:rsidP="00AA0E34">
      <w:pPr>
        <w:jc w:val="center"/>
        <w:rPr>
          <w:rFonts w:ascii="Palatino Linotype" w:hAnsi="Palatino Linotype" w:cs="Arial"/>
          <w:b/>
          <w:spacing w:val="40"/>
          <w:sz w:val="22"/>
          <w:szCs w:val="22"/>
        </w:rPr>
      </w:pPr>
      <w:r w:rsidRPr="00FA6C88">
        <w:rPr>
          <w:rFonts w:ascii="Palatino Linotype" w:hAnsi="Palatino Linotype" w:cs="Arial"/>
          <w:b/>
          <w:spacing w:val="40"/>
          <w:sz w:val="22"/>
          <w:szCs w:val="22"/>
        </w:rPr>
        <w:t xml:space="preserve">rámcovou </w:t>
      </w:r>
      <w:r w:rsidR="008E1505" w:rsidRPr="00FA6C88">
        <w:rPr>
          <w:rFonts w:ascii="Palatino Linotype" w:hAnsi="Palatino Linotype" w:cs="Arial"/>
          <w:b/>
          <w:spacing w:val="40"/>
          <w:sz w:val="22"/>
          <w:szCs w:val="22"/>
        </w:rPr>
        <w:t>dohodu</w:t>
      </w:r>
      <w:r w:rsidRPr="00FA6C88">
        <w:rPr>
          <w:rFonts w:ascii="Palatino Linotype" w:hAnsi="Palatino Linotype" w:cs="Arial"/>
          <w:b/>
          <w:spacing w:val="40"/>
          <w:sz w:val="22"/>
          <w:szCs w:val="22"/>
        </w:rPr>
        <w:t>:</w:t>
      </w:r>
    </w:p>
    <w:p w14:paraId="4C13D01D" w14:textId="1B441E1A" w:rsidR="00AA0E34" w:rsidRPr="00FA6C88" w:rsidRDefault="00AA0E34" w:rsidP="00AA0E34">
      <w:pPr>
        <w:jc w:val="center"/>
        <w:rPr>
          <w:rFonts w:ascii="Palatino Linotype" w:hAnsi="Palatino Linotype" w:cs="Arial"/>
          <w:sz w:val="22"/>
          <w:szCs w:val="22"/>
        </w:rPr>
      </w:pPr>
      <w:r w:rsidRPr="00FA6C88">
        <w:rPr>
          <w:rFonts w:ascii="Palatino Linotype" w:hAnsi="Palatino Linotype" w:cs="Arial"/>
          <w:sz w:val="22"/>
          <w:szCs w:val="22"/>
        </w:rPr>
        <w:t xml:space="preserve">(dále jen tato </w:t>
      </w:r>
      <w:r w:rsidRPr="00FA6C88">
        <w:rPr>
          <w:rFonts w:ascii="Palatino Linotype" w:hAnsi="Palatino Linotype" w:cs="Arial"/>
          <w:b/>
          <w:sz w:val="22"/>
          <w:szCs w:val="22"/>
        </w:rPr>
        <w:t>„Smlouva“</w:t>
      </w:r>
      <w:r w:rsidRPr="00FA6C88">
        <w:rPr>
          <w:rFonts w:ascii="Palatino Linotype" w:hAnsi="Palatino Linotype" w:cs="Arial"/>
          <w:sz w:val="22"/>
          <w:szCs w:val="22"/>
        </w:rPr>
        <w:t>)</w:t>
      </w:r>
    </w:p>
    <w:p w14:paraId="21A18CC3" w14:textId="4DAAECDA" w:rsidR="00E93F78" w:rsidRPr="00FA6C88" w:rsidRDefault="00E93F78">
      <w:pPr>
        <w:spacing w:before="294"/>
        <w:ind w:firstLine="360"/>
        <w:rPr>
          <w:rFonts w:ascii="Palatino Linotype" w:hAnsi="Palatino Linotype" w:cs="Arial"/>
          <w:sz w:val="22"/>
          <w:szCs w:val="22"/>
        </w:rPr>
      </w:pPr>
      <w:r w:rsidRPr="00FA6C88">
        <w:rPr>
          <w:rFonts w:ascii="Palatino Linotype" w:hAnsi="Palatino Linotype" w:cs="Arial"/>
          <w:sz w:val="22"/>
          <w:szCs w:val="22"/>
        </w:rPr>
        <w:t>na základě ustanovení § 1746 odst. 2 a následující</w:t>
      </w:r>
      <w:r w:rsidR="003C27E7" w:rsidRPr="00FA6C88">
        <w:rPr>
          <w:rFonts w:ascii="Palatino Linotype" w:hAnsi="Palatino Linotype" w:cs="Arial"/>
          <w:sz w:val="22"/>
          <w:szCs w:val="22"/>
        </w:rPr>
        <w:t>ho</w:t>
      </w:r>
      <w:r w:rsidRPr="00FA6C88">
        <w:rPr>
          <w:rFonts w:ascii="Palatino Linotype" w:hAnsi="Palatino Linotype" w:cs="Arial"/>
          <w:sz w:val="22"/>
          <w:szCs w:val="22"/>
        </w:rPr>
        <w:t xml:space="preserve"> zákona č. 89/2012 Sb. (dále již jen </w:t>
      </w:r>
      <w:r w:rsidRPr="00FA6C88">
        <w:rPr>
          <w:rFonts w:ascii="Palatino Linotype" w:hAnsi="Palatino Linotype" w:cs="Arial"/>
          <w:i/>
          <w:iCs/>
          <w:sz w:val="22"/>
          <w:szCs w:val="22"/>
        </w:rPr>
        <w:t xml:space="preserve"> „NOZ“</w:t>
      </w:r>
      <w:r w:rsidRPr="00FA6C88">
        <w:rPr>
          <w:rFonts w:ascii="Palatino Linotype" w:hAnsi="Palatino Linotype" w:cs="Arial"/>
          <w:sz w:val="22"/>
          <w:szCs w:val="22"/>
        </w:rPr>
        <w:t>)</w:t>
      </w:r>
      <w:r w:rsidR="00AF1F4D" w:rsidRPr="00FA6C88">
        <w:rPr>
          <w:rFonts w:ascii="Palatino Linotype" w:hAnsi="Palatino Linotype" w:cs="Arial"/>
          <w:sz w:val="22"/>
          <w:szCs w:val="22"/>
        </w:rPr>
        <w:t xml:space="preserve"> a také zákona č. 134/2016 Sb. (dále již jen ZZVZ)</w:t>
      </w:r>
    </w:p>
    <w:p w14:paraId="341BEC89" w14:textId="77777777" w:rsidR="003C27E7" w:rsidRPr="00FA6C88" w:rsidRDefault="003C27E7" w:rsidP="00552B22">
      <w:pPr>
        <w:pStyle w:val="Nadpis2"/>
        <w:widowControl/>
        <w:spacing w:before="250"/>
        <w:jc w:val="center"/>
        <w:rPr>
          <w:rFonts w:ascii="Palatino Linotype" w:hAnsi="Palatino Linotype" w:cs="Arial"/>
          <w:sz w:val="22"/>
          <w:szCs w:val="22"/>
        </w:rPr>
      </w:pPr>
    </w:p>
    <w:p w14:paraId="0597C0FC" w14:textId="5EBE6FCF" w:rsidR="00886955" w:rsidRPr="00FA6C88" w:rsidRDefault="003C27E7" w:rsidP="008A0BF1">
      <w:pPr>
        <w:pStyle w:val="Nadpis2"/>
        <w:widowControl/>
        <w:spacing w:before="250"/>
        <w:jc w:val="center"/>
        <w:rPr>
          <w:rFonts w:ascii="Palatino Linotype" w:hAnsi="Palatino Linotype" w:cs="Arial"/>
          <w:sz w:val="22"/>
          <w:szCs w:val="22"/>
        </w:rPr>
      </w:pPr>
      <w:r w:rsidRPr="00FA6C88">
        <w:rPr>
          <w:rFonts w:ascii="Palatino Linotype" w:hAnsi="Palatino Linotype" w:cs="Arial"/>
          <w:sz w:val="22"/>
          <w:szCs w:val="22"/>
        </w:rPr>
        <w:t>I .</w:t>
      </w:r>
      <w:r w:rsidR="00886955" w:rsidRPr="00FA6C88">
        <w:rPr>
          <w:rFonts w:ascii="Palatino Linotype" w:hAnsi="Palatino Linotype" w:cs="Arial"/>
          <w:sz w:val="22"/>
          <w:szCs w:val="22"/>
        </w:rPr>
        <w:t>Preambule</w:t>
      </w:r>
    </w:p>
    <w:p w14:paraId="412D6262" w14:textId="5C29A440" w:rsidR="00886955" w:rsidRPr="00FA6C88" w:rsidRDefault="00886955" w:rsidP="00846525">
      <w:pPr>
        <w:pStyle w:val="Seznam"/>
        <w:spacing w:before="50"/>
        <w:ind w:left="300" w:firstLine="0"/>
        <w:jc w:val="both"/>
        <w:rPr>
          <w:rFonts w:ascii="Palatino Linotype" w:hAnsi="Palatino Linotype" w:cs="Arial"/>
          <w:sz w:val="22"/>
          <w:szCs w:val="22"/>
        </w:rPr>
      </w:pPr>
      <w:r w:rsidRPr="00FA6C88">
        <w:rPr>
          <w:rFonts w:ascii="Palatino Linotype" w:hAnsi="Palatino Linotype" w:cs="Arial"/>
          <w:sz w:val="22"/>
          <w:szCs w:val="22"/>
        </w:rPr>
        <w:t xml:space="preserve">Účastníci uzavírají tuto </w:t>
      </w:r>
      <w:r w:rsidR="00080C3A" w:rsidRPr="00FA6C88">
        <w:rPr>
          <w:rFonts w:ascii="Palatino Linotype" w:hAnsi="Palatino Linotype" w:cs="Arial"/>
          <w:sz w:val="22"/>
          <w:szCs w:val="22"/>
        </w:rPr>
        <w:t>S</w:t>
      </w:r>
      <w:r w:rsidRPr="00FA6C88">
        <w:rPr>
          <w:rFonts w:ascii="Palatino Linotype" w:hAnsi="Palatino Linotype" w:cs="Arial"/>
          <w:sz w:val="22"/>
          <w:szCs w:val="22"/>
        </w:rPr>
        <w:t>mlouvu na základě provedeného</w:t>
      </w:r>
      <w:r w:rsidR="00552B22" w:rsidRPr="00FA6C88">
        <w:rPr>
          <w:rFonts w:ascii="Palatino Linotype" w:hAnsi="Palatino Linotype" w:cs="Arial"/>
          <w:sz w:val="22"/>
          <w:szCs w:val="22"/>
        </w:rPr>
        <w:t xml:space="preserve"> zjednodušeného podlimitního řízení</w:t>
      </w:r>
      <w:r w:rsidRPr="00FA6C88">
        <w:rPr>
          <w:rFonts w:ascii="Palatino Linotype" w:hAnsi="Palatino Linotype" w:cs="Arial"/>
          <w:sz w:val="22"/>
          <w:szCs w:val="22"/>
        </w:rPr>
        <w:t xml:space="preserve"> na služby s názvem “</w:t>
      </w:r>
      <w:r w:rsidR="00AF1F4D" w:rsidRPr="00AF1F4D">
        <w:rPr>
          <w:rFonts w:ascii="Palatino Linotype" w:hAnsi="Palatino Linotype" w:cs="Arial"/>
          <w:sz w:val="22"/>
          <w:szCs w:val="22"/>
        </w:rPr>
        <w:t>Poskytování právních služeb pro odbor FON MHMP</w:t>
      </w:r>
      <w:r w:rsidRPr="00FA6C88">
        <w:rPr>
          <w:rFonts w:ascii="Palatino Linotype" w:hAnsi="Palatino Linotype" w:cs="Arial"/>
          <w:sz w:val="22"/>
          <w:szCs w:val="22"/>
        </w:rPr>
        <w:t xml:space="preserve">” </w:t>
      </w:r>
    </w:p>
    <w:p w14:paraId="0F9371C1" w14:textId="77777777" w:rsidR="00886955" w:rsidRPr="00FA6C88" w:rsidRDefault="00886955">
      <w:pPr>
        <w:pStyle w:val="Nadpis2"/>
        <w:widowControl/>
        <w:spacing w:before="250"/>
        <w:rPr>
          <w:rFonts w:ascii="Palatino Linotype" w:hAnsi="Palatino Linotype" w:cs="Arial"/>
          <w:sz w:val="22"/>
          <w:szCs w:val="22"/>
        </w:rPr>
      </w:pPr>
    </w:p>
    <w:p w14:paraId="559F59CA" w14:textId="7EA189E6" w:rsidR="00E93F78" w:rsidRPr="00FA6C88" w:rsidRDefault="003C27E7" w:rsidP="008A0BF1">
      <w:pPr>
        <w:pStyle w:val="Nadpis2"/>
        <w:widowControl/>
        <w:spacing w:before="250"/>
        <w:ind w:firstLine="300"/>
        <w:jc w:val="center"/>
        <w:rPr>
          <w:rFonts w:ascii="Palatino Linotype" w:hAnsi="Palatino Linotype" w:cs="Arial"/>
          <w:sz w:val="22"/>
          <w:szCs w:val="22"/>
        </w:rPr>
      </w:pPr>
      <w:r w:rsidRPr="00FA6C88">
        <w:rPr>
          <w:rFonts w:ascii="Palatino Linotype" w:hAnsi="Palatino Linotype" w:cs="Arial"/>
          <w:sz w:val="22"/>
          <w:szCs w:val="22"/>
        </w:rPr>
        <w:t xml:space="preserve">II. </w:t>
      </w:r>
      <w:r w:rsidR="00E93F78" w:rsidRPr="00FA6C88">
        <w:rPr>
          <w:rFonts w:ascii="Palatino Linotype" w:hAnsi="Palatino Linotype" w:cs="Arial"/>
          <w:sz w:val="22"/>
          <w:szCs w:val="22"/>
        </w:rPr>
        <w:t>Prohlášení smluvních stran</w:t>
      </w:r>
    </w:p>
    <w:p w14:paraId="5D448D9F" w14:textId="099CFDD0" w:rsidR="00E93F78" w:rsidRPr="00FA6C88" w:rsidRDefault="00E93F78" w:rsidP="006E2A95">
      <w:pPr>
        <w:pStyle w:val="Seznam"/>
        <w:numPr>
          <w:ilvl w:val="0"/>
          <w:numId w:val="2"/>
        </w:numPr>
        <w:spacing w:before="50"/>
        <w:jc w:val="both"/>
        <w:rPr>
          <w:rFonts w:ascii="Palatino Linotype" w:hAnsi="Palatino Linotype" w:cs="Arial"/>
          <w:sz w:val="22"/>
          <w:szCs w:val="22"/>
        </w:rPr>
      </w:pPr>
      <w:r w:rsidRPr="00FA6C88">
        <w:rPr>
          <w:rFonts w:ascii="Palatino Linotype" w:hAnsi="Palatino Linotype" w:cs="Arial"/>
          <w:sz w:val="22"/>
          <w:szCs w:val="22"/>
        </w:rPr>
        <w:t>Strany společně prohlašují</w:t>
      </w:r>
      <w:r w:rsidR="005708D8" w:rsidRPr="00FA6C88">
        <w:rPr>
          <w:rFonts w:ascii="Palatino Linotype" w:hAnsi="Palatino Linotype" w:cs="Arial"/>
          <w:sz w:val="22"/>
          <w:szCs w:val="22"/>
        </w:rPr>
        <w:t>, že</w:t>
      </w:r>
      <w:r w:rsidRPr="00FA6C88">
        <w:rPr>
          <w:rFonts w:ascii="Palatino Linotype" w:hAnsi="Palatino Linotype" w:cs="Arial"/>
          <w:sz w:val="22"/>
          <w:szCs w:val="22"/>
        </w:rPr>
        <w:t xml:space="preserve">: </w:t>
      </w:r>
    </w:p>
    <w:p w14:paraId="29F9F48A" w14:textId="7777777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jsou oprávněny uzavřít tuto Smlouvu a nejsou jim známy žádné skutečnosti, jež by bránily uzavření této Smlouvy jako celku nebo jednotlivých jejích ustanovení, zejména splnily každá na své straně všechny povinnosti, jež dle právních předpisů mají pře</w:t>
      </w:r>
      <w:r w:rsidR="00C923B9" w:rsidRPr="00FA6C88">
        <w:rPr>
          <w:rFonts w:ascii="Palatino Linotype" w:hAnsi="Palatino Linotype" w:cs="Arial"/>
          <w:sz w:val="22"/>
          <w:szCs w:val="22"/>
        </w:rPr>
        <w:t>d</w:t>
      </w:r>
      <w:r w:rsidRPr="00FA6C88">
        <w:rPr>
          <w:rFonts w:ascii="Palatino Linotype" w:hAnsi="Palatino Linotype" w:cs="Arial"/>
          <w:sz w:val="22"/>
          <w:szCs w:val="22"/>
        </w:rPr>
        <w:t xml:space="preserve">cházet uzavření této Smlouvy, včetně úkonů zahrnujících potřebné souhlasy s převzetím závazků, které z této Smlouvy vyplývají či vyplynout mohou. </w:t>
      </w:r>
    </w:p>
    <w:p w14:paraId="75271B8F" w14:textId="7777777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nejsou jim v době podpisu známy žádné skutečnosti, jež by bránily plnění této Smlouvy jako celku nebo jednotlivých povinností ze Smlouvy vyplývajících, </w:t>
      </w:r>
    </w:p>
    <w:p w14:paraId="78593D73" w14:textId="7777777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k plnění jednotlivých povinností z této Smlouvy mají příslušná oprávnění, je-li jich k plnění konkrétní povinnosti třeba, stejně jako technické vybavení a personální kapacity, </w:t>
      </w:r>
    </w:p>
    <w:p w14:paraId="12975267" w14:textId="479877D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jsou si vědomy svých práv a povinností jak jim vyplývají z právního řádu ČR, především pak z úpravy v </w:t>
      </w:r>
      <w:r w:rsidR="00080C3A" w:rsidRPr="00FA6C88">
        <w:rPr>
          <w:rFonts w:ascii="Palatino Linotype" w:hAnsi="Palatino Linotype" w:cs="Arial"/>
          <w:sz w:val="22"/>
          <w:szCs w:val="22"/>
        </w:rPr>
        <w:t>NOZ.</w:t>
      </w:r>
      <w:r w:rsidRPr="00FA6C88">
        <w:rPr>
          <w:rFonts w:ascii="Palatino Linotype" w:hAnsi="Palatino Linotype" w:cs="Arial"/>
          <w:sz w:val="22"/>
          <w:szCs w:val="22"/>
        </w:rPr>
        <w:t xml:space="preserve"> </w:t>
      </w:r>
    </w:p>
    <w:p w14:paraId="5240E301" w14:textId="7777777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jsou vzájemně v dobré víře ohledně svého právního postavení. </w:t>
      </w:r>
    </w:p>
    <w:p w14:paraId="1086A8A5" w14:textId="04C7B1C7" w:rsidR="00E93F78" w:rsidRPr="00FA6C88" w:rsidRDefault="0011465F" w:rsidP="006E2A95">
      <w:pPr>
        <w:pStyle w:val="Seznam"/>
        <w:numPr>
          <w:ilvl w:val="0"/>
          <w:numId w:val="2"/>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prohlašuje, že: </w:t>
      </w:r>
    </w:p>
    <w:p w14:paraId="41719DDF" w14:textId="7777777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se řádně seznámil se zadávacími podmínkami veřejné zakázky, považuje je za dostatečný podklad pro plnění veřejné zakázky, a to zejména v rozsahu nezbytném pro plnění předmětu této Smlouvy, přičemž mu nejsou známy žádné nejasnosti či pochybnosti, které by znemožňovaly řádné plnění jeho závazku dle této Smlouvy.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se zavazuje, že bude plnění na základě této Smlouvy poskytovat v souladu se zadávacími podmínkami veřejné zakázky a v souladu s nabídkou, kterou v zadávacím řízení podal, </w:t>
      </w:r>
    </w:p>
    <w:p w14:paraId="3EC24ADB" w14:textId="7777777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se detailně seznámil s rozsahem a povahou předmětu plnění této Smlouvy, že jsou mu známy veškeré podmínky nezbytné pro realizaci předmětu plnění této Smlouvy a že disponuje takovými kapacitami a odbornými znalostmi, které jsou nezbytné pro realizaci předmětu plnění této Smlouvy za dohodnutých podmínek, </w:t>
      </w:r>
    </w:p>
    <w:p w14:paraId="3EBE7B0A" w14:textId="77777777" w:rsidR="00E93F78" w:rsidRPr="00FA6C88" w:rsidRDefault="00E93F78" w:rsidP="006E2A95">
      <w:pPr>
        <w:pStyle w:val="Seznam"/>
        <w:numPr>
          <w:ilvl w:val="1"/>
          <w:numId w:val="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veškeré vlastnosti jím na základě této Smlouvy poskytovaného plnění budou odpovídat obecně platným právním předpisům ČR. </w:t>
      </w:r>
    </w:p>
    <w:p w14:paraId="2C83136A" w14:textId="163443BA" w:rsidR="00E93F78" w:rsidRPr="00FA6C88" w:rsidRDefault="003C27E7" w:rsidP="008A0BF1">
      <w:pPr>
        <w:pStyle w:val="Nadpis2"/>
        <w:widowControl/>
        <w:spacing w:before="350"/>
        <w:jc w:val="center"/>
        <w:rPr>
          <w:rFonts w:ascii="Palatino Linotype" w:hAnsi="Palatino Linotype" w:cs="Arial"/>
          <w:sz w:val="22"/>
          <w:szCs w:val="22"/>
        </w:rPr>
      </w:pPr>
      <w:r w:rsidRPr="00FA6C88">
        <w:rPr>
          <w:rFonts w:ascii="Palatino Linotype" w:hAnsi="Palatino Linotype" w:cs="Arial"/>
          <w:sz w:val="22"/>
          <w:szCs w:val="22"/>
        </w:rPr>
        <w:lastRenderedPageBreak/>
        <w:t>III.</w:t>
      </w:r>
      <w:r w:rsidR="00E93F78" w:rsidRPr="00FA6C88">
        <w:rPr>
          <w:rFonts w:ascii="Palatino Linotype" w:hAnsi="Palatino Linotype" w:cs="Arial"/>
          <w:sz w:val="22"/>
          <w:szCs w:val="22"/>
        </w:rPr>
        <w:t>Účel Smlouvy</w:t>
      </w:r>
    </w:p>
    <w:p w14:paraId="3B8C88BF" w14:textId="6E17041E" w:rsidR="00E93F78" w:rsidRPr="00FA6C88" w:rsidRDefault="00E93F78" w:rsidP="006E2A95">
      <w:pPr>
        <w:pStyle w:val="Seznam"/>
        <w:numPr>
          <w:ilvl w:val="0"/>
          <w:numId w:val="4"/>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Účelem této Smlouvy je úprava podmínek týkajících se jednotlivých </w:t>
      </w:r>
      <w:r w:rsidR="005708D8" w:rsidRPr="00FA6C88">
        <w:rPr>
          <w:rFonts w:ascii="Palatino Linotype" w:hAnsi="Palatino Linotype" w:cs="Arial"/>
          <w:sz w:val="22"/>
          <w:szCs w:val="22"/>
        </w:rPr>
        <w:t xml:space="preserve">dílčích objednávek </w:t>
      </w:r>
      <w:r w:rsidRPr="00FA6C88">
        <w:rPr>
          <w:rFonts w:ascii="Palatino Linotype" w:hAnsi="Palatino Linotype" w:cs="Arial"/>
          <w:sz w:val="22"/>
          <w:szCs w:val="22"/>
        </w:rPr>
        <w:t xml:space="preserve"> o poskytování právních služeb uzavřených na základě této Smlouvy mezi </w:t>
      </w:r>
      <w:r w:rsidR="0011465F" w:rsidRPr="00FA6C88">
        <w:rPr>
          <w:rFonts w:ascii="Palatino Linotype" w:hAnsi="Palatino Linotype" w:cs="Arial"/>
          <w:sz w:val="22"/>
          <w:szCs w:val="22"/>
        </w:rPr>
        <w:t>Klient</w:t>
      </w:r>
      <w:r w:rsidRPr="00FA6C88">
        <w:rPr>
          <w:rFonts w:ascii="Palatino Linotype" w:hAnsi="Palatino Linotype" w:cs="Arial"/>
          <w:sz w:val="22"/>
          <w:szCs w:val="22"/>
        </w:rPr>
        <w:t>em a jedním z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ů, který bude vybrán postupem podle této Smlouvy. </w:t>
      </w:r>
    </w:p>
    <w:p w14:paraId="1966ECEB" w14:textId="0405F308" w:rsidR="00E93F78" w:rsidRPr="00FA6C88" w:rsidRDefault="003C27E7" w:rsidP="008A0BF1">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t>IV.</w:t>
      </w:r>
      <w:r w:rsidR="00E93F78" w:rsidRPr="00FA6C88">
        <w:rPr>
          <w:rFonts w:ascii="Palatino Linotype" w:hAnsi="Palatino Linotype" w:cs="Arial"/>
          <w:sz w:val="22"/>
          <w:szCs w:val="22"/>
        </w:rPr>
        <w:t>Předmět Smlouvy</w:t>
      </w:r>
    </w:p>
    <w:p w14:paraId="1C9BAB92" w14:textId="529CC1B4" w:rsidR="00E93F78" w:rsidRPr="00FA6C88" w:rsidRDefault="00E93F78" w:rsidP="006E2A95">
      <w:pPr>
        <w:pStyle w:val="Seznam"/>
        <w:spacing w:before="50"/>
        <w:ind w:left="600" w:hanging="300"/>
        <w:jc w:val="both"/>
        <w:rPr>
          <w:rFonts w:ascii="Palatino Linotype" w:hAnsi="Palatino Linotype" w:cs="Arial"/>
          <w:sz w:val="22"/>
          <w:szCs w:val="22"/>
        </w:rPr>
      </w:pPr>
      <w:r w:rsidRPr="00FA6C88">
        <w:rPr>
          <w:rFonts w:ascii="Palatino Linotype" w:hAnsi="Palatino Linotype" w:cs="Arial"/>
          <w:sz w:val="22"/>
          <w:szCs w:val="22"/>
        </w:rPr>
        <w:t>1.</w:t>
      </w:r>
      <w:r w:rsidRPr="00FA6C88">
        <w:rPr>
          <w:rFonts w:ascii="Palatino Linotype" w:hAnsi="Palatino Linotype" w:cs="Arial"/>
          <w:sz w:val="22"/>
          <w:szCs w:val="22"/>
        </w:rPr>
        <w:tab/>
        <w:t xml:space="preserve">Předmětem této </w:t>
      </w:r>
      <w:r w:rsidR="00552B22" w:rsidRPr="00FA6C88">
        <w:rPr>
          <w:rFonts w:ascii="Palatino Linotype" w:hAnsi="Palatino Linotype" w:cs="Arial"/>
          <w:sz w:val="22"/>
          <w:szCs w:val="22"/>
        </w:rPr>
        <w:t>S</w:t>
      </w:r>
      <w:r w:rsidRPr="00FA6C88">
        <w:rPr>
          <w:rFonts w:ascii="Palatino Linotype" w:hAnsi="Palatino Linotype" w:cs="Arial"/>
          <w:sz w:val="22"/>
          <w:szCs w:val="22"/>
        </w:rPr>
        <w:t xml:space="preserve">mlouvy je závazek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ů poskytovat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ovi </w:t>
      </w:r>
      <w:r w:rsidR="005708D8" w:rsidRPr="00FA6C88">
        <w:rPr>
          <w:rFonts w:ascii="Palatino Linotype" w:hAnsi="Palatino Linotype" w:cs="Arial"/>
          <w:sz w:val="22"/>
          <w:szCs w:val="22"/>
        </w:rPr>
        <w:t>(</w:t>
      </w:r>
      <w:r w:rsidR="00B57144">
        <w:rPr>
          <w:rFonts w:ascii="Palatino Linotype" w:hAnsi="Palatino Linotype" w:cs="Arial"/>
          <w:sz w:val="22"/>
          <w:szCs w:val="22"/>
        </w:rPr>
        <w:t>O</w:t>
      </w:r>
      <w:r w:rsidR="005708D8" w:rsidRPr="00FA6C88">
        <w:rPr>
          <w:rFonts w:ascii="Palatino Linotype" w:hAnsi="Palatino Linotype" w:cs="Arial"/>
          <w:sz w:val="22"/>
          <w:szCs w:val="22"/>
        </w:rPr>
        <w:t>dbor e</w:t>
      </w:r>
      <w:r w:rsidR="00B57144">
        <w:rPr>
          <w:rFonts w:ascii="Palatino Linotype" w:hAnsi="Palatino Linotype" w:cs="Arial"/>
          <w:sz w:val="22"/>
          <w:szCs w:val="22"/>
        </w:rPr>
        <w:t>v</w:t>
      </w:r>
      <w:r w:rsidR="005708D8" w:rsidRPr="00FA6C88">
        <w:rPr>
          <w:rFonts w:ascii="Palatino Linotype" w:hAnsi="Palatino Linotype" w:cs="Arial"/>
          <w:sz w:val="22"/>
          <w:szCs w:val="22"/>
        </w:rPr>
        <w:t>ropských fondů</w:t>
      </w:r>
      <w:r w:rsidR="00B57144">
        <w:rPr>
          <w:rFonts w:ascii="Palatino Linotype" w:hAnsi="Palatino Linotype" w:cs="Arial"/>
          <w:sz w:val="22"/>
          <w:szCs w:val="22"/>
        </w:rPr>
        <w:t xml:space="preserve"> </w:t>
      </w:r>
      <w:r w:rsidR="00B57144" w:rsidRPr="00FA6C88">
        <w:rPr>
          <w:rFonts w:ascii="Palatino Linotype" w:hAnsi="Palatino Linotype" w:cs="Arial"/>
          <w:sz w:val="22"/>
          <w:szCs w:val="22"/>
        </w:rPr>
        <w:t>Magistrátu hl. m. Prahy</w:t>
      </w:r>
      <w:r w:rsidR="005708D8" w:rsidRPr="00FA6C88">
        <w:rPr>
          <w:rFonts w:ascii="Palatino Linotype" w:hAnsi="Palatino Linotype" w:cs="Arial"/>
          <w:sz w:val="22"/>
          <w:szCs w:val="22"/>
        </w:rPr>
        <w:t xml:space="preserve">) </w:t>
      </w:r>
      <w:r w:rsidRPr="00FA6C88">
        <w:rPr>
          <w:rFonts w:ascii="Palatino Linotype" w:hAnsi="Palatino Linotype" w:cs="Arial"/>
          <w:sz w:val="22"/>
          <w:szCs w:val="22"/>
        </w:rPr>
        <w:t xml:space="preserve">právní služby a závazek </w:t>
      </w:r>
      <w:r w:rsidR="0011465F" w:rsidRPr="00FA6C88">
        <w:rPr>
          <w:rFonts w:ascii="Palatino Linotype" w:hAnsi="Palatino Linotype" w:cs="Arial"/>
          <w:sz w:val="22"/>
          <w:szCs w:val="22"/>
        </w:rPr>
        <w:t>Klient</w:t>
      </w:r>
      <w:r w:rsidRPr="00FA6C88">
        <w:rPr>
          <w:rFonts w:ascii="Palatino Linotype" w:hAnsi="Palatino Linotype" w:cs="Arial"/>
          <w:sz w:val="22"/>
          <w:szCs w:val="22"/>
        </w:rPr>
        <w:t>a za poskytnuté služby zaplatit odměnu uvedenou v této Smlouvě.</w:t>
      </w:r>
    </w:p>
    <w:p w14:paraId="1B11BC5C" w14:textId="30ED1E9C" w:rsidR="00E93F78" w:rsidRPr="00FA6C88" w:rsidRDefault="00E93F78" w:rsidP="006E2A95">
      <w:pPr>
        <w:pStyle w:val="Seznam"/>
        <w:spacing w:before="50"/>
        <w:ind w:left="600" w:hanging="300"/>
        <w:jc w:val="both"/>
        <w:rPr>
          <w:rFonts w:ascii="Palatino Linotype" w:hAnsi="Palatino Linotype" w:cs="Arial"/>
          <w:sz w:val="22"/>
          <w:szCs w:val="22"/>
        </w:rPr>
      </w:pPr>
      <w:r w:rsidRPr="00FA6C88">
        <w:rPr>
          <w:rFonts w:ascii="Palatino Linotype" w:hAnsi="Palatino Linotype" w:cs="Arial"/>
          <w:sz w:val="22"/>
          <w:szCs w:val="22"/>
        </w:rPr>
        <w:t>2.</w:t>
      </w:r>
      <w:r w:rsidRPr="00FA6C88">
        <w:rPr>
          <w:rFonts w:ascii="Palatino Linotype" w:hAnsi="Palatino Linotype" w:cs="Arial"/>
          <w:sz w:val="22"/>
          <w:szCs w:val="22"/>
        </w:rPr>
        <w:tab/>
        <w:t xml:space="preserve">Obsahem závazku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ů je poskytování</w:t>
      </w:r>
      <w:r w:rsidR="00660589" w:rsidRPr="00FA6C88">
        <w:rPr>
          <w:rFonts w:ascii="Palatino Linotype" w:hAnsi="Palatino Linotype" w:cs="Arial"/>
          <w:sz w:val="22"/>
          <w:szCs w:val="22"/>
        </w:rPr>
        <w:t xml:space="preserve"> níže vymezených</w:t>
      </w:r>
      <w:r w:rsidRPr="00FA6C88">
        <w:rPr>
          <w:rFonts w:ascii="Palatino Linotype" w:hAnsi="Palatino Linotype" w:cs="Arial"/>
          <w:sz w:val="22"/>
          <w:szCs w:val="22"/>
        </w:rPr>
        <w:t xml:space="preserve"> právních služeb</w:t>
      </w:r>
      <w:r w:rsidR="00846525" w:rsidRPr="00FA6C88">
        <w:rPr>
          <w:rFonts w:ascii="Palatino Linotype" w:hAnsi="Palatino Linotype" w:cs="Arial"/>
          <w:sz w:val="22"/>
          <w:szCs w:val="22"/>
        </w:rPr>
        <w:t xml:space="preserve"> pro Klienta</w:t>
      </w:r>
      <w:r w:rsidR="00660589" w:rsidRPr="00FA6C88">
        <w:rPr>
          <w:rFonts w:ascii="Palatino Linotype" w:hAnsi="Palatino Linotype" w:cs="Arial"/>
          <w:sz w:val="22"/>
          <w:szCs w:val="22"/>
        </w:rPr>
        <w:t xml:space="preserve"> – Odbor evropských fondů (FON) Magistrátu hl. m. Prahy</w:t>
      </w:r>
      <w:r w:rsidR="00214E42" w:rsidRPr="00FA6C88">
        <w:rPr>
          <w:rFonts w:ascii="Palatino Linotype" w:hAnsi="Palatino Linotype" w:cs="Arial"/>
          <w:sz w:val="22"/>
          <w:szCs w:val="22"/>
        </w:rPr>
        <w:t>,</w:t>
      </w:r>
      <w:r w:rsidR="00B57144">
        <w:rPr>
          <w:rFonts w:ascii="Palatino Linotype" w:hAnsi="Palatino Linotype" w:cs="Arial"/>
          <w:sz w:val="22"/>
          <w:szCs w:val="22"/>
        </w:rPr>
        <w:t xml:space="preserve"> </w:t>
      </w:r>
      <w:r w:rsidR="00660589" w:rsidRPr="00FA6C88">
        <w:rPr>
          <w:rFonts w:ascii="Palatino Linotype" w:hAnsi="Palatino Linotype" w:cs="Arial"/>
          <w:sz w:val="22"/>
          <w:szCs w:val="22"/>
        </w:rPr>
        <w:t>při</w:t>
      </w:r>
      <w:r w:rsidR="007079A7" w:rsidRPr="00FA6C88">
        <w:rPr>
          <w:rFonts w:ascii="Palatino Linotype" w:hAnsi="Palatino Linotype" w:cs="Arial"/>
          <w:sz w:val="22"/>
          <w:szCs w:val="22"/>
        </w:rPr>
        <w:t xml:space="preserve"> </w:t>
      </w:r>
      <w:r w:rsidR="005708D8" w:rsidRPr="00FA6C88">
        <w:rPr>
          <w:rFonts w:ascii="Palatino Linotype" w:hAnsi="Palatino Linotype" w:cs="Arial"/>
          <w:sz w:val="22"/>
          <w:szCs w:val="22"/>
        </w:rPr>
        <w:t>plnění jemu svěřených úkolů, a to včetně úkolů vyplývajících z funkce Řídícího orgánu operačních programů</w:t>
      </w:r>
      <w:r w:rsidR="00846525" w:rsidRPr="00FA6C88">
        <w:rPr>
          <w:rFonts w:ascii="Palatino Linotype" w:hAnsi="Palatino Linotype" w:cs="Arial"/>
          <w:sz w:val="22"/>
          <w:szCs w:val="22"/>
        </w:rPr>
        <w:t>, zejména</w:t>
      </w:r>
      <w:r w:rsidRPr="00FA6C88">
        <w:rPr>
          <w:rFonts w:ascii="Palatino Linotype" w:hAnsi="Palatino Linotype" w:cs="Arial"/>
          <w:sz w:val="22"/>
          <w:szCs w:val="22"/>
        </w:rPr>
        <w:t xml:space="preserve"> ve vztahu k: </w:t>
      </w:r>
    </w:p>
    <w:p w14:paraId="11189AC9" w14:textId="77777777" w:rsidR="00324873" w:rsidRPr="00324873" w:rsidRDefault="00324873" w:rsidP="00324873">
      <w:pPr>
        <w:pStyle w:val="Seznam"/>
        <w:numPr>
          <w:ilvl w:val="0"/>
          <w:numId w:val="28"/>
        </w:numPr>
        <w:spacing w:before="50"/>
        <w:rPr>
          <w:rFonts w:ascii="Palatino Linotype" w:hAnsi="Palatino Linotype" w:cs="Arial"/>
          <w:sz w:val="22"/>
          <w:szCs w:val="22"/>
        </w:rPr>
      </w:pPr>
      <w:r w:rsidRPr="00324873">
        <w:rPr>
          <w:rFonts w:ascii="Palatino Linotype" w:hAnsi="Palatino Linotype" w:cs="Arial"/>
          <w:sz w:val="22"/>
          <w:szCs w:val="22"/>
        </w:rPr>
        <w:t>Operační programu Praha – pól růstu ČR (OP PPR),</w:t>
      </w:r>
    </w:p>
    <w:p w14:paraId="77F6D5A7" w14:textId="77777777" w:rsidR="00324873" w:rsidRPr="00324873" w:rsidRDefault="00324873" w:rsidP="00324873">
      <w:pPr>
        <w:pStyle w:val="Seznam"/>
        <w:numPr>
          <w:ilvl w:val="0"/>
          <w:numId w:val="28"/>
        </w:numPr>
        <w:spacing w:before="50"/>
        <w:rPr>
          <w:rFonts w:ascii="Palatino Linotype" w:hAnsi="Palatino Linotype" w:cs="Arial"/>
          <w:sz w:val="22"/>
          <w:szCs w:val="22"/>
        </w:rPr>
      </w:pPr>
      <w:r w:rsidRPr="00324873">
        <w:rPr>
          <w:rFonts w:ascii="Palatino Linotype" w:hAnsi="Palatino Linotype" w:cs="Arial"/>
          <w:sz w:val="22"/>
          <w:szCs w:val="22"/>
        </w:rPr>
        <w:t>Operační programu Praha – Adaptabilita (OPPA),</w:t>
      </w:r>
    </w:p>
    <w:p w14:paraId="536F5031" w14:textId="77777777" w:rsidR="00324873" w:rsidRPr="00324873" w:rsidRDefault="00324873" w:rsidP="00324873">
      <w:pPr>
        <w:pStyle w:val="Seznam"/>
        <w:numPr>
          <w:ilvl w:val="0"/>
          <w:numId w:val="28"/>
        </w:numPr>
        <w:spacing w:before="50"/>
        <w:rPr>
          <w:rFonts w:ascii="Palatino Linotype" w:hAnsi="Palatino Linotype" w:cs="Arial"/>
          <w:sz w:val="22"/>
          <w:szCs w:val="22"/>
        </w:rPr>
      </w:pPr>
      <w:r w:rsidRPr="00324873">
        <w:rPr>
          <w:rFonts w:ascii="Palatino Linotype" w:hAnsi="Palatino Linotype" w:cs="Arial"/>
          <w:sz w:val="22"/>
          <w:szCs w:val="22"/>
        </w:rPr>
        <w:t>Operační programu Praha – Konkurenceschopnost (OPPK),</w:t>
      </w:r>
    </w:p>
    <w:p w14:paraId="0D8E4853" w14:textId="77777777" w:rsidR="005708D8" w:rsidRPr="00FA6C88" w:rsidRDefault="005708D8" w:rsidP="005708D8">
      <w:pPr>
        <w:pStyle w:val="Nadpis2"/>
        <w:keepNext w:val="0"/>
        <w:spacing w:before="120" w:line="276" w:lineRule="auto"/>
        <w:ind w:left="357" w:firstLine="346"/>
        <w:jc w:val="both"/>
        <w:rPr>
          <w:rFonts w:ascii="Palatino Linotype" w:hAnsi="Palatino Linotype" w:cs="Arial"/>
          <w:b w:val="0"/>
          <w:sz w:val="22"/>
          <w:szCs w:val="22"/>
        </w:rPr>
      </w:pPr>
      <w:r w:rsidRPr="00FA6C88">
        <w:rPr>
          <w:rFonts w:ascii="Palatino Linotype" w:hAnsi="Palatino Linotype" w:cs="Arial"/>
          <w:b w:val="0"/>
          <w:sz w:val="22"/>
          <w:szCs w:val="22"/>
        </w:rPr>
        <w:t>spočívající zejména v činnostech:</w:t>
      </w:r>
    </w:p>
    <w:p w14:paraId="26793DFE"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poskytování konzultací, zpracování právních rozborů, stanovisek a posudků;</w:t>
      </w:r>
    </w:p>
    <w:p w14:paraId="144C08B3"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zpracování návrhu rozhodnutí, procesních úkonů, stanovisek, vyjádření, opravných prostředků;</w:t>
      </w:r>
    </w:p>
    <w:p w14:paraId="43F6832F"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kontrola úkonů a postupů zadavatele/zadavatelů i třetích subjektů;</w:t>
      </w:r>
    </w:p>
    <w:p w14:paraId="631378D7"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zpracování stanovisek a posudků k negativním zjištěním z kontroly postupu zadavatele/zadavatelů;</w:t>
      </w:r>
    </w:p>
    <w:p w14:paraId="7D0FB6FB"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zpracování rozhodnutí o uplatnění finančních oprav;</w:t>
      </w:r>
    </w:p>
    <w:p w14:paraId="5EEBA415"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součinnost při kontrolách, včetně účasti při kontrolách na místě;</w:t>
      </w:r>
    </w:p>
    <w:p w14:paraId="11029EDC"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součinnost při administraci zadávacích řízení;</w:t>
      </w:r>
    </w:p>
    <w:p w14:paraId="2C95209C"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zpracování návrhů smluv, dohod a dodatků;</w:t>
      </w:r>
    </w:p>
    <w:p w14:paraId="7010CD79"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lastRenderedPageBreak/>
        <w:t>zpracování dokumentů souvisejících se zavedením a řízením operačních programů, včetně návrhů procesů implementace a řízení, návrhu metodických dokumentů;</w:t>
      </w:r>
    </w:p>
    <w:p w14:paraId="4FA77BC4"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zastoupení v řízeních před soudy a dalšími orgány veřejné moci;</w:t>
      </w:r>
    </w:p>
    <w:p w14:paraId="6743DBC0"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zastoupení při jednání s třetími subjekty, účast na jednáních se třetími subjekty;</w:t>
      </w:r>
    </w:p>
    <w:p w14:paraId="3E8F0671" w14:textId="77777777" w:rsidR="005708D8" w:rsidRPr="00FA6C88" w:rsidRDefault="005708D8" w:rsidP="005708D8">
      <w:pPr>
        <w:pStyle w:val="Nadpis2"/>
        <w:keepNext w:val="0"/>
        <w:spacing w:before="120" w:line="276" w:lineRule="auto"/>
        <w:ind w:left="357" w:firstLine="346"/>
        <w:jc w:val="both"/>
        <w:rPr>
          <w:rFonts w:ascii="Palatino Linotype" w:hAnsi="Palatino Linotype" w:cs="Arial"/>
          <w:b w:val="0"/>
          <w:sz w:val="22"/>
          <w:szCs w:val="22"/>
        </w:rPr>
      </w:pPr>
      <w:r w:rsidRPr="00FA6C88">
        <w:rPr>
          <w:rFonts w:ascii="Palatino Linotype" w:hAnsi="Palatino Linotype" w:cs="Arial"/>
          <w:b w:val="0"/>
          <w:sz w:val="22"/>
          <w:szCs w:val="22"/>
        </w:rPr>
        <w:t>v právních oblastech:</w:t>
      </w:r>
    </w:p>
    <w:p w14:paraId="0FF6FA91"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veřejných zakázek;</w:t>
      </w:r>
    </w:p>
    <w:p w14:paraId="10F7342B"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veřejné podpory včetně notifikací;</w:t>
      </w:r>
    </w:p>
    <w:p w14:paraId="7698FE87"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SGEI a blokových výjimek;</w:t>
      </w:r>
    </w:p>
    <w:p w14:paraId="666987FD"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finančních nástrojů;</w:t>
      </w:r>
    </w:p>
    <w:p w14:paraId="7992D3FE"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veřejnosprávní kontroly;</w:t>
      </w:r>
    </w:p>
    <w:p w14:paraId="10DBA45F"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správního řádu, soudního řádu správního, daňového řádu, kontrolního řádu, zákona o rozpočtových pravidlech územních rozpočtů, zákona o rozpočtových pravidlech a o změně některých souvisejících zákonů, zákona o finanční kontrole, obecné nařízení Evropského parlamentu a Rady (EU).</w:t>
      </w:r>
    </w:p>
    <w:p w14:paraId="553D95F8" w14:textId="77777777" w:rsidR="005708D8" w:rsidRPr="00FA6C88" w:rsidRDefault="005708D8" w:rsidP="005708D8">
      <w:pPr>
        <w:pStyle w:val="Nadpis2"/>
        <w:keepNext w:val="0"/>
        <w:spacing w:before="120" w:line="276" w:lineRule="auto"/>
        <w:ind w:left="357" w:firstLine="346"/>
        <w:jc w:val="both"/>
        <w:rPr>
          <w:rFonts w:ascii="Palatino Linotype" w:hAnsi="Palatino Linotype" w:cs="Arial"/>
          <w:b w:val="0"/>
          <w:sz w:val="22"/>
          <w:szCs w:val="22"/>
        </w:rPr>
      </w:pPr>
      <w:r w:rsidRPr="00FA6C88">
        <w:rPr>
          <w:rFonts w:ascii="Palatino Linotype" w:hAnsi="Palatino Linotype" w:cs="Arial"/>
          <w:b w:val="0"/>
          <w:sz w:val="22"/>
          <w:szCs w:val="22"/>
        </w:rPr>
        <w:t>Právní služby mohou zahrnovat například následující úkony:</w:t>
      </w:r>
    </w:p>
    <w:p w14:paraId="36AF338B" w14:textId="62BFEDAE"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posouzení souladu výzvy / zadávací dokumentace na VŘ/ZŘ s právní úpravou, pravidly MHMP pro zadávání veřejných zakázek a interními pokyny OP</w:t>
      </w:r>
      <w:r w:rsidR="00324873">
        <w:rPr>
          <w:rFonts w:ascii="Palatino Linotype" w:hAnsi="Palatino Linotype" w:cs="Arial"/>
          <w:b w:val="0"/>
          <w:sz w:val="22"/>
          <w:szCs w:val="22"/>
        </w:rPr>
        <w:t xml:space="preserve"> </w:t>
      </w:r>
      <w:r w:rsidRPr="00FA6C88">
        <w:rPr>
          <w:rFonts w:ascii="Palatino Linotype" w:hAnsi="Palatino Linotype" w:cs="Arial"/>
          <w:b w:val="0"/>
          <w:sz w:val="22"/>
          <w:szCs w:val="22"/>
        </w:rPr>
        <w:t>PPR</w:t>
      </w:r>
      <w:r w:rsidR="008B6A9B">
        <w:rPr>
          <w:rFonts w:ascii="Palatino Linotype" w:hAnsi="Palatino Linotype" w:cs="Arial"/>
          <w:b w:val="0"/>
          <w:sz w:val="22"/>
          <w:szCs w:val="22"/>
        </w:rPr>
        <w:t xml:space="preserve"> a pokud je to ještě relevantní OPPA a OPPK</w:t>
      </w:r>
      <w:r w:rsidRPr="00FA6C88">
        <w:rPr>
          <w:rFonts w:ascii="Palatino Linotype" w:hAnsi="Palatino Linotype" w:cs="Arial"/>
          <w:b w:val="0"/>
          <w:sz w:val="22"/>
          <w:szCs w:val="22"/>
        </w:rPr>
        <w:t>;</w:t>
      </w:r>
    </w:p>
    <w:p w14:paraId="7A593D46"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posouzení dodatků ke smlouvám;</w:t>
      </w:r>
    </w:p>
    <w:p w14:paraId="4C90A834"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stanoviska a posudky k negativním zjištěním z kontroly postupu zadavatele/zadavatelů;</w:t>
      </w:r>
    </w:p>
    <w:p w14:paraId="6491C3CE"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rozhodnutí o uplatnění finančních oprav;</w:t>
      </w:r>
    </w:p>
    <w:p w14:paraId="4711ABC6"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právní služby spojené s kontrolou Monitorovacích zpráv / Zpráv o realizaci – soulad s pravidly relevantního operačního programu, legislativou ČR a EU;</w:t>
      </w:r>
    </w:p>
    <w:p w14:paraId="0BF7A107"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lastRenderedPageBreak/>
        <w:t>revize výstupů z kontrol HMP u příjemců dotace včetně pořádání námitek k protokolům z kontroly;</w:t>
      </w:r>
    </w:p>
    <w:p w14:paraId="35E931B5"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opravné prostředky proti rozhodnutí (platebnímu výměru na odvod/penále za porušení rozpočtové kázně):</w:t>
      </w:r>
    </w:p>
    <w:p w14:paraId="4E24AE04" w14:textId="6B0FEE54" w:rsidR="005708D8" w:rsidRPr="00FA6C88" w:rsidRDefault="005708D8" w:rsidP="005708D8">
      <w:pPr>
        <w:pStyle w:val="Nadpis2"/>
        <w:keepNext w:val="0"/>
        <w:widowControl/>
        <w:numPr>
          <w:ilvl w:val="0"/>
          <w:numId w:val="34"/>
        </w:numPr>
        <w:autoSpaceDE/>
        <w:autoSpaceDN/>
        <w:adjustRightInd/>
        <w:spacing w:before="120" w:line="276" w:lineRule="auto"/>
        <w:ind w:left="1701" w:hanging="283"/>
        <w:jc w:val="both"/>
        <w:rPr>
          <w:rFonts w:ascii="Palatino Linotype" w:hAnsi="Palatino Linotype" w:cs="Arial"/>
          <w:b w:val="0"/>
          <w:sz w:val="22"/>
          <w:szCs w:val="22"/>
        </w:rPr>
      </w:pPr>
      <w:r w:rsidRPr="00FA6C88">
        <w:rPr>
          <w:rFonts w:ascii="Palatino Linotype" w:hAnsi="Palatino Linotype" w:cs="Arial"/>
          <w:b w:val="0"/>
          <w:sz w:val="22"/>
          <w:szCs w:val="22"/>
        </w:rPr>
        <w:t>zpracování / revize předkládací zprávy při postoupení odvolání na MF</w:t>
      </w:r>
      <w:r w:rsidR="00E276E8">
        <w:rPr>
          <w:rFonts w:ascii="Palatino Linotype" w:hAnsi="Palatino Linotype" w:cs="Arial"/>
          <w:b w:val="0"/>
          <w:sz w:val="22"/>
          <w:szCs w:val="22"/>
        </w:rPr>
        <w:t xml:space="preserve"> ČR</w:t>
      </w:r>
      <w:r w:rsidRPr="00FA6C88">
        <w:rPr>
          <w:rFonts w:ascii="Palatino Linotype" w:hAnsi="Palatino Linotype" w:cs="Arial"/>
          <w:b w:val="0"/>
          <w:sz w:val="22"/>
          <w:szCs w:val="22"/>
        </w:rPr>
        <w:t>;</w:t>
      </w:r>
    </w:p>
    <w:p w14:paraId="7034B14F" w14:textId="77777777" w:rsidR="005708D8" w:rsidRPr="00FA6C88" w:rsidRDefault="005708D8" w:rsidP="005708D8">
      <w:pPr>
        <w:pStyle w:val="Nadpis2"/>
        <w:keepNext w:val="0"/>
        <w:widowControl/>
        <w:numPr>
          <w:ilvl w:val="0"/>
          <w:numId w:val="34"/>
        </w:numPr>
        <w:autoSpaceDE/>
        <w:autoSpaceDN/>
        <w:adjustRightInd/>
        <w:spacing w:before="120" w:line="276" w:lineRule="auto"/>
        <w:ind w:left="1701" w:hanging="283"/>
        <w:jc w:val="both"/>
        <w:rPr>
          <w:rFonts w:ascii="Palatino Linotype" w:hAnsi="Palatino Linotype" w:cs="Arial"/>
          <w:b w:val="0"/>
          <w:sz w:val="22"/>
          <w:szCs w:val="22"/>
        </w:rPr>
      </w:pPr>
      <w:r w:rsidRPr="00FA6C88">
        <w:rPr>
          <w:rFonts w:ascii="Palatino Linotype" w:hAnsi="Palatino Linotype" w:cs="Arial"/>
          <w:b w:val="0"/>
          <w:sz w:val="22"/>
          <w:szCs w:val="22"/>
        </w:rPr>
        <w:t>zpracování / revize rozhodnutí o odvolání HMP v případě vyhovění / částečného vyhovění odvolání;</w:t>
      </w:r>
    </w:p>
    <w:p w14:paraId="30830615" w14:textId="77777777" w:rsidR="005708D8" w:rsidRPr="00FA6C88" w:rsidRDefault="005708D8" w:rsidP="005708D8">
      <w:pPr>
        <w:pStyle w:val="Nadpis2"/>
        <w:keepNext w:val="0"/>
        <w:widowControl/>
        <w:numPr>
          <w:ilvl w:val="0"/>
          <w:numId w:val="34"/>
        </w:numPr>
        <w:autoSpaceDE/>
        <w:autoSpaceDN/>
        <w:adjustRightInd/>
        <w:spacing w:before="120" w:line="276" w:lineRule="auto"/>
        <w:ind w:left="1701" w:hanging="283"/>
        <w:jc w:val="both"/>
        <w:rPr>
          <w:rFonts w:ascii="Palatino Linotype" w:hAnsi="Palatino Linotype" w:cs="Arial"/>
          <w:b w:val="0"/>
          <w:sz w:val="22"/>
          <w:szCs w:val="22"/>
        </w:rPr>
      </w:pPr>
      <w:r w:rsidRPr="00FA6C88">
        <w:rPr>
          <w:rFonts w:ascii="Palatino Linotype" w:hAnsi="Palatino Linotype" w:cs="Arial"/>
          <w:b w:val="0"/>
          <w:sz w:val="22"/>
          <w:szCs w:val="22"/>
        </w:rPr>
        <w:t>právní posouzení popř. zpracování / revize dokumentů souvisejících s mimořádnými opravnými prostředky;</w:t>
      </w:r>
    </w:p>
    <w:p w14:paraId="2D8D1A23"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posudky k veřejné podpoře (VP);</w:t>
      </w:r>
    </w:p>
    <w:p w14:paraId="193087A2"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kontrola a úprava nastavení VP ve výzvách;</w:t>
      </w:r>
    </w:p>
    <w:p w14:paraId="75D0204C"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zpracování právních podkladů pro režim SGEI;</w:t>
      </w:r>
    </w:p>
    <w:p w14:paraId="4C740AA1"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zpracování / revize smluv o financování (včetně hlediska VP);</w:t>
      </w:r>
    </w:p>
    <w:p w14:paraId="1AC8A89E"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právní konzultace spojené s výkladem Pravidel pro žadatele a příjemce;</w:t>
      </w:r>
    </w:p>
    <w:p w14:paraId="1EF97EFB"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soulad Pravidel pro žadatele a příjemce s legislativou ČR a EU;</w:t>
      </w:r>
    </w:p>
    <w:p w14:paraId="648924E5"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zpracování / připomínkování pracovních postupů resp. zda jsou v souladu se zákony;</w:t>
      </w:r>
    </w:p>
    <w:p w14:paraId="7C594A7E"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právní pomoc při zpracování stanovisek k auditním a jiným kontrolním zprávám (MF, EK, apod.);</w:t>
      </w:r>
    </w:p>
    <w:p w14:paraId="088BB3CC"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další právní posouzení – správní řád, kontrolní řád, daňový řád, zákon o rozpočtových pravidlech územních rozpočtů, zákon o rozpočtových pravidlech, zákon o finanční kontrole, obecné nařízení Evropského parlamentu a Rady (EU).;</w:t>
      </w:r>
    </w:p>
    <w:p w14:paraId="727D3B80"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metodické dokumenty implementační struktury apod., poradenství při implementaci ITI, finančních nástrojů;</w:t>
      </w:r>
    </w:p>
    <w:p w14:paraId="496085A6" w14:textId="77777777" w:rsidR="005708D8" w:rsidRPr="00FA6C88" w:rsidRDefault="005708D8" w:rsidP="005708D8">
      <w:pPr>
        <w:pStyle w:val="Nadpis2"/>
        <w:keepNext w:val="0"/>
        <w:widowControl/>
        <w:numPr>
          <w:ilvl w:val="0"/>
          <w:numId w:val="33"/>
        </w:numPr>
        <w:autoSpaceDE/>
        <w:autoSpaceDN/>
        <w:adjustRightInd/>
        <w:spacing w:before="120" w:line="276" w:lineRule="auto"/>
        <w:jc w:val="both"/>
        <w:rPr>
          <w:rFonts w:ascii="Palatino Linotype" w:hAnsi="Palatino Linotype" w:cs="Arial"/>
          <w:b w:val="0"/>
          <w:sz w:val="22"/>
          <w:szCs w:val="22"/>
        </w:rPr>
      </w:pPr>
      <w:r w:rsidRPr="00FA6C88">
        <w:rPr>
          <w:rFonts w:ascii="Palatino Linotype" w:hAnsi="Palatino Linotype" w:cs="Arial"/>
          <w:b w:val="0"/>
          <w:sz w:val="22"/>
          <w:szCs w:val="22"/>
        </w:rPr>
        <w:t>úkony související se zastupováním v řízeních před soudy a dalšími orgány veřejné moci.</w:t>
      </w:r>
    </w:p>
    <w:p w14:paraId="16F41DBB" w14:textId="77777777" w:rsidR="005708D8" w:rsidRPr="00FA6C88" w:rsidRDefault="005708D8" w:rsidP="005708D8">
      <w:pPr>
        <w:pStyle w:val="Nadpis2"/>
        <w:keepNext w:val="0"/>
        <w:spacing w:before="120" w:line="276" w:lineRule="auto"/>
        <w:ind w:left="357" w:firstLine="346"/>
        <w:jc w:val="both"/>
        <w:rPr>
          <w:rFonts w:ascii="Palatino Linotype" w:hAnsi="Palatino Linotype" w:cs="Arial"/>
          <w:b w:val="0"/>
          <w:sz w:val="22"/>
          <w:szCs w:val="22"/>
        </w:rPr>
      </w:pPr>
      <w:r w:rsidRPr="00FA6C88">
        <w:rPr>
          <w:rFonts w:ascii="Palatino Linotype" w:hAnsi="Palatino Linotype" w:cs="Arial"/>
          <w:b w:val="0"/>
          <w:sz w:val="22"/>
          <w:szCs w:val="22"/>
        </w:rPr>
        <w:t xml:space="preserve">Těžiště poskytovaných právních služeb bude spočívat v oblasti veřejných </w:t>
      </w:r>
      <w:r w:rsidRPr="00FA6C88">
        <w:rPr>
          <w:rFonts w:ascii="Palatino Linotype" w:hAnsi="Palatino Linotype" w:cs="Arial"/>
          <w:b w:val="0"/>
          <w:sz w:val="22"/>
          <w:szCs w:val="22"/>
        </w:rPr>
        <w:lastRenderedPageBreak/>
        <w:t>zakázek a rozpočtových pravidel.</w:t>
      </w:r>
    </w:p>
    <w:p w14:paraId="27B50304" w14:textId="77777777" w:rsidR="009C67F6" w:rsidRPr="00FA6C88" w:rsidRDefault="009C67F6" w:rsidP="00886955">
      <w:pPr>
        <w:pStyle w:val="Seznam"/>
        <w:spacing w:before="50"/>
        <w:ind w:left="1200" w:hanging="300"/>
        <w:jc w:val="right"/>
        <w:rPr>
          <w:rFonts w:ascii="Palatino Linotype" w:hAnsi="Palatino Linotype" w:cs="Arial"/>
          <w:sz w:val="22"/>
          <w:szCs w:val="22"/>
        </w:rPr>
      </w:pPr>
    </w:p>
    <w:p w14:paraId="7A43BDD9" w14:textId="73491E65" w:rsidR="00E93F78" w:rsidRPr="00FA6C88" w:rsidRDefault="003C27E7" w:rsidP="008A0BF1">
      <w:pPr>
        <w:pStyle w:val="Nadpis2"/>
        <w:widowControl/>
        <w:spacing w:before="350"/>
        <w:jc w:val="center"/>
        <w:rPr>
          <w:rFonts w:ascii="Palatino Linotype" w:hAnsi="Palatino Linotype" w:cs="Arial"/>
          <w:sz w:val="22"/>
          <w:szCs w:val="22"/>
        </w:rPr>
      </w:pPr>
      <w:r w:rsidRPr="00FA6C88">
        <w:rPr>
          <w:rFonts w:ascii="Palatino Linotype" w:hAnsi="Palatino Linotype" w:cs="Arial"/>
          <w:sz w:val="22"/>
          <w:szCs w:val="22"/>
        </w:rPr>
        <w:t>V.</w:t>
      </w:r>
      <w:r w:rsidR="00E93F78" w:rsidRPr="00FA6C88">
        <w:rPr>
          <w:rFonts w:ascii="Palatino Linotype" w:hAnsi="Palatino Linotype" w:cs="Arial"/>
          <w:sz w:val="22"/>
          <w:szCs w:val="22"/>
        </w:rPr>
        <w:t>Práva a povinnosti účastníků</w:t>
      </w:r>
    </w:p>
    <w:p w14:paraId="13D723B2" w14:textId="77777777" w:rsidR="00E93F78" w:rsidRPr="00FA6C88" w:rsidRDefault="0011465F" w:rsidP="006E2A95">
      <w:pPr>
        <w:pStyle w:val="Seznam"/>
        <w:numPr>
          <w:ilvl w:val="0"/>
          <w:numId w:val="5"/>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je povinen:</w:t>
      </w:r>
    </w:p>
    <w:p w14:paraId="3F8132DD" w14:textId="3AA61BD0"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poskytovat plnění v rozsahu určeném touto Smlouvou řádně a</w:t>
      </w:r>
      <w:r w:rsidR="004E16A6" w:rsidRPr="00FA6C88">
        <w:rPr>
          <w:rFonts w:ascii="Palatino Linotype" w:hAnsi="Palatino Linotype" w:cs="Arial"/>
          <w:sz w:val="22"/>
          <w:szCs w:val="22"/>
        </w:rPr>
        <w:t> </w:t>
      </w:r>
      <w:r w:rsidRPr="00FA6C88">
        <w:rPr>
          <w:rFonts w:ascii="Palatino Linotype" w:hAnsi="Palatino Linotype" w:cs="Arial"/>
          <w:sz w:val="22"/>
          <w:szCs w:val="22"/>
        </w:rPr>
        <w:t>odborně</w:t>
      </w:r>
      <w:r w:rsidR="00050520" w:rsidRPr="00FA6C88">
        <w:rPr>
          <w:rFonts w:ascii="Palatino Linotype" w:hAnsi="Palatino Linotype" w:cs="Arial"/>
          <w:sz w:val="22"/>
          <w:szCs w:val="22"/>
        </w:rPr>
        <w:t>,</w:t>
      </w:r>
    </w:p>
    <w:p w14:paraId="5A8921E6" w14:textId="1EAEB231" w:rsidR="00E93F78" w:rsidRPr="00FA6C88" w:rsidRDefault="00E93F78" w:rsidP="005B50B1">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využít pro plnění této Smlouvy pouze osoby </w:t>
      </w:r>
      <w:r w:rsidR="00E3032C" w:rsidRPr="00FA6C88">
        <w:rPr>
          <w:rFonts w:ascii="Palatino Linotype" w:hAnsi="Palatino Linotype" w:cs="Arial"/>
          <w:sz w:val="22"/>
          <w:szCs w:val="22"/>
        </w:rPr>
        <w:t xml:space="preserve"> tvořící realizační tým </w:t>
      </w:r>
      <w:r w:rsidR="0011465F" w:rsidRPr="00FA6C88">
        <w:rPr>
          <w:rFonts w:ascii="Palatino Linotype" w:hAnsi="Palatino Linotype" w:cs="Arial"/>
          <w:sz w:val="22"/>
          <w:szCs w:val="22"/>
        </w:rPr>
        <w:t>Poskytovatel</w:t>
      </w:r>
      <w:r w:rsidR="00E3032C" w:rsidRPr="00FA6C88">
        <w:rPr>
          <w:rFonts w:ascii="Palatino Linotype" w:hAnsi="Palatino Linotype" w:cs="Arial"/>
          <w:sz w:val="22"/>
          <w:szCs w:val="22"/>
        </w:rPr>
        <w:t xml:space="preserve">e. </w:t>
      </w:r>
      <w:r w:rsidR="003B5FCA" w:rsidRPr="00FA6C88">
        <w:rPr>
          <w:rFonts w:ascii="Palatino Linotype" w:hAnsi="Palatino Linotype" w:cs="Arial"/>
          <w:sz w:val="22"/>
          <w:szCs w:val="22"/>
        </w:rPr>
        <w:t>Poskytovatel je oprávněn č</w:t>
      </w:r>
      <w:r w:rsidR="005B50B1" w:rsidRPr="00FA6C88">
        <w:rPr>
          <w:rFonts w:ascii="Palatino Linotype" w:hAnsi="Palatino Linotype" w:cs="Arial"/>
          <w:sz w:val="22"/>
          <w:szCs w:val="22"/>
        </w:rPr>
        <w:t xml:space="preserve">leny odborného týmu vyměnit nebo nechat zastoupit pouze za předpokladu, že </w:t>
      </w:r>
      <w:r w:rsidR="003B5FCA" w:rsidRPr="00FA6C88">
        <w:rPr>
          <w:rFonts w:ascii="Palatino Linotype" w:hAnsi="Palatino Linotype" w:cs="Arial"/>
          <w:sz w:val="22"/>
          <w:szCs w:val="22"/>
        </w:rPr>
        <w:t xml:space="preserve">navrhovaný nový člen realizačního týmu </w:t>
      </w:r>
      <w:r w:rsidR="005B50B1" w:rsidRPr="00FA6C88">
        <w:rPr>
          <w:rFonts w:ascii="Palatino Linotype" w:hAnsi="Palatino Linotype" w:cs="Arial"/>
          <w:sz w:val="22"/>
          <w:szCs w:val="22"/>
        </w:rPr>
        <w:t>bud</w:t>
      </w:r>
      <w:r w:rsidR="003B5FCA" w:rsidRPr="00FA6C88">
        <w:rPr>
          <w:rFonts w:ascii="Palatino Linotype" w:hAnsi="Palatino Linotype" w:cs="Arial"/>
          <w:sz w:val="22"/>
          <w:szCs w:val="22"/>
        </w:rPr>
        <w:t xml:space="preserve">e </w:t>
      </w:r>
      <w:r w:rsidR="005B50B1" w:rsidRPr="00FA6C88">
        <w:rPr>
          <w:rFonts w:ascii="Palatino Linotype" w:hAnsi="Palatino Linotype" w:cs="Arial"/>
          <w:sz w:val="22"/>
          <w:szCs w:val="22"/>
        </w:rPr>
        <w:t>splň</w:t>
      </w:r>
      <w:r w:rsidR="003B5FCA" w:rsidRPr="00FA6C88">
        <w:rPr>
          <w:rFonts w:ascii="Palatino Linotype" w:hAnsi="Palatino Linotype" w:cs="Arial"/>
          <w:sz w:val="22"/>
          <w:szCs w:val="22"/>
        </w:rPr>
        <w:t>ovat</w:t>
      </w:r>
      <w:r w:rsidR="005B50B1" w:rsidRPr="00FA6C88">
        <w:rPr>
          <w:rFonts w:ascii="Palatino Linotype" w:hAnsi="Palatino Linotype" w:cs="Arial"/>
          <w:sz w:val="22"/>
          <w:szCs w:val="22"/>
        </w:rPr>
        <w:t xml:space="preserve"> kvalifikaci</w:t>
      </w:r>
      <w:r w:rsidR="003B5FCA" w:rsidRPr="00FA6C88">
        <w:rPr>
          <w:rFonts w:ascii="Palatino Linotype" w:hAnsi="Palatino Linotype" w:cs="Arial"/>
          <w:sz w:val="22"/>
          <w:szCs w:val="22"/>
        </w:rPr>
        <w:t>,</w:t>
      </w:r>
      <w:r w:rsidR="005B50B1" w:rsidRPr="00FA6C88">
        <w:rPr>
          <w:rFonts w:ascii="Palatino Linotype" w:hAnsi="Palatino Linotype" w:cs="Arial"/>
          <w:sz w:val="22"/>
          <w:szCs w:val="22"/>
        </w:rPr>
        <w:t xml:space="preserve"> požadovanou v zadávacím řízení </w:t>
      </w:r>
      <w:r w:rsidR="003B5FCA" w:rsidRPr="00FA6C88">
        <w:rPr>
          <w:rFonts w:ascii="Palatino Linotype" w:hAnsi="Palatino Linotype" w:cs="Arial"/>
          <w:sz w:val="22"/>
          <w:szCs w:val="22"/>
        </w:rPr>
        <w:t xml:space="preserve">uvedeném v </w:t>
      </w:r>
      <w:r w:rsidR="00886955" w:rsidRPr="00FA6C88">
        <w:rPr>
          <w:rFonts w:ascii="Palatino Linotype" w:hAnsi="Palatino Linotype" w:cs="Arial"/>
          <w:sz w:val="22"/>
          <w:szCs w:val="22"/>
        </w:rPr>
        <w:t>preambuli</w:t>
      </w:r>
      <w:r w:rsidR="003B5FCA" w:rsidRPr="00FA6C88">
        <w:rPr>
          <w:rFonts w:ascii="Palatino Linotype" w:hAnsi="Palatino Linotype" w:cs="Arial"/>
          <w:sz w:val="22"/>
          <w:szCs w:val="22"/>
        </w:rPr>
        <w:t xml:space="preserve"> této Smlouvy, </w:t>
      </w:r>
      <w:r w:rsidR="005B50B1" w:rsidRPr="00FA6C88">
        <w:rPr>
          <w:rFonts w:ascii="Palatino Linotype" w:hAnsi="Palatino Linotype" w:cs="Arial"/>
          <w:sz w:val="22"/>
          <w:szCs w:val="22"/>
        </w:rPr>
        <w:t>ve stejném rozsahu jako nahrazované osoby. Tuto z</w:t>
      </w:r>
      <w:r w:rsidR="00E3032C" w:rsidRPr="00FA6C88">
        <w:rPr>
          <w:rFonts w:ascii="Palatino Linotype" w:hAnsi="Palatino Linotype" w:cs="Arial"/>
          <w:sz w:val="22"/>
          <w:szCs w:val="22"/>
        </w:rPr>
        <w:t xml:space="preserve">měnu ve složení týmu je </w:t>
      </w:r>
      <w:r w:rsidR="0011465F" w:rsidRPr="00FA6C88">
        <w:rPr>
          <w:rFonts w:ascii="Palatino Linotype" w:hAnsi="Palatino Linotype" w:cs="Arial"/>
          <w:sz w:val="22"/>
          <w:szCs w:val="22"/>
        </w:rPr>
        <w:t>Poskytovatel</w:t>
      </w:r>
      <w:r w:rsidR="00E3032C" w:rsidRPr="00FA6C88">
        <w:rPr>
          <w:rFonts w:ascii="Palatino Linotype" w:hAnsi="Palatino Linotype" w:cs="Arial"/>
          <w:sz w:val="22"/>
          <w:szCs w:val="22"/>
        </w:rPr>
        <w:t xml:space="preserve"> oprávněn provést pouze po předchozím písemném souhlasu </w:t>
      </w:r>
      <w:r w:rsidR="0011465F" w:rsidRPr="00FA6C88">
        <w:rPr>
          <w:rFonts w:ascii="Palatino Linotype" w:hAnsi="Palatino Linotype" w:cs="Arial"/>
          <w:sz w:val="22"/>
          <w:szCs w:val="22"/>
        </w:rPr>
        <w:t>Klient</w:t>
      </w:r>
      <w:r w:rsidR="00E3032C" w:rsidRPr="00FA6C88">
        <w:rPr>
          <w:rFonts w:ascii="Palatino Linotype" w:hAnsi="Palatino Linotype" w:cs="Arial"/>
          <w:sz w:val="22"/>
          <w:szCs w:val="22"/>
        </w:rPr>
        <w:t>a</w:t>
      </w:r>
      <w:r w:rsidR="00050520" w:rsidRPr="00FA6C88">
        <w:rPr>
          <w:rFonts w:ascii="Palatino Linotype" w:hAnsi="Palatino Linotype" w:cs="Arial"/>
          <w:sz w:val="22"/>
          <w:szCs w:val="22"/>
        </w:rPr>
        <w:t>,</w:t>
      </w:r>
    </w:p>
    <w:p w14:paraId="59E657AF" w14:textId="1F6BCFCF"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poskytovat součinnost a informace v rozsahu touto Smlouvou stanoveném</w:t>
      </w:r>
      <w:r w:rsidR="008B6A9B">
        <w:rPr>
          <w:rFonts w:ascii="Palatino Linotype" w:hAnsi="Palatino Linotype" w:cs="Arial"/>
          <w:sz w:val="22"/>
          <w:szCs w:val="22"/>
        </w:rPr>
        <w:t>,</w:t>
      </w:r>
      <w:r w:rsidRPr="00FA6C88">
        <w:rPr>
          <w:rFonts w:ascii="Palatino Linotype" w:hAnsi="Palatino Linotype" w:cs="Arial"/>
          <w:sz w:val="22"/>
          <w:szCs w:val="22"/>
        </w:rPr>
        <w:t xml:space="preserve"> </w:t>
      </w:r>
    </w:p>
    <w:p w14:paraId="74BEBA53" w14:textId="508EA9EA"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vykonávat příslušné činnosti podle pokynů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a v souladu s jeho zájmy. Při poskytování právních služeb je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vázán právními předpisy a v jejich mezích příkazy a pokyny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Od těchto pokynů se může odchýlit jen tehdy, je-li to naléhavé a nezbytné v zájmu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a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nemůže včas obdržet jeho souhlas.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je dále povinen oznámit </w:t>
      </w:r>
      <w:r w:rsidR="0011465F" w:rsidRPr="00FA6C88">
        <w:rPr>
          <w:rFonts w:ascii="Palatino Linotype" w:hAnsi="Palatino Linotype" w:cs="Arial"/>
          <w:sz w:val="22"/>
          <w:szCs w:val="22"/>
        </w:rPr>
        <w:t>Klient</w:t>
      </w:r>
      <w:r w:rsidRPr="00FA6C88">
        <w:rPr>
          <w:rFonts w:ascii="Palatino Linotype" w:hAnsi="Palatino Linotype" w:cs="Arial"/>
          <w:sz w:val="22"/>
          <w:szCs w:val="22"/>
        </w:rPr>
        <w:t>ovi všechny okolnosti, které zjistil při poskytování právních služeb podle Smlouvy</w:t>
      </w:r>
      <w:r w:rsidR="00C923B9" w:rsidRPr="00FA6C88">
        <w:rPr>
          <w:rFonts w:ascii="Palatino Linotype" w:hAnsi="Palatino Linotype" w:cs="Arial"/>
          <w:sz w:val="22"/>
          <w:szCs w:val="22"/>
        </w:rPr>
        <w:t>,</w:t>
      </w:r>
      <w:r w:rsidRPr="00FA6C88">
        <w:rPr>
          <w:rFonts w:ascii="Palatino Linotype" w:hAnsi="Palatino Linotype" w:cs="Arial"/>
          <w:sz w:val="22"/>
          <w:szCs w:val="22"/>
        </w:rPr>
        <w:t xml:space="preserve"> a které mohou mít vliv na změnu pokynů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Právní předpisy, kterými je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vázán při plnění předmětu Smlouvy jsou především zákon č. 85/1996 Sb., o advokacii, zákon č. 89/2012 Sb., občanský zákoník a další právní předpisy, které se vztahují k plnění předmětu Smlouvy. </w:t>
      </w:r>
    </w:p>
    <w:p w14:paraId="53FEF59E" w14:textId="3626417A" w:rsidR="00E93F78" w:rsidRPr="00FA6C88" w:rsidRDefault="008B6A9B" w:rsidP="006E2A95">
      <w:pPr>
        <w:pStyle w:val="Seznam"/>
        <w:numPr>
          <w:ilvl w:val="1"/>
          <w:numId w:val="5"/>
        </w:numPr>
        <w:spacing w:before="50"/>
        <w:jc w:val="both"/>
        <w:rPr>
          <w:rFonts w:ascii="Palatino Linotype" w:hAnsi="Palatino Linotype" w:cs="Arial"/>
          <w:sz w:val="22"/>
          <w:szCs w:val="22"/>
        </w:rPr>
      </w:pPr>
      <w:r>
        <w:rPr>
          <w:rFonts w:ascii="Palatino Linotype" w:hAnsi="Palatino Linotype" w:cs="Arial"/>
          <w:sz w:val="22"/>
          <w:szCs w:val="22"/>
        </w:rPr>
        <w:t>upozornit</w:t>
      </w:r>
      <w:r w:rsidR="00E93F78" w:rsidRPr="00FA6C88">
        <w:rPr>
          <w:rFonts w:ascii="Palatino Linotype" w:hAnsi="Palatino Linotype" w:cs="Arial"/>
          <w:sz w:val="22"/>
          <w:szCs w:val="22"/>
        </w:rPr>
        <w:t xml:space="preserve"> </w:t>
      </w:r>
      <w:r>
        <w:rPr>
          <w:rFonts w:ascii="Palatino Linotype" w:hAnsi="Palatino Linotype" w:cs="Arial"/>
          <w:sz w:val="22"/>
          <w:szCs w:val="22"/>
        </w:rPr>
        <w:t>Klienta, z</w:t>
      </w:r>
      <w:r w:rsidRPr="00FA6C88">
        <w:rPr>
          <w:rFonts w:ascii="Palatino Linotype" w:hAnsi="Palatino Linotype" w:cs="Arial"/>
          <w:sz w:val="22"/>
          <w:szCs w:val="22"/>
        </w:rPr>
        <w:t>jistí-li Poskytovatel, že pokyny Klienta jsou nevhodné či neúčelné</w:t>
      </w:r>
      <w:r w:rsidR="00E93F78" w:rsidRPr="00FA6C88">
        <w:rPr>
          <w:rFonts w:ascii="Palatino Linotype" w:hAnsi="Palatino Linotype" w:cs="Arial"/>
          <w:sz w:val="22"/>
          <w:szCs w:val="22"/>
        </w:rPr>
        <w:t xml:space="preserve">. Bude-li </w:t>
      </w:r>
      <w:r w:rsidR="0011465F"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 přes toto upozornění na splnění svých pokynů trvat, má </w:t>
      </w:r>
      <w:r w:rsidR="0011465F"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právo: </w:t>
      </w:r>
    </w:p>
    <w:p w14:paraId="772184CA" w14:textId="77777777" w:rsidR="00E93F78" w:rsidRPr="00FA6C88" w:rsidRDefault="00E93F78" w:rsidP="0025768D">
      <w:pPr>
        <w:pStyle w:val="Seznam"/>
        <w:numPr>
          <w:ilvl w:val="0"/>
          <w:numId w:val="24"/>
        </w:numPr>
        <w:spacing w:before="50"/>
        <w:ind w:firstLine="398"/>
        <w:jc w:val="both"/>
        <w:rPr>
          <w:rFonts w:ascii="Palatino Linotype" w:hAnsi="Palatino Linotype" w:cs="Arial"/>
          <w:sz w:val="22"/>
          <w:szCs w:val="22"/>
        </w:rPr>
      </w:pPr>
      <w:r w:rsidRPr="00FA6C88">
        <w:rPr>
          <w:rFonts w:ascii="Palatino Linotype" w:hAnsi="Palatino Linotype" w:cs="Arial"/>
          <w:sz w:val="22"/>
          <w:szCs w:val="22"/>
        </w:rPr>
        <w:t xml:space="preserve">požádat o písemné potvrzení pokynu, </w:t>
      </w:r>
    </w:p>
    <w:p w14:paraId="5BF023C8" w14:textId="77777777" w:rsidR="009C67F6" w:rsidRPr="00FA6C88" w:rsidRDefault="00E93F78" w:rsidP="00B0704A">
      <w:pPr>
        <w:pStyle w:val="Seznam"/>
        <w:numPr>
          <w:ilvl w:val="0"/>
          <w:numId w:val="24"/>
        </w:numPr>
        <w:tabs>
          <w:tab w:val="clear" w:pos="283"/>
          <w:tab w:val="left" w:pos="1418"/>
        </w:tabs>
        <w:spacing w:before="50"/>
        <w:ind w:left="2127" w:hanging="709"/>
        <w:jc w:val="both"/>
        <w:rPr>
          <w:rFonts w:ascii="Palatino Linotype" w:hAnsi="Palatino Linotype" w:cs="Arial"/>
          <w:sz w:val="22"/>
          <w:szCs w:val="22"/>
        </w:rPr>
      </w:pPr>
      <w:r w:rsidRPr="00FA6C88">
        <w:rPr>
          <w:rFonts w:ascii="Palatino Linotype" w:hAnsi="Palatino Linotype" w:cs="Arial"/>
          <w:sz w:val="22"/>
          <w:szCs w:val="22"/>
        </w:rPr>
        <w:t xml:space="preserve">přerušit poskytování právních služeb za předpokladu, že pokyny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jsou v rozporu se Smlouvou. </w:t>
      </w:r>
    </w:p>
    <w:p w14:paraId="269986CD" w14:textId="77777777"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Stejně je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povinen a oprávněn postupovat v případě, že pokyny </w:t>
      </w:r>
      <w:r w:rsidR="0011465F" w:rsidRPr="00FA6C88">
        <w:rPr>
          <w:rFonts w:ascii="Palatino Linotype" w:hAnsi="Palatino Linotype" w:cs="Arial"/>
          <w:sz w:val="22"/>
          <w:szCs w:val="22"/>
        </w:rPr>
        <w:t>Klient</w:t>
      </w:r>
      <w:r w:rsidRPr="00FA6C88">
        <w:rPr>
          <w:rFonts w:ascii="Palatino Linotype" w:hAnsi="Palatino Linotype" w:cs="Arial"/>
          <w:sz w:val="22"/>
          <w:szCs w:val="22"/>
        </w:rPr>
        <w:t>a jsou v rozporu se zákonem nebo jinými právními předpisy.</w:t>
      </w:r>
    </w:p>
    <w:p w14:paraId="6AD52376" w14:textId="52FED5E3" w:rsidR="00E93F78" w:rsidRPr="00FA6C88" w:rsidRDefault="008B6A9B" w:rsidP="00AF2192">
      <w:pPr>
        <w:pStyle w:val="Seznam"/>
        <w:numPr>
          <w:ilvl w:val="1"/>
          <w:numId w:val="5"/>
        </w:numPr>
        <w:spacing w:before="50"/>
        <w:jc w:val="both"/>
        <w:rPr>
          <w:rFonts w:ascii="Palatino Linotype" w:hAnsi="Palatino Linotype" w:cs="Arial"/>
          <w:sz w:val="22"/>
          <w:szCs w:val="22"/>
        </w:rPr>
      </w:pPr>
      <w:r>
        <w:rPr>
          <w:rFonts w:ascii="Palatino Linotype" w:hAnsi="Palatino Linotype" w:cs="Arial"/>
          <w:sz w:val="22"/>
          <w:szCs w:val="22"/>
        </w:rPr>
        <w:lastRenderedPageBreak/>
        <w:t>zpracovat</w:t>
      </w:r>
      <w:r w:rsidR="00E93F78" w:rsidRPr="00FA6C88">
        <w:rPr>
          <w:rFonts w:ascii="Palatino Linotype" w:hAnsi="Palatino Linotype" w:cs="Arial"/>
          <w:sz w:val="22"/>
          <w:szCs w:val="22"/>
        </w:rPr>
        <w:t xml:space="preserve"> své výstupy </w:t>
      </w:r>
      <w:r w:rsidR="00AF2192" w:rsidRPr="00FA6C88">
        <w:rPr>
          <w:rFonts w:ascii="Palatino Linotype" w:hAnsi="Palatino Linotype" w:cs="Arial"/>
          <w:sz w:val="22"/>
          <w:szCs w:val="22"/>
        </w:rPr>
        <w:t xml:space="preserve">v </w:t>
      </w:r>
      <w:r w:rsidR="00886955" w:rsidRPr="00FA6C88">
        <w:rPr>
          <w:rFonts w:ascii="Palatino Linotype" w:hAnsi="Palatino Linotype" w:cs="Arial"/>
          <w:sz w:val="22"/>
          <w:szCs w:val="22"/>
        </w:rPr>
        <w:t>Klientem stanovených</w:t>
      </w:r>
      <w:r w:rsidR="00AF2192" w:rsidRPr="00FA6C88">
        <w:rPr>
          <w:rFonts w:ascii="Palatino Linotype" w:hAnsi="Palatino Linotype" w:cs="Arial"/>
          <w:sz w:val="22"/>
          <w:szCs w:val="22"/>
        </w:rPr>
        <w:t xml:space="preserve"> lhůtách</w:t>
      </w:r>
      <w:r w:rsidR="00886955" w:rsidRPr="00FA6C88">
        <w:rPr>
          <w:rFonts w:ascii="Palatino Linotype" w:hAnsi="Palatino Linotype" w:cs="Arial"/>
          <w:sz w:val="22"/>
          <w:szCs w:val="22"/>
        </w:rPr>
        <w:t xml:space="preserve"> a</w:t>
      </w:r>
      <w:r w:rsidR="00AF2192" w:rsidRPr="00FA6C88">
        <w:rPr>
          <w:rFonts w:ascii="Palatino Linotype" w:hAnsi="Palatino Linotype" w:cs="Arial"/>
          <w:sz w:val="22"/>
          <w:szCs w:val="22"/>
        </w:rPr>
        <w:t xml:space="preserve"> tak, aby nedošlo k uplynutí zákonem stanovených lhůt v jednotlivých případech předmětu plnění Smlouvy,</w:t>
      </w:r>
      <w:r w:rsidR="00E348C7" w:rsidRPr="00FA6C88">
        <w:rPr>
          <w:rFonts w:ascii="Palatino Linotype" w:hAnsi="Palatino Linotype" w:cs="Arial"/>
          <w:sz w:val="22"/>
          <w:szCs w:val="22"/>
        </w:rPr>
        <w:t xml:space="preserve"> </w:t>
      </w:r>
      <w:r w:rsidR="00AF2192" w:rsidRPr="00FA6C88">
        <w:rPr>
          <w:rFonts w:ascii="Palatino Linotype" w:hAnsi="Palatino Linotype" w:cs="Arial"/>
          <w:sz w:val="22"/>
          <w:szCs w:val="22"/>
        </w:rPr>
        <w:t xml:space="preserve">a </w:t>
      </w:r>
      <w:r w:rsidR="00E93F78" w:rsidRPr="00FA6C88">
        <w:rPr>
          <w:rFonts w:ascii="Palatino Linotype" w:hAnsi="Palatino Linotype" w:cs="Arial"/>
          <w:sz w:val="22"/>
          <w:szCs w:val="22"/>
        </w:rPr>
        <w:t xml:space="preserve">v souladu se stanovením rozsahu práce určeným </w:t>
      </w:r>
      <w:r w:rsidR="0011465F" w:rsidRPr="00FA6C88">
        <w:rPr>
          <w:rFonts w:ascii="Palatino Linotype" w:hAnsi="Palatino Linotype" w:cs="Arial"/>
          <w:sz w:val="22"/>
          <w:szCs w:val="22"/>
        </w:rPr>
        <w:t>Klient</w:t>
      </w:r>
      <w:r w:rsidR="00E93F78" w:rsidRPr="00FA6C88">
        <w:rPr>
          <w:rFonts w:ascii="Palatino Linotype" w:hAnsi="Palatino Linotype" w:cs="Arial"/>
          <w:sz w:val="22"/>
          <w:szCs w:val="22"/>
        </w:rPr>
        <w:t>em.</w:t>
      </w:r>
      <w:r w:rsidR="00E348C7" w:rsidRPr="00FA6C88">
        <w:rPr>
          <w:rFonts w:ascii="Palatino Linotype" w:hAnsi="Palatino Linotype" w:cs="Arial"/>
          <w:sz w:val="22"/>
          <w:szCs w:val="22"/>
        </w:rPr>
        <w:t xml:space="preserve"> Výstupy budou, nebude-li stanoveno jinak, poskytovány v editovatelné podobě v běžně užívaných souborových formátech</w:t>
      </w:r>
      <w:r w:rsidR="00324873">
        <w:rPr>
          <w:rFonts w:ascii="Palatino Linotype" w:hAnsi="Palatino Linotype" w:cs="Arial"/>
          <w:sz w:val="22"/>
          <w:szCs w:val="22"/>
        </w:rPr>
        <w:t xml:space="preserve"> a také ve formátu PDF. podepsané elektronickým podpisem.</w:t>
      </w:r>
    </w:p>
    <w:p w14:paraId="3D46BD18" w14:textId="15605316" w:rsidR="00E348C7" w:rsidRPr="00FA6C88" w:rsidRDefault="00E348C7" w:rsidP="00E348C7">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seznámit </w:t>
      </w:r>
      <w:r w:rsidR="008B6A9B">
        <w:rPr>
          <w:rFonts w:ascii="Palatino Linotype" w:hAnsi="Palatino Linotype" w:cs="Arial"/>
          <w:sz w:val="22"/>
          <w:szCs w:val="22"/>
        </w:rPr>
        <w:t xml:space="preserve">se s </w:t>
      </w:r>
      <w:r w:rsidRPr="00FA6C88">
        <w:rPr>
          <w:rFonts w:ascii="Palatino Linotype" w:hAnsi="Palatino Linotype" w:cs="Arial"/>
          <w:sz w:val="22"/>
          <w:szCs w:val="22"/>
        </w:rPr>
        <w:t>vnitřními předpisy Klienta, sledovat jejich změny a při poskytování služeb se jimi řídit. Na případný střet vnitřních předpisů Klienta s obecně závaznými právními předpisy je povinen Klienta bezodkladně upozornit.</w:t>
      </w:r>
    </w:p>
    <w:p w14:paraId="0DBE6087" w14:textId="26F20A41"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archivovat veškeré originál</w:t>
      </w:r>
      <w:r w:rsidR="00112DF2" w:rsidRPr="00FA6C88">
        <w:rPr>
          <w:rFonts w:ascii="Palatino Linotype" w:hAnsi="Palatino Linotype" w:cs="Arial"/>
          <w:sz w:val="22"/>
          <w:szCs w:val="22"/>
        </w:rPr>
        <w:t>y</w:t>
      </w:r>
      <w:r w:rsidRPr="00FA6C88">
        <w:rPr>
          <w:rFonts w:ascii="Palatino Linotype" w:hAnsi="Palatino Linotype" w:cs="Arial"/>
          <w:sz w:val="22"/>
          <w:szCs w:val="22"/>
        </w:rPr>
        <w:t xml:space="preserve"> </w:t>
      </w:r>
      <w:r w:rsidR="00112DF2" w:rsidRPr="00FA6C88">
        <w:rPr>
          <w:rFonts w:ascii="Palatino Linotype" w:hAnsi="Palatino Linotype" w:cs="Arial"/>
          <w:sz w:val="22"/>
          <w:szCs w:val="22"/>
        </w:rPr>
        <w:t>listin a</w:t>
      </w:r>
      <w:r w:rsidR="004E16A6" w:rsidRPr="00FA6C88">
        <w:rPr>
          <w:rFonts w:ascii="Palatino Linotype" w:hAnsi="Palatino Linotype" w:cs="Arial"/>
          <w:sz w:val="22"/>
          <w:szCs w:val="22"/>
        </w:rPr>
        <w:t> </w:t>
      </w:r>
      <w:r w:rsidRPr="00FA6C88">
        <w:rPr>
          <w:rFonts w:ascii="Palatino Linotype" w:hAnsi="Palatino Linotype" w:cs="Arial"/>
          <w:sz w:val="22"/>
          <w:szCs w:val="22"/>
        </w:rPr>
        <w:t>dokument</w:t>
      </w:r>
      <w:r w:rsidR="00112DF2" w:rsidRPr="00FA6C88">
        <w:rPr>
          <w:rFonts w:ascii="Palatino Linotype" w:hAnsi="Palatino Linotype" w:cs="Arial"/>
          <w:sz w:val="22"/>
          <w:szCs w:val="22"/>
        </w:rPr>
        <w:t>ů</w:t>
      </w:r>
      <w:r w:rsidRPr="00FA6C88">
        <w:rPr>
          <w:rFonts w:ascii="Palatino Linotype" w:hAnsi="Palatino Linotype" w:cs="Arial"/>
          <w:sz w:val="22"/>
          <w:szCs w:val="22"/>
        </w:rPr>
        <w:t xml:space="preserve"> vztahující se k předmětu plnění Smlouvy nejméně 10</w:t>
      </w:r>
      <w:r w:rsidR="004E16A6" w:rsidRPr="00FA6C88">
        <w:rPr>
          <w:rFonts w:ascii="Palatino Linotype" w:hAnsi="Palatino Linotype" w:cs="Arial"/>
          <w:sz w:val="22"/>
          <w:szCs w:val="22"/>
        </w:rPr>
        <w:t> </w:t>
      </w:r>
      <w:r w:rsidRPr="00FA6C88">
        <w:rPr>
          <w:rFonts w:ascii="Palatino Linotype" w:hAnsi="Palatino Linotype" w:cs="Arial"/>
          <w:sz w:val="22"/>
          <w:szCs w:val="22"/>
        </w:rPr>
        <w:t>let od ukončení Smlouvy.</w:t>
      </w:r>
    </w:p>
    <w:p w14:paraId="5B89DBDB" w14:textId="6E94BFA3" w:rsidR="00E93F78" w:rsidRPr="00FA6C88" w:rsidRDefault="00112DF2"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se </w:t>
      </w:r>
      <w:r w:rsidR="00E93F78" w:rsidRPr="00FA6C88">
        <w:rPr>
          <w:rFonts w:ascii="Palatino Linotype" w:hAnsi="Palatino Linotype" w:cs="Arial"/>
          <w:sz w:val="22"/>
          <w:szCs w:val="22"/>
        </w:rPr>
        <w:t xml:space="preserve">po dobu plnění předmětu Smlouvy </w:t>
      </w:r>
      <w:r w:rsidRPr="00FA6C88">
        <w:rPr>
          <w:rFonts w:ascii="Palatino Linotype" w:hAnsi="Palatino Linotype" w:cs="Arial"/>
          <w:sz w:val="22"/>
          <w:szCs w:val="22"/>
        </w:rPr>
        <w:t>vyva</w:t>
      </w:r>
      <w:r w:rsidR="008B6A9B">
        <w:rPr>
          <w:rFonts w:ascii="Palatino Linotype" w:hAnsi="Palatino Linotype" w:cs="Arial"/>
          <w:sz w:val="22"/>
          <w:szCs w:val="22"/>
        </w:rPr>
        <w:t>rovat</w:t>
      </w:r>
      <w:r w:rsidR="00DA299E" w:rsidRPr="00FA6C88">
        <w:rPr>
          <w:rFonts w:ascii="Palatino Linotype" w:hAnsi="Palatino Linotype" w:cs="Arial"/>
          <w:sz w:val="22"/>
          <w:szCs w:val="22"/>
        </w:rPr>
        <w:t xml:space="preserve"> </w:t>
      </w:r>
      <w:r w:rsidRPr="00FA6C88">
        <w:rPr>
          <w:rFonts w:ascii="Palatino Linotype" w:hAnsi="Palatino Linotype" w:cs="Arial"/>
          <w:sz w:val="22"/>
          <w:szCs w:val="22"/>
        </w:rPr>
        <w:t>případného střetu zájmů</w:t>
      </w:r>
      <w:r w:rsidR="008B6A9B">
        <w:rPr>
          <w:rFonts w:ascii="Palatino Linotype" w:hAnsi="Palatino Linotype" w:cs="Arial"/>
          <w:sz w:val="22"/>
          <w:szCs w:val="22"/>
        </w:rPr>
        <w:t xml:space="preserve">.Postytovatel se zavazuje, že </w:t>
      </w:r>
      <w:r w:rsidR="00E93F78" w:rsidRPr="00FA6C88">
        <w:rPr>
          <w:rFonts w:ascii="Palatino Linotype" w:hAnsi="Palatino Linotype" w:cs="Arial"/>
          <w:sz w:val="22"/>
          <w:szCs w:val="22"/>
        </w:rPr>
        <w:t xml:space="preserve">nebude zastupovat příjemce, kteří obdrželi podporu z Operačních programů </w:t>
      </w:r>
      <w:r w:rsidR="003B5FCA" w:rsidRPr="00FA6C88">
        <w:rPr>
          <w:rFonts w:ascii="Palatino Linotype" w:hAnsi="Palatino Linotype" w:cs="Arial"/>
          <w:sz w:val="22"/>
          <w:szCs w:val="22"/>
        </w:rPr>
        <w:t xml:space="preserve">Praha </w:t>
      </w:r>
      <w:r w:rsidR="0091050D">
        <w:rPr>
          <w:rFonts w:ascii="Palatino Linotype" w:hAnsi="Palatino Linotype" w:cs="Arial"/>
          <w:sz w:val="22"/>
          <w:szCs w:val="22"/>
        </w:rPr>
        <w:t>–</w:t>
      </w:r>
      <w:r w:rsidR="003B5FCA" w:rsidRPr="00FA6C88">
        <w:rPr>
          <w:rFonts w:ascii="Palatino Linotype" w:hAnsi="Palatino Linotype" w:cs="Arial"/>
          <w:sz w:val="22"/>
          <w:szCs w:val="22"/>
        </w:rPr>
        <w:t xml:space="preserve"> Adaptabilita, Praha </w:t>
      </w:r>
      <w:r w:rsidR="0091050D">
        <w:rPr>
          <w:rFonts w:ascii="Palatino Linotype" w:hAnsi="Palatino Linotype" w:cs="Arial"/>
          <w:sz w:val="22"/>
          <w:szCs w:val="22"/>
        </w:rPr>
        <w:t>–</w:t>
      </w:r>
      <w:r w:rsidR="003B5FCA" w:rsidRPr="00FA6C88">
        <w:rPr>
          <w:rFonts w:ascii="Palatino Linotype" w:hAnsi="Palatino Linotype" w:cs="Arial"/>
          <w:sz w:val="22"/>
          <w:szCs w:val="22"/>
        </w:rPr>
        <w:t xml:space="preserve"> Konkurenceschopnost a Praha </w:t>
      </w:r>
      <w:r w:rsidR="0091050D">
        <w:rPr>
          <w:rFonts w:ascii="Palatino Linotype" w:hAnsi="Palatino Linotype" w:cs="Arial"/>
          <w:sz w:val="22"/>
          <w:szCs w:val="22"/>
        </w:rPr>
        <w:t>–</w:t>
      </w:r>
      <w:r w:rsidR="003B5FCA" w:rsidRPr="00FA6C88">
        <w:rPr>
          <w:rFonts w:ascii="Palatino Linotype" w:hAnsi="Palatino Linotype" w:cs="Arial"/>
          <w:sz w:val="22"/>
          <w:szCs w:val="22"/>
        </w:rPr>
        <w:t xml:space="preserve"> pól růstu ČR </w:t>
      </w:r>
      <w:r w:rsidR="00E93F78" w:rsidRPr="00FA6C88">
        <w:rPr>
          <w:rFonts w:ascii="Palatino Linotype" w:hAnsi="Palatino Linotype" w:cs="Arial"/>
          <w:sz w:val="22"/>
          <w:szCs w:val="22"/>
        </w:rPr>
        <w:t>v právních</w:t>
      </w:r>
      <w:r w:rsidR="007D57AD" w:rsidRPr="00FA6C88">
        <w:rPr>
          <w:rFonts w:ascii="Palatino Linotype" w:hAnsi="Palatino Linotype" w:cs="Arial"/>
          <w:sz w:val="22"/>
          <w:szCs w:val="22"/>
        </w:rPr>
        <w:t xml:space="preserve"> věcech</w:t>
      </w:r>
      <w:r w:rsidR="00E93F78" w:rsidRPr="00FA6C88">
        <w:rPr>
          <w:rFonts w:ascii="Palatino Linotype" w:hAnsi="Palatino Linotype" w:cs="Arial"/>
          <w:sz w:val="22"/>
          <w:szCs w:val="22"/>
        </w:rPr>
        <w:t xml:space="preserve"> či sporech proti </w:t>
      </w:r>
      <w:r w:rsidR="0011465F"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ovi </w:t>
      </w:r>
      <w:r w:rsidR="007D57AD" w:rsidRPr="00FA6C88">
        <w:rPr>
          <w:rFonts w:ascii="Palatino Linotype" w:hAnsi="Palatino Linotype" w:cs="Arial"/>
          <w:sz w:val="22"/>
          <w:szCs w:val="22"/>
        </w:rPr>
        <w:t>souvisejících s</w:t>
      </w:r>
      <w:r w:rsidR="004E16A6" w:rsidRPr="00FA6C88">
        <w:rPr>
          <w:rFonts w:ascii="Palatino Linotype" w:hAnsi="Palatino Linotype" w:cs="Arial"/>
          <w:sz w:val="22"/>
          <w:szCs w:val="22"/>
        </w:rPr>
        <w:t> </w:t>
      </w:r>
      <w:r w:rsidR="00E93F78" w:rsidRPr="00FA6C88">
        <w:rPr>
          <w:rFonts w:ascii="Palatino Linotype" w:hAnsi="Palatino Linotype" w:cs="Arial"/>
          <w:sz w:val="22"/>
          <w:szCs w:val="22"/>
        </w:rPr>
        <w:t>poskytování</w:t>
      </w:r>
      <w:r w:rsidR="007D57AD" w:rsidRPr="00FA6C88">
        <w:rPr>
          <w:rFonts w:ascii="Palatino Linotype" w:hAnsi="Palatino Linotype" w:cs="Arial"/>
          <w:sz w:val="22"/>
          <w:szCs w:val="22"/>
        </w:rPr>
        <w:t>m</w:t>
      </w:r>
      <w:r w:rsidR="00E93F78" w:rsidRPr="00FA6C88">
        <w:rPr>
          <w:rFonts w:ascii="Palatino Linotype" w:hAnsi="Palatino Linotype" w:cs="Arial"/>
          <w:sz w:val="22"/>
          <w:szCs w:val="22"/>
        </w:rPr>
        <w:t xml:space="preserve"> podpory z </w:t>
      </w:r>
      <w:r w:rsidR="003B5FCA" w:rsidRPr="00FA6C88">
        <w:rPr>
          <w:rFonts w:ascii="Palatino Linotype" w:hAnsi="Palatino Linotype" w:cs="Arial"/>
          <w:sz w:val="22"/>
          <w:szCs w:val="22"/>
        </w:rPr>
        <w:t>těchto o</w:t>
      </w:r>
      <w:r w:rsidR="00E93F78" w:rsidRPr="00FA6C88">
        <w:rPr>
          <w:rFonts w:ascii="Palatino Linotype" w:hAnsi="Palatino Linotype" w:cs="Arial"/>
          <w:sz w:val="22"/>
          <w:szCs w:val="22"/>
        </w:rPr>
        <w:t>peračních programů.</w:t>
      </w:r>
      <w:r w:rsidR="00E06C9D" w:rsidRPr="00FA6C88">
        <w:rPr>
          <w:rFonts w:ascii="Palatino Linotype" w:hAnsi="Palatino Linotype" w:cs="Arial"/>
          <w:sz w:val="22"/>
          <w:szCs w:val="22"/>
        </w:rPr>
        <w:t xml:space="preserve"> </w:t>
      </w:r>
      <w:r w:rsidR="00FA397A" w:rsidRPr="00FA6C88">
        <w:rPr>
          <w:rFonts w:ascii="Palatino Linotype" w:hAnsi="Palatino Linotype" w:cs="Arial"/>
          <w:sz w:val="22"/>
          <w:szCs w:val="22"/>
        </w:rPr>
        <w:t>Byť potenciální střet zájmů je povinen Klientovi oznámit a</w:t>
      </w:r>
      <w:r w:rsidR="007D57AD" w:rsidRPr="00FA6C88">
        <w:rPr>
          <w:rFonts w:ascii="Palatino Linotype" w:hAnsi="Palatino Linotype" w:cs="Arial"/>
          <w:sz w:val="22"/>
          <w:szCs w:val="22"/>
        </w:rPr>
        <w:t xml:space="preserve"> vyžádat </w:t>
      </w:r>
      <w:r w:rsidR="00FA397A" w:rsidRPr="00FA6C88">
        <w:rPr>
          <w:rFonts w:ascii="Palatino Linotype" w:hAnsi="Palatino Linotype" w:cs="Arial"/>
          <w:sz w:val="22"/>
          <w:szCs w:val="22"/>
        </w:rPr>
        <w:t xml:space="preserve">si </w:t>
      </w:r>
      <w:r w:rsidR="007D57AD" w:rsidRPr="00FA6C88">
        <w:rPr>
          <w:rFonts w:ascii="Palatino Linotype" w:hAnsi="Palatino Linotype" w:cs="Arial"/>
          <w:sz w:val="22"/>
          <w:szCs w:val="22"/>
        </w:rPr>
        <w:t>stanovisko Klienta.</w:t>
      </w:r>
    </w:p>
    <w:p w14:paraId="52C43EF8" w14:textId="4F386B45"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vydat na požádání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písemné prohlášení, že veřejná zakázka, u které poskytoval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právní služby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ovi dle této Smlouvy, byla zpracována v souladu s právními předpisy a vnitřními předpisy </w:t>
      </w:r>
      <w:r w:rsidR="0011465F" w:rsidRPr="00FA6C88">
        <w:rPr>
          <w:rFonts w:ascii="Palatino Linotype" w:hAnsi="Palatino Linotype" w:cs="Arial"/>
          <w:sz w:val="22"/>
          <w:szCs w:val="22"/>
        </w:rPr>
        <w:t>Klient</w:t>
      </w:r>
      <w:r w:rsidRPr="00FA6C88">
        <w:rPr>
          <w:rFonts w:ascii="Palatino Linotype" w:hAnsi="Palatino Linotype" w:cs="Arial"/>
          <w:sz w:val="22"/>
          <w:szCs w:val="22"/>
        </w:rPr>
        <w:t>a.</w:t>
      </w:r>
    </w:p>
    <w:p w14:paraId="4DB084D6" w14:textId="13DBBF63"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zpracovat v případě zahájení řízení u Úřadu pro ochranu hospodářské soutěže dle</w:t>
      </w:r>
      <w:r w:rsidR="0091050D">
        <w:rPr>
          <w:rFonts w:ascii="Palatino Linotype" w:hAnsi="Palatino Linotype" w:cs="Arial"/>
          <w:sz w:val="22"/>
          <w:szCs w:val="22"/>
        </w:rPr>
        <w:t xml:space="preserve"> § 249 a násl. Zákona č. 134/2016 Sb. o zadávání veřejných zakázek (dále jen ZZVZ)</w:t>
      </w:r>
      <w:r w:rsidRPr="00FA6C88">
        <w:rPr>
          <w:rFonts w:ascii="Palatino Linotype" w:hAnsi="Palatino Linotype" w:cs="Arial"/>
          <w:sz w:val="22"/>
          <w:szCs w:val="22"/>
        </w:rPr>
        <w:t xml:space="preserve">  nebo soudního řízení ve věci výběrových a zadávacích řízeni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u které poskytoval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právní služby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ovi dle této Smlouvy, na požádání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návrhy vyjádření a případně podklady pro další úkony v řízeních a poskytnout </w:t>
      </w:r>
      <w:r w:rsidR="0011465F" w:rsidRPr="00FA6C88">
        <w:rPr>
          <w:rFonts w:ascii="Palatino Linotype" w:hAnsi="Palatino Linotype" w:cs="Arial"/>
          <w:sz w:val="22"/>
          <w:szCs w:val="22"/>
        </w:rPr>
        <w:t>Klient</w:t>
      </w:r>
      <w:r w:rsidRPr="00FA6C88">
        <w:rPr>
          <w:rFonts w:ascii="Palatino Linotype" w:hAnsi="Palatino Linotype" w:cs="Arial"/>
          <w:sz w:val="22"/>
          <w:szCs w:val="22"/>
        </w:rPr>
        <w:t>ovi v řízeních veškerou potřebnou součinnost.</w:t>
      </w:r>
    </w:p>
    <w:p w14:paraId="07E4F04B" w14:textId="5F39FA22"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na požádání </w:t>
      </w:r>
      <w:r w:rsidR="0011465F" w:rsidRPr="00FA6C88">
        <w:rPr>
          <w:rFonts w:ascii="Palatino Linotype" w:hAnsi="Palatino Linotype" w:cs="Arial"/>
          <w:sz w:val="22"/>
          <w:szCs w:val="22"/>
        </w:rPr>
        <w:t>Klient</w:t>
      </w:r>
      <w:r w:rsidRPr="00FA6C88">
        <w:rPr>
          <w:rFonts w:ascii="Palatino Linotype" w:hAnsi="Palatino Linotype" w:cs="Arial"/>
          <w:sz w:val="22"/>
          <w:szCs w:val="22"/>
        </w:rPr>
        <w:t>a poskytnout součinnost při projednávání veřejné zakázky orgány hlavního města Prahy.</w:t>
      </w:r>
    </w:p>
    <w:p w14:paraId="74E32BF5" w14:textId="67C1D4A0" w:rsidR="00E93F78" w:rsidRDefault="00E93F78" w:rsidP="002C4BA6">
      <w:pPr>
        <w:pStyle w:val="Seznam"/>
        <w:spacing w:before="50"/>
        <w:ind w:left="0" w:firstLine="0"/>
        <w:jc w:val="both"/>
        <w:rPr>
          <w:rFonts w:ascii="Palatino Linotype" w:hAnsi="Palatino Linotype" w:cs="Arial"/>
          <w:sz w:val="22"/>
          <w:szCs w:val="22"/>
        </w:rPr>
      </w:pPr>
      <w:r w:rsidRPr="00FA6C88">
        <w:rPr>
          <w:rFonts w:ascii="Palatino Linotype" w:hAnsi="Palatino Linotype" w:cs="Arial"/>
          <w:sz w:val="22"/>
          <w:szCs w:val="22"/>
        </w:rPr>
        <w:t xml:space="preserve">Za výše uvedené činnosti náleží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i odměna</w:t>
      </w:r>
      <w:r w:rsidR="003B5FCA" w:rsidRPr="00FA6C88">
        <w:rPr>
          <w:rFonts w:ascii="Palatino Linotype" w:hAnsi="Palatino Linotype" w:cs="Arial"/>
          <w:sz w:val="22"/>
          <w:szCs w:val="22"/>
        </w:rPr>
        <w:t xml:space="preserve"> dle </w:t>
      </w:r>
      <w:r w:rsidRPr="00FA6C88">
        <w:rPr>
          <w:rFonts w:ascii="Palatino Linotype" w:hAnsi="Palatino Linotype" w:cs="Arial"/>
          <w:sz w:val="22"/>
          <w:szCs w:val="22"/>
        </w:rPr>
        <w:t>této Smlouvy.</w:t>
      </w:r>
    </w:p>
    <w:p w14:paraId="5D36F32A" w14:textId="77777777" w:rsidR="00E276E8" w:rsidRPr="00FA6C88" w:rsidRDefault="00E276E8" w:rsidP="00E276E8">
      <w:pPr>
        <w:pStyle w:val="Seznam"/>
        <w:spacing w:before="50"/>
        <w:jc w:val="both"/>
        <w:rPr>
          <w:rFonts w:ascii="Palatino Linotype" w:hAnsi="Palatino Linotype" w:cs="Arial"/>
          <w:sz w:val="22"/>
          <w:szCs w:val="22"/>
        </w:rPr>
      </w:pPr>
    </w:p>
    <w:p w14:paraId="4A1A577B" w14:textId="77777777" w:rsidR="00E93F78" w:rsidRPr="00FA6C88" w:rsidRDefault="0011465F" w:rsidP="00E276E8">
      <w:pPr>
        <w:pStyle w:val="Seznam"/>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se dále zavazuje: </w:t>
      </w:r>
    </w:p>
    <w:p w14:paraId="6F9ADEBA" w14:textId="77777777" w:rsidR="00E93F78" w:rsidRPr="00FA6C88" w:rsidRDefault="00E93F78" w:rsidP="002C4BA6">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 xml:space="preserve">použít veškeré podklady předané mu druhou smluvní stranou pouze pro účely Smlouvy a zabezpečit jejich řádné vrácení druhé smluvní straně, bude-li to objektivně možné vzhledem k jejich povaze a způsobu použití; </w:t>
      </w:r>
    </w:p>
    <w:p w14:paraId="235F65A1" w14:textId="77777777" w:rsidR="00E93F78" w:rsidRPr="00FA6C88" w:rsidRDefault="00E93F78" w:rsidP="002C4BA6">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podklady, informace a výsledky poskytovaných plnění získané při realizaci plnění dle této Smlouvy poskytnout třetím osobám, případně je použít k jiným účelům, pouze na základě předchozího písemného pokynu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a za podmínek jím stanovených; </w:t>
      </w:r>
    </w:p>
    <w:p w14:paraId="1DCAA63C" w14:textId="77777777" w:rsidR="00E93F78" w:rsidRPr="00FA6C88" w:rsidRDefault="00E93F78" w:rsidP="002C4BA6">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po ukončení plnění této Smlouvy </w:t>
      </w:r>
      <w:r w:rsidR="00A40D17" w:rsidRPr="00FA6C88">
        <w:rPr>
          <w:rFonts w:ascii="Palatino Linotype" w:hAnsi="Palatino Linotype" w:cs="Arial"/>
          <w:sz w:val="22"/>
          <w:szCs w:val="22"/>
        </w:rPr>
        <w:t xml:space="preserve">protokolárně </w:t>
      </w:r>
      <w:r w:rsidRPr="00FA6C88">
        <w:rPr>
          <w:rFonts w:ascii="Palatino Linotype" w:hAnsi="Palatino Linotype" w:cs="Arial"/>
          <w:sz w:val="22"/>
          <w:szCs w:val="22"/>
        </w:rPr>
        <w:t xml:space="preserve">předat zpět veškeré nosiče obsahující informace, na něž se vztahuje povinnost mlčenlivosti, které mu byly poskytnuty. V případě vlastních nosičů takových informací se zavazuje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tyto nosiče buď znehodnotit nebo z nich informace odstranit způsobem vylučujícím jejich obnovení. </w:t>
      </w:r>
    </w:p>
    <w:p w14:paraId="02580FFC" w14:textId="3776259B"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při poskytování plnění dle Smlouvy postupovat s odbornou péčí, podle svých nejlepších znalostí a</w:t>
      </w:r>
      <w:r w:rsidR="004E16A6" w:rsidRPr="00FA6C88">
        <w:rPr>
          <w:rFonts w:ascii="Palatino Linotype" w:hAnsi="Palatino Linotype" w:cs="Arial"/>
          <w:sz w:val="22"/>
          <w:szCs w:val="22"/>
        </w:rPr>
        <w:t> </w:t>
      </w:r>
      <w:r w:rsidRPr="00FA6C88">
        <w:rPr>
          <w:rFonts w:ascii="Palatino Linotype" w:hAnsi="Palatino Linotype" w:cs="Arial"/>
          <w:sz w:val="22"/>
          <w:szCs w:val="22"/>
        </w:rPr>
        <w:t xml:space="preserve">schopností, sledovat a chránit oprávněné zájmy </w:t>
      </w:r>
      <w:r w:rsidR="0011465F" w:rsidRPr="00FA6C88">
        <w:rPr>
          <w:rFonts w:ascii="Palatino Linotype" w:hAnsi="Palatino Linotype" w:cs="Arial"/>
          <w:sz w:val="22"/>
          <w:szCs w:val="22"/>
        </w:rPr>
        <w:t>Klient</w:t>
      </w:r>
      <w:r w:rsidR="00E3032C" w:rsidRPr="00FA6C88">
        <w:rPr>
          <w:rFonts w:ascii="Palatino Linotype" w:hAnsi="Palatino Linotype" w:cs="Arial"/>
          <w:sz w:val="22"/>
          <w:szCs w:val="22"/>
        </w:rPr>
        <w:t>a</w:t>
      </w:r>
      <w:r w:rsidRPr="00FA6C88">
        <w:rPr>
          <w:rFonts w:ascii="Palatino Linotype" w:hAnsi="Palatino Linotype" w:cs="Arial"/>
          <w:sz w:val="22"/>
          <w:szCs w:val="22"/>
        </w:rPr>
        <w:t xml:space="preserve">. </w:t>
      </w:r>
    </w:p>
    <w:p w14:paraId="0769F544" w14:textId="2FD2B027"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bez zbytečného odkladu oznámit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ovi veškeré skutečnosti, které mohou mít vliv na povahu nebo na podmínky poskytování plnění dle této Smlouvy. </w:t>
      </w:r>
    </w:p>
    <w:p w14:paraId="06F2E675" w14:textId="1F7D79F4"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řídit se při poskytování plnění dle Smlouvy pokyny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a jeho interními předpisy souvisejícími s předmětem plnění Smlouvy, které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i poskytne. </w:t>
      </w:r>
    </w:p>
    <w:p w14:paraId="2F7FDC2E" w14:textId="70803334"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na žádost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spolupracovat či poskytnout součinnost případným dalším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ům služeb pro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případně státním orgánům. </w:t>
      </w:r>
    </w:p>
    <w:p w14:paraId="572E9872" w14:textId="0D88460F" w:rsidR="00E93F78" w:rsidRPr="00FA6C88" w:rsidRDefault="00112DF2"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bezodkladně </w:t>
      </w:r>
      <w:r w:rsidR="00E93F78" w:rsidRPr="00FA6C88">
        <w:rPr>
          <w:rFonts w:ascii="Palatino Linotype" w:hAnsi="Palatino Linotype" w:cs="Arial"/>
          <w:sz w:val="22"/>
          <w:szCs w:val="22"/>
        </w:rPr>
        <w:t xml:space="preserve">písemně informovat </w:t>
      </w:r>
      <w:r w:rsidR="0011465F"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a o jakýchkoliv zjištěných překážkách plnění, byť by za ně </w:t>
      </w:r>
      <w:r w:rsidR="0011465F"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neodpovídal, </w:t>
      </w:r>
      <w:r w:rsidRPr="00FA6C88">
        <w:rPr>
          <w:rFonts w:ascii="Palatino Linotype" w:hAnsi="Palatino Linotype" w:cs="Arial"/>
          <w:sz w:val="22"/>
          <w:szCs w:val="22"/>
        </w:rPr>
        <w:t xml:space="preserve">rovněž se zavazuje Klienta bezodkladně informovat </w:t>
      </w:r>
      <w:r w:rsidR="00E93F78" w:rsidRPr="00FA6C88">
        <w:rPr>
          <w:rFonts w:ascii="Palatino Linotype" w:hAnsi="Palatino Linotype" w:cs="Arial"/>
          <w:sz w:val="22"/>
          <w:szCs w:val="22"/>
        </w:rPr>
        <w:t>o vznesených požadavcích orgánů státní správy a</w:t>
      </w:r>
      <w:r w:rsidR="004E16A6" w:rsidRPr="00FA6C88">
        <w:rPr>
          <w:rFonts w:ascii="Palatino Linotype" w:hAnsi="Palatino Linotype" w:cs="Arial"/>
          <w:sz w:val="22"/>
          <w:szCs w:val="22"/>
        </w:rPr>
        <w:t> </w:t>
      </w:r>
      <w:r w:rsidR="00E93F78" w:rsidRPr="00FA6C88">
        <w:rPr>
          <w:rFonts w:ascii="Palatino Linotype" w:hAnsi="Palatino Linotype" w:cs="Arial"/>
          <w:sz w:val="22"/>
          <w:szCs w:val="22"/>
        </w:rPr>
        <w:t>o </w:t>
      </w:r>
      <w:r w:rsidRPr="00FA6C88">
        <w:rPr>
          <w:rFonts w:ascii="Palatino Linotype" w:hAnsi="Palatino Linotype" w:cs="Arial"/>
          <w:sz w:val="22"/>
          <w:szCs w:val="22"/>
        </w:rPr>
        <w:t xml:space="preserve">případných </w:t>
      </w:r>
      <w:r w:rsidR="00E93F78" w:rsidRPr="00FA6C88">
        <w:rPr>
          <w:rFonts w:ascii="Palatino Linotype" w:hAnsi="Palatino Linotype" w:cs="Arial"/>
          <w:sz w:val="22"/>
          <w:szCs w:val="22"/>
        </w:rPr>
        <w:t xml:space="preserve">uplatněných nárocích třetích osob, které by mohly plnění této Smlouvy ovlivnit. </w:t>
      </w:r>
    </w:p>
    <w:p w14:paraId="286038BC" w14:textId="77777777" w:rsidR="00E93F78" w:rsidRPr="00FA6C88" w:rsidRDefault="00E93F78" w:rsidP="006E2A95">
      <w:pPr>
        <w:pStyle w:val="Seznam"/>
        <w:numPr>
          <w:ilvl w:val="0"/>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Práva a povinnosti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w:t>
      </w:r>
    </w:p>
    <w:p w14:paraId="0E6D529A" w14:textId="77777777"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Poskytovat součinnost a informace v rozsahu touto Smlouvou stanoveném; </w:t>
      </w:r>
    </w:p>
    <w:p w14:paraId="13068A4E" w14:textId="77777777"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Využít pro plnění této Smlouvy pouze subjekty dostatečně odborně způsobilé; </w:t>
      </w:r>
    </w:p>
    <w:p w14:paraId="7CF49A30" w14:textId="6C291E3A" w:rsidR="00E93F78" w:rsidRPr="00FA6C88" w:rsidRDefault="00426E4F"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Klient se zavazuje podávat Poskytovateli včas úplné a pravdivé informace a p</w:t>
      </w:r>
      <w:r w:rsidR="00F818CD" w:rsidRPr="00FA6C88">
        <w:rPr>
          <w:rFonts w:ascii="Palatino Linotype" w:hAnsi="Palatino Linotype" w:cs="Arial"/>
          <w:sz w:val="22"/>
          <w:szCs w:val="22"/>
        </w:rPr>
        <w:t>ředat</w:t>
      </w:r>
      <w:r w:rsidRPr="00FA6C88">
        <w:rPr>
          <w:rFonts w:ascii="Palatino Linotype" w:hAnsi="Palatino Linotype" w:cs="Arial"/>
          <w:sz w:val="22"/>
          <w:szCs w:val="22"/>
        </w:rPr>
        <w:t xml:space="preserve"> mu veškeré materiály potřebné k řádnému p</w:t>
      </w:r>
      <w:r w:rsidR="00F818CD" w:rsidRPr="00FA6C88">
        <w:rPr>
          <w:rFonts w:ascii="Palatino Linotype" w:hAnsi="Palatino Linotype" w:cs="Arial"/>
          <w:sz w:val="22"/>
          <w:szCs w:val="22"/>
        </w:rPr>
        <w:t>lnění</w:t>
      </w:r>
      <w:r w:rsidRPr="00FA6C88">
        <w:rPr>
          <w:rFonts w:ascii="Palatino Linotype" w:hAnsi="Palatino Linotype" w:cs="Arial"/>
          <w:sz w:val="22"/>
          <w:szCs w:val="22"/>
        </w:rPr>
        <w:t xml:space="preserve"> právních </w:t>
      </w:r>
      <w:r w:rsidRPr="00FA6C88">
        <w:rPr>
          <w:rFonts w:ascii="Palatino Linotype" w:hAnsi="Palatino Linotype" w:cs="Arial"/>
          <w:sz w:val="22"/>
          <w:szCs w:val="22"/>
        </w:rPr>
        <w:lastRenderedPageBreak/>
        <w:t>služeb dle této Smlouvy, jakož i poskytnout jinou potřebnou součinnost</w:t>
      </w:r>
      <w:r w:rsidR="00F818CD" w:rsidRPr="00FA6C88">
        <w:rPr>
          <w:rFonts w:ascii="Palatino Linotype" w:hAnsi="Palatino Linotype" w:cs="Arial"/>
          <w:sz w:val="22"/>
          <w:szCs w:val="22"/>
        </w:rPr>
        <w:t xml:space="preserve"> k tomu, aby mohlo dojít k řádnému plnění sjednaném ze strany Poskytovatele sjednaném ve Smlouvě. Klient se zavazuje Poskytovateli předávat </w:t>
      </w:r>
      <w:r w:rsidRPr="00FA6C88">
        <w:rPr>
          <w:rFonts w:ascii="Palatino Linotype" w:hAnsi="Palatino Linotype" w:cs="Arial"/>
          <w:sz w:val="22"/>
          <w:szCs w:val="22"/>
        </w:rPr>
        <w:t>údaj</w:t>
      </w:r>
      <w:r w:rsidR="00F818CD" w:rsidRPr="00FA6C88">
        <w:rPr>
          <w:rFonts w:ascii="Palatino Linotype" w:hAnsi="Palatino Linotype" w:cs="Arial"/>
          <w:sz w:val="22"/>
          <w:szCs w:val="22"/>
        </w:rPr>
        <w:t>e pravdivé</w:t>
      </w:r>
      <w:r w:rsidR="00B0704A" w:rsidRPr="00FA6C88">
        <w:rPr>
          <w:rFonts w:ascii="Palatino Linotype" w:hAnsi="Palatino Linotype" w:cs="Arial"/>
          <w:sz w:val="22"/>
          <w:szCs w:val="22"/>
        </w:rPr>
        <w:t xml:space="preserve"> a úplné</w:t>
      </w:r>
      <w:r w:rsidR="00F818CD" w:rsidRPr="00FA6C88">
        <w:rPr>
          <w:rFonts w:ascii="Palatino Linotype" w:hAnsi="Palatino Linotype" w:cs="Arial"/>
          <w:sz w:val="22"/>
          <w:szCs w:val="22"/>
        </w:rPr>
        <w:t xml:space="preserve"> a je srozuměn s následky poskytnutí nepravdivých či neúplných informací. </w:t>
      </w:r>
      <w:r w:rsidRPr="00FA6C88">
        <w:rPr>
          <w:rFonts w:ascii="Palatino Linotype" w:hAnsi="Palatino Linotype" w:cs="Arial"/>
          <w:sz w:val="22"/>
          <w:szCs w:val="22"/>
        </w:rPr>
        <w:t>Klient je povinen poskytnout Poskytovateli</w:t>
      </w:r>
      <w:r w:rsidR="000A5CF4" w:rsidRPr="00FA6C88">
        <w:rPr>
          <w:rFonts w:ascii="Palatino Linotype" w:hAnsi="Palatino Linotype" w:cs="Arial"/>
          <w:sz w:val="22"/>
          <w:szCs w:val="22"/>
        </w:rPr>
        <w:t xml:space="preserve"> přístup k</w:t>
      </w:r>
      <w:r w:rsidR="004E16A6" w:rsidRPr="00FA6C88">
        <w:rPr>
          <w:rFonts w:ascii="Palatino Linotype" w:hAnsi="Palatino Linotype" w:cs="Arial"/>
          <w:sz w:val="22"/>
          <w:szCs w:val="22"/>
        </w:rPr>
        <w:t> </w:t>
      </w:r>
      <w:r w:rsidRPr="00FA6C88">
        <w:rPr>
          <w:rFonts w:ascii="Palatino Linotype" w:hAnsi="Palatino Linotype" w:cs="Arial"/>
          <w:sz w:val="22"/>
          <w:szCs w:val="22"/>
        </w:rPr>
        <w:t>relevantní</w:t>
      </w:r>
      <w:r w:rsidR="000A5CF4" w:rsidRPr="00FA6C88">
        <w:rPr>
          <w:rFonts w:ascii="Palatino Linotype" w:hAnsi="Palatino Linotype" w:cs="Arial"/>
          <w:sz w:val="22"/>
          <w:szCs w:val="22"/>
        </w:rPr>
        <w:t>m</w:t>
      </w:r>
      <w:r w:rsidRPr="00FA6C88">
        <w:rPr>
          <w:rFonts w:ascii="Palatino Linotype" w:hAnsi="Palatino Linotype" w:cs="Arial"/>
          <w:sz w:val="22"/>
          <w:szCs w:val="22"/>
        </w:rPr>
        <w:t xml:space="preserve"> vnitřní předpis</w:t>
      </w:r>
      <w:r w:rsidR="000A5CF4" w:rsidRPr="00FA6C88">
        <w:rPr>
          <w:rFonts w:ascii="Palatino Linotype" w:hAnsi="Palatino Linotype" w:cs="Arial"/>
          <w:sz w:val="22"/>
          <w:szCs w:val="22"/>
        </w:rPr>
        <w:t xml:space="preserve">ům </w:t>
      </w:r>
      <w:r w:rsidR="00F818CD" w:rsidRPr="00FA6C88">
        <w:rPr>
          <w:rFonts w:ascii="Palatino Linotype" w:hAnsi="Palatino Linotype" w:cs="Arial"/>
          <w:sz w:val="22"/>
          <w:szCs w:val="22"/>
        </w:rPr>
        <w:t xml:space="preserve">proto, </w:t>
      </w:r>
      <w:r w:rsidRPr="00FA6C88">
        <w:rPr>
          <w:rFonts w:ascii="Palatino Linotype" w:hAnsi="Palatino Linotype" w:cs="Arial"/>
          <w:sz w:val="22"/>
          <w:szCs w:val="22"/>
        </w:rPr>
        <w:t xml:space="preserve">aby se s nimi Poskytovatel </w:t>
      </w:r>
      <w:r w:rsidR="00F818CD" w:rsidRPr="00FA6C88">
        <w:rPr>
          <w:rFonts w:ascii="Palatino Linotype" w:hAnsi="Palatino Linotype" w:cs="Arial"/>
          <w:sz w:val="22"/>
          <w:szCs w:val="22"/>
        </w:rPr>
        <w:t xml:space="preserve">mohl </w:t>
      </w:r>
      <w:r w:rsidRPr="00FA6C88">
        <w:rPr>
          <w:rFonts w:ascii="Palatino Linotype" w:hAnsi="Palatino Linotype" w:cs="Arial"/>
          <w:sz w:val="22"/>
          <w:szCs w:val="22"/>
        </w:rPr>
        <w:t>seznámit a</w:t>
      </w:r>
      <w:r w:rsidR="00F818CD" w:rsidRPr="00FA6C88">
        <w:rPr>
          <w:rFonts w:ascii="Palatino Linotype" w:hAnsi="Palatino Linotype" w:cs="Arial"/>
          <w:sz w:val="22"/>
          <w:szCs w:val="22"/>
        </w:rPr>
        <w:t xml:space="preserve"> po dobu plnění Smlouvy se jimi řídil</w:t>
      </w:r>
      <w:r w:rsidRPr="00FA6C88">
        <w:rPr>
          <w:rFonts w:ascii="Palatino Linotype" w:hAnsi="Palatino Linotype" w:cs="Arial"/>
          <w:sz w:val="22"/>
          <w:szCs w:val="22"/>
        </w:rPr>
        <w:t xml:space="preserve">. </w:t>
      </w:r>
      <w:r w:rsidR="000A5CF4" w:rsidRPr="00FA6C88">
        <w:rPr>
          <w:rFonts w:ascii="Palatino Linotype" w:hAnsi="Palatino Linotype" w:cs="Arial"/>
          <w:sz w:val="22"/>
          <w:szCs w:val="22"/>
        </w:rPr>
        <w:t xml:space="preserve"> </w:t>
      </w:r>
    </w:p>
    <w:p w14:paraId="4ECC2B0F" w14:textId="5DD17F3A" w:rsidR="00E93F78" w:rsidRPr="00FA6C88" w:rsidRDefault="0011465F"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 bude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i zadávat jednotlivé úkony právní služby formou uzavření </w:t>
      </w:r>
      <w:r w:rsidR="00E348C7" w:rsidRPr="00FA6C88">
        <w:rPr>
          <w:rFonts w:ascii="Palatino Linotype" w:hAnsi="Palatino Linotype" w:cs="Arial"/>
          <w:sz w:val="22"/>
          <w:szCs w:val="22"/>
        </w:rPr>
        <w:t>dílčí</w:t>
      </w:r>
      <w:r w:rsidR="002C4BA6">
        <w:rPr>
          <w:rFonts w:ascii="Palatino Linotype" w:hAnsi="Palatino Linotype" w:cs="Arial"/>
          <w:sz w:val="22"/>
          <w:szCs w:val="22"/>
        </w:rPr>
        <w:t xml:space="preserve"> objednávky</w:t>
      </w:r>
      <w:r w:rsidR="008868DB" w:rsidRPr="00FA6C88">
        <w:rPr>
          <w:rFonts w:ascii="Palatino Linotype" w:hAnsi="Palatino Linotype" w:cs="Arial"/>
          <w:sz w:val="22"/>
          <w:szCs w:val="22"/>
        </w:rPr>
        <w:t>. Smlouva</w:t>
      </w:r>
      <w:r w:rsidR="00E93F78" w:rsidRPr="00FA6C88">
        <w:rPr>
          <w:rFonts w:ascii="Palatino Linotype" w:hAnsi="Palatino Linotype" w:cs="Arial"/>
          <w:sz w:val="22"/>
          <w:szCs w:val="22"/>
        </w:rPr>
        <w:t xml:space="preserve"> bude obsahovat identifikační a kontaktní údaje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a a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e a dále co možná nejpřesnější vymezení jednotlivých činností. Smluvní strany jsou oprávněny konkretizovat a upřesňovat vzájemně požadovaná zadání na poskytnutí právních služeb, tak aby došlo k co možná nejefektivnějšímu plnění předmětu Smlouvy, v souladu s rozsahem a složitostí jednotlivých úkolů. </w:t>
      </w:r>
    </w:p>
    <w:p w14:paraId="099CAF9A" w14:textId="7FE5CED5" w:rsidR="00E93F78" w:rsidRPr="00FA6C88" w:rsidRDefault="00E93F78"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Poskytovat odměnu dle</w:t>
      </w:r>
      <w:r w:rsidR="00BE6306" w:rsidRPr="00FA6C88">
        <w:rPr>
          <w:rFonts w:ascii="Palatino Linotype" w:hAnsi="Palatino Linotype" w:cs="Arial"/>
          <w:sz w:val="22"/>
          <w:szCs w:val="22"/>
        </w:rPr>
        <w:t xml:space="preserve"> článku </w:t>
      </w:r>
      <w:r w:rsidR="00615967" w:rsidRPr="00FA6C88">
        <w:rPr>
          <w:rFonts w:ascii="Palatino Linotype" w:hAnsi="Palatino Linotype" w:cs="Arial"/>
          <w:sz w:val="22"/>
          <w:szCs w:val="22"/>
        </w:rPr>
        <w:t xml:space="preserve">IX. </w:t>
      </w:r>
      <w:r w:rsidRPr="00FA6C88">
        <w:rPr>
          <w:rFonts w:ascii="Palatino Linotype" w:hAnsi="Palatino Linotype" w:cs="Arial"/>
          <w:sz w:val="22"/>
          <w:szCs w:val="22"/>
        </w:rPr>
        <w:t xml:space="preserve">této Smlouvy </w:t>
      </w:r>
    </w:p>
    <w:p w14:paraId="5B094F8E" w14:textId="77777777" w:rsidR="00E93F78" w:rsidRDefault="0011465F" w:rsidP="006E2A95">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 je oprávněn kontrolovat plnění Smlouvy. Zjistí-li </w:t>
      </w:r>
      <w:r w:rsidRPr="00FA6C88">
        <w:rPr>
          <w:rFonts w:ascii="Palatino Linotype" w:hAnsi="Palatino Linotype" w:cs="Arial"/>
          <w:sz w:val="22"/>
          <w:szCs w:val="22"/>
        </w:rPr>
        <w:t>Klient</w:t>
      </w:r>
      <w:r w:rsidR="00E80AC1" w:rsidRPr="00FA6C88">
        <w:rPr>
          <w:rFonts w:ascii="Palatino Linotype" w:hAnsi="Palatino Linotype" w:cs="Arial"/>
          <w:sz w:val="22"/>
          <w:szCs w:val="22"/>
        </w:rPr>
        <w:t>,</w:t>
      </w:r>
      <w:r w:rsidR="00E93F78" w:rsidRPr="00FA6C88">
        <w:rPr>
          <w:rFonts w:ascii="Palatino Linotype" w:hAnsi="Palatino Linotype" w:cs="Arial"/>
          <w:w w:val="50"/>
          <w:sz w:val="22"/>
          <w:szCs w:val="22"/>
        </w:rPr>
        <w:t> </w:t>
      </w:r>
      <w:r w:rsidR="00E93F78" w:rsidRPr="00FA6C88">
        <w:rPr>
          <w:rFonts w:ascii="Palatino Linotype" w:hAnsi="Palatino Linotype" w:cs="Arial"/>
          <w:sz w:val="22"/>
          <w:szCs w:val="22"/>
        </w:rPr>
        <w:t xml:space="preserve">že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plní Smlouvu v rozporu se svými povinnostmi, je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 oprávněn dožadovat se toho, aby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odstranil vady vzniklé vadným plněním a plnění poskytoval řádným způsobem. </w:t>
      </w:r>
    </w:p>
    <w:p w14:paraId="5CFA4105" w14:textId="77777777" w:rsidR="002C4BA6" w:rsidRPr="00FA6C88" w:rsidRDefault="002C4BA6" w:rsidP="002C4BA6">
      <w:pPr>
        <w:pStyle w:val="Seznam"/>
        <w:numPr>
          <w:ilvl w:val="1"/>
          <w:numId w:val="5"/>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Klient má právo přesvědčit se kdykoliv v průběhu realizace plnění dle Smlouvy o stavu realizace plnění a Poskytovatel mu k tomuto musí vytvořit podmínky. </w:t>
      </w:r>
    </w:p>
    <w:p w14:paraId="108C18E9" w14:textId="77777777" w:rsidR="002C4BA6" w:rsidRPr="00FA6C88" w:rsidRDefault="002C4BA6" w:rsidP="000A3DA0">
      <w:pPr>
        <w:pStyle w:val="Seznam"/>
        <w:spacing w:before="50"/>
        <w:ind w:left="1380" w:firstLine="0"/>
        <w:jc w:val="both"/>
        <w:rPr>
          <w:rFonts w:ascii="Palatino Linotype" w:hAnsi="Palatino Linotype" w:cs="Arial"/>
          <w:sz w:val="22"/>
          <w:szCs w:val="22"/>
        </w:rPr>
      </w:pPr>
    </w:p>
    <w:p w14:paraId="0F3DE5A9" w14:textId="2E3CC5B4" w:rsidR="00E93F78" w:rsidRPr="00FA6C88" w:rsidRDefault="003C27E7" w:rsidP="008A0BF1">
      <w:pPr>
        <w:pStyle w:val="Nadpis2"/>
        <w:widowControl/>
        <w:spacing w:before="350"/>
        <w:jc w:val="center"/>
        <w:rPr>
          <w:rFonts w:ascii="Palatino Linotype" w:hAnsi="Palatino Linotype" w:cs="Arial"/>
          <w:sz w:val="22"/>
          <w:szCs w:val="22"/>
        </w:rPr>
      </w:pPr>
      <w:r w:rsidRPr="00FA6C88">
        <w:rPr>
          <w:rFonts w:ascii="Palatino Linotype" w:hAnsi="Palatino Linotype" w:cs="Arial"/>
          <w:sz w:val="22"/>
          <w:szCs w:val="22"/>
        </w:rPr>
        <w:t>VI.</w:t>
      </w:r>
      <w:r w:rsidR="00E93F78" w:rsidRPr="00FA6C88">
        <w:rPr>
          <w:rFonts w:ascii="Palatino Linotype" w:hAnsi="Palatino Linotype" w:cs="Arial"/>
          <w:sz w:val="22"/>
          <w:szCs w:val="22"/>
        </w:rPr>
        <w:t xml:space="preserve">  Uzavření jednotlivé smlouvy na právní služby</w:t>
      </w:r>
    </w:p>
    <w:p w14:paraId="6B8D6754" w14:textId="06C50B98" w:rsidR="00BE6306" w:rsidRPr="00FA6C88" w:rsidRDefault="00BE6306" w:rsidP="00BE6306">
      <w:pPr>
        <w:pStyle w:val="Seznam"/>
        <w:numPr>
          <w:ilvl w:val="0"/>
          <w:numId w:val="7"/>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Zadavatel bude zadávat jednotlivé smlouvy na právní služby na základě tzv. principu rotace tak, že písemně vyzve k předložení návrhu na uzavření </w:t>
      </w:r>
      <w:r w:rsidR="00615967" w:rsidRPr="00FA6C88">
        <w:rPr>
          <w:rFonts w:ascii="Palatino Linotype" w:hAnsi="Palatino Linotype" w:cs="Arial"/>
          <w:sz w:val="22"/>
          <w:szCs w:val="22"/>
        </w:rPr>
        <w:t xml:space="preserve">dílčí objednávky </w:t>
      </w:r>
      <w:r w:rsidRPr="00FA6C88">
        <w:rPr>
          <w:rFonts w:ascii="Palatino Linotype" w:hAnsi="Palatino Linotype" w:cs="Arial"/>
          <w:sz w:val="22"/>
          <w:szCs w:val="22"/>
        </w:rPr>
        <w:t xml:space="preserve">uchazeče postupně pro každou jednotlivou </w:t>
      </w:r>
      <w:r w:rsidR="00615967" w:rsidRPr="00FA6C88">
        <w:rPr>
          <w:rFonts w:ascii="Palatino Linotype" w:hAnsi="Palatino Linotype" w:cs="Arial"/>
          <w:sz w:val="22"/>
          <w:szCs w:val="22"/>
        </w:rPr>
        <w:t>objednávku</w:t>
      </w:r>
      <w:r w:rsidRPr="00FA6C88">
        <w:rPr>
          <w:rFonts w:ascii="Palatino Linotype" w:hAnsi="Palatino Linotype" w:cs="Arial"/>
          <w:sz w:val="22"/>
          <w:szCs w:val="22"/>
        </w:rPr>
        <w:t xml:space="preserve"> podle pořadí, ve kterém se umístili při uzavírání rámcové smlouvy.</w:t>
      </w:r>
    </w:p>
    <w:p w14:paraId="24CAF24F" w14:textId="505A7A98" w:rsidR="00E93F78" w:rsidRPr="00FA6C88" w:rsidRDefault="003C27E7" w:rsidP="008A0BF1">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t>VII.</w:t>
      </w:r>
      <w:r w:rsidR="00E93F78" w:rsidRPr="00FA6C88">
        <w:rPr>
          <w:rFonts w:ascii="Palatino Linotype" w:hAnsi="Palatino Linotype" w:cs="Arial"/>
          <w:sz w:val="22"/>
          <w:szCs w:val="22"/>
        </w:rPr>
        <w:t xml:space="preserve">  Součinnost a komunikace</w:t>
      </w:r>
    </w:p>
    <w:p w14:paraId="18BE985E" w14:textId="77777777" w:rsidR="00E93F78" w:rsidRPr="00FA6C88" w:rsidRDefault="00E93F78" w:rsidP="006E2A95">
      <w:pPr>
        <w:pStyle w:val="Seznam"/>
        <w:numPr>
          <w:ilvl w:val="0"/>
          <w:numId w:val="8"/>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Účastníci této Smlouvy se zavazují si při plnění této Smlouvy počínat tak, aby nedocházelo k ohrožení či poškození práv a oprávněných zájmů účastníků této Smlouvy a třetích subjektů. Smluvní strany se zavazují počínat si tak, aby předcházely vzniku škod. </w:t>
      </w:r>
    </w:p>
    <w:p w14:paraId="62E8158E" w14:textId="77777777" w:rsidR="00E93F78" w:rsidRPr="00FA6C88" w:rsidRDefault="00E93F78" w:rsidP="006E2A95">
      <w:pPr>
        <w:pStyle w:val="Seznam"/>
        <w:numPr>
          <w:ilvl w:val="0"/>
          <w:numId w:val="8"/>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 xml:space="preserve">Účastníci této Smlouvy se zavazují poskytnout si vzájemně veškerou součinnost nutnou pro zajištění účelu této Smlouvy. </w:t>
      </w:r>
    </w:p>
    <w:p w14:paraId="7C8FC665" w14:textId="77777777" w:rsidR="00E93F78" w:rsidRPr="00FA6C88" w:rsidRDefault="00E93F78" w:rsidP="006E2A95">
      <w:pPr>
        <w:pStyle w:val="Seznam"/>
        <w:numPr>
          <w:ilvl w:val="0"/>
          <w:numId w:val="8"/>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Účastníci se zavazují zdržet se všeho, co by mohlo ohrozit dosažení účelu této Smlouvy. </w:t>
      </w:r>
    </w:p>
    <w:p w14:paraId="32BAFA6B" w14:textId="533FEF17" w:rsidR="00E93F78" w:rsidRPr="00FA6C88" w:rsidRDefault="00E93F78" w:rsidP="006E2A95">
      <w:pPr>
        <w:pStyle w:val="Seznam"/>
        <w:numPr>
          <w:ilvl w:val="0"/>
          <w:numId w:val="8"/>
        </w:numPr>
        <w:spacing w:before="50"/>
        <w:jc w:val="both"/>
        <w:rPr>
          <w:rFonts w:ascii="Palatino Linotype" w:hAnsi="Palatino Linotype" w:cs="Arial"/>
          <w:sz w:val="22"/>
          <w:szCs w:val="22"/>
        </w:rPr>
      </w:pPr>
      <w:r w:rsidRPr="00FA6C88">
        <w:rPr>
          <w:rFonts w:ascii="Palatino Linotype" w:hAnsi="Palatino Linotype" w:cs="Arial"/>
          <w:sz w:val="22"/>
          <w:szCs w:val="22"/>
        </w:rPr>
        <w:t>Účastníci se zavazují zdržet se všeho, co by mohlo poškodit dobré jméno a</w:t>
      </w:r>
      <w:r w:rsidR="004E16A6" w:rsidRPr="00FA6C88">
        <w:rPr>
          <w:rFonts w:ascii="Palatino Linotype" w:hAnsi="Palatino Linotype" w:cs="Arial"/>
          <w:sz w:val="22"/>
          <w:szCs w:val="22"/>
        </w:rPr>
        <w:t> </w:t>
      </w:r>
      <w:r w:rsidRPr="00FA6C88">
        <w:rPr>
          <w:rFonts w:ascii="Palatino Linotype" w:hAnsi="Palatino Linotype" w:cs="Arial"/>
          <w:sz w:val="22"/>
          <w:szCs w:val="22"/>
        </w:rPr>
        <w:t xml:space="preserve">pověst ostatních účastníků této Smlouvy. </w:t>
      </w:r>
    </w:p>
    <w:p w14:paraId="4A2599BC" w14:textId="77777777" w:rsidR="00E93F78" w:rsidRPr="00FA6C88" w:rsidRDefault="00E93F78" w:rsidP="006E2A95">
      <w:pPr>
        <w:pStyle w:val="Seznam"/>
        <w:numPr>
          <w:ilvl w:val="0"/>
          <w:numId w:val="8"/>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Součinnost bude poskytnuta na základě vyžádání součinnosti tím z účastníků Smlouvy, který zjistil její potřebu, a to v přiměřené lhůtě. Součinnost může mít zejména podobu poskytnutí informací či dokladů druhé smluvní straně nebo třetí osobě. </w:t>
      </w:r>
    </w:p>
    <w:p w14:paraId="1F87AA59" w14:textId="4746046C" w:rsidR="00E93F78" w:rsidRPr="00FA6C88" w:rsidRDefault="00E93F78" w:rsidP="006E2A95">
      <w:pPr>
        <w:pStyle w:val="Seznam"/>
        <w:numPr>
          <w:ilvl w:val="0"/>
          <w:numId w:val="8"/>
        </w:numPr>
        <w:spacing w:before="50"/>
        <w:jc w:val="both"/>
        <w:rPr>
          <w:rFonts w:ascii="Palatino Linotype" w:hAnsi="Palatino Linotype" w:cs="Arial"/>
          <w:sz w:val="22"/>
          <w:szCs w:val="22"/>
        </w:rPr>
      </w:pPr>
      <w:r w:rsidRPr="00FA6C88">
        <w:rPr>
          <w:rFonts w:ascii="Palatino Linotype" w:hAnsi="Palatino Linotype" w:cs="Arial"/>
          <w:sz w:val="22"/>
          <w:szCs w:val="22"/>
        </w:rPr>
        <w:t>V případě vzniku jakéhokoliv sporu, jež má souvislost s plněním této Smlouvy s</w:t>
      </w:r>
      <w:r w:rsidR="008868DB" w:rsidRPr="00FA6C88">
        <w:rPr>
          <w:rFonts w:ascii="Palatino Linotype" w:hAnsi="Palatino Linotype" w:cs="Arial"/>
          <w:sz w:val="22"/>
          <w:szCs w:val="22"/>
        </w:rPr>
        <w:t>e</w:t>
      </w:r>
      <w:r w:rsidRPr="00FA6C88">
        <w:rPr>
          <w:rFonts w:ascii="Palatino Linotype" w:hAnsi="Palatino Linotype" w:cs="Arial"/>
          <w:sz w:val="22"/>
          <w:szCs w:val="22"/>
        </w:rPr>
        <w:t xml:space="preserve"> třetím subjektem, se účastníci této Smlouvy zavazují vzájemně </w:t>
      </w:r>
      <w:r w:rsidR="008868DB" w:rsidRPr="00FA6C88">
        <w:rPr>
          <w:rFonts w:ascii="Palatino Linotype" w:hAnsi="Palatino Linotype" w:cs="Arial"/>
          <w:sz w:val="22"/>
          <w:szCs w:val="22"/>
        </w:rPr>
        <w:t xml:space="preserve"> se </w:t>
      </w:r>
      <w:r w:rsidRPr="00FA6C88">
        <w:rPr>
          <w:rFonts w:ascii="Palatino Linotype" w:hAnsi="Palatino Linotype" w:cs="Arial"/>
          <w:sz w:val="22"/>
          <w:szCs w:val="22"/>
        </w:rPr>
        <w:t xml:space="preserve">podporovat a poskytovat si součinnost formou vhodné podpory, včetně případného vedlejšího účastenství v řízení a zbavení mlčenlivosti. Tuto povinnost může účastník požádaný o součinnost dle tohoto článku odmítnout buď z důvodu existence vlastní zákonné povinnosti či z důvodu možné kolize zájmů. Odmítnutí součinnosti včetně uvedení důvodu je účastník o součinnost požádaný neprodleně oznámit žádajícímu účastníku. </w:t>
      </w:r>
    </w:p>
    <w:p w14:paraId="329EE522" w14:textId="77777777" w:rsidR="00E93F78" w:rsidRPr="00FA6C88" w:rsidRDefault="00E93F78" w:rsidP="006E2A95">
      <w:pPr>
        <w:pStyle w:val="Seznam"/>
        <w:numPr>
          <w:ilvl w:val="0"/>
          <w:numId w:val="8"/>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Účastníci se zavazují komunikovat spolu způsoby uvedenými v této Smlouvě prostřednictvím kontaktních osob. </w:t>
      </w:r>
    </w:p>
    <w:p w14:paraId="14C92A29" w14:textId="1DFC0621" w:rsidR="00E93F78" w:rsidRPr="00FA6C88" w:rsidRDefault="003C27E7" w:rsidP="008A0BF1">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t>VIII</w:t>
      </w:r>
      <w:r w:rsidR="00615967" w:rsidRPr="00FA6C88">
        <w:rPr>
          <w:rFonts w:ascii="Palatino Linotype" w:hAnsi="Palatino Linotype" w:cs="Arial"/>
          <w:sz w:val="22"/>
          <w:szCs w:val="22"/>
        </w:rPr>
        <w:t>.</w:t>
      </w:r>
      <w:r w:rsidR="00AA727E">
        <w:rPr>
          <w:rFonts w:ascii="Palatino Linotype" w:hAnsi="Palatino Linotype" w:cs="Arial"/>
          <w:sz w:val="22"/>
          <w:szCs w:val="22"/>
        </w:rPr>
        <w:t xml:space="preserve"> </w:t>
      </w:r>
      <w:r w:rsidR="00E93F78" w:rsidRPr="00FA6C88">
        <w:rPr>
          <w:rFonts w:ascii="Palatino Linotype" w:hAnsi="Palatino Linotype" w:cs="Arial"/>
          <w:sz w:val="22"/>
          <w:szCs w:val="22"/>
        </w:rPr>
        <w:t>Odpovědnost a pojištění</w:t>
      </w:r>
    </w:p>
    <w:p w14:paraId="04633473" w14:textId="77777777" w:rsidR="00E93F78" w:rsidRPr="00FA6C88" w:rsidRDefault="00E93F78" w:rsidP="006E2A95">
      <w:pPr>
        <w:pStyle w:val="Seznam"/>
        <w:numPr>
          <w:ilvl w:val="0"/>
          <w:numId w:val="1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Každý z účastníků odpovídá za své plnění. </w:t>
      </w:r>
    </w:p>
    <w:p w14:paraId="6CDFD32D" w14:textId="77777777" w:rsidR="00E93F78" w:rsidRPr="00FA6C88" w:rsidRDefault="0011465F" w:rsidP="006E2A95">
      <w:pPr>
        <w:pStyle w:val="Seznam"/>
        <w:numPr>
          <w:ilvl w:val="0"/>
          <w:numId w:val="10"/>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neodpovídá za nemožnost plnění této Smlouvy nebo za vady poskytnutých služeb způsobené nevhodnými věcmi nebo pokyny, jestliže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 na jejich použití při provádění díla písemně trval. </w:t>
      </w:r>
    </w:p>
    <w:p w14:paraId="61B5566A" w14:textId="3E606D9E" w:rsidR="00E93F78" w:rsidRPr="00FA6C88" w:rsidRDefault="0011465F" w:rsidP="006E2A95">
      <w:pPr>
        <w:pStyle w:val="Seznam"/>
        <w:numPr>
          <w:ilvl w:val="0"/>
          <w:numId w:val="10"/>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odpovídá </w:t>
      </w:r>
      <w:r w:rsidRPr="00FA6C88">
        <w:rPr>
          <w:rFonts w:ascii="Palatino Linotype" w:hAnsi="Palatino Linotype" w:cs="Arial"/>
          <w:sz w:val="22"/>
          <w:szCs w:val="22"/>
        </w:rPr>
        <w:t>Klient</w:t>
      </w:r>
      <w:r w:rsidR="00E93F78" w:rsidRPr="00FA6C88">
        <w:rPr>
          <w:rFonts w:ascii="Palatino Linotype" w:hAnsi="Palatino Linotype" w:cs="Arial"/>
          <w:sz w:val="22"/>
          <w:szCs w:val="22"/>
        </w:rPr>
        <w:t>ovi za škodu, kterou by mu způsobil v souvislosti s poskytováním právních služeb dle této Smlouvy, a to i</w:t>
      </w:r>
      <w:r w:rsidR="004E16A6" w:rsidRPr="00FA6C88">
        <w:rPr>
          <w:rFonts w:ascii="Palatino Linotype" w:hAnsi="Palatino Linotype" w:cs="Arial"/>
          <w:sz w:val="22"/>
          <w:szCs w:val="22"/>
        </w:rPr>
        <w:t> </w:t>
      </w:r>
      <w:r w:rsidR="00E93F78" w:rsidRPr="00FA6C88">
        <w:rPr>
          <w:rFonts w:ascii="Palatino Linotype" w:hAnsi="Palatino Linotype" w:cs="Arial"/>
          <w:sz w:val="22"/>
          <w:szCs w:val="22"/>
        </w:rPr>
        <w:t xml:space="preserve">tehdy, byla-li by škoda způsobena zaměstnancem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e.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je zejména odpovědný za škodu vzniklou sankcí od správních orgánů (např. Úřad pro ochranu hospodářské soutěže) v důsledku porušení povinnosti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a, které způsobil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nebo o kterém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věděl, ale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a na něj řádně neupozornil.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uhradí </w:t>
      </w:r>
      <w:r w:rsidRPr="00FA6C88">
        <w:rPr>
          <w:rFonts w:ascii="Palatino Linotype" w:hAnsi="Palatino Linotype" w:cs="Arial"/>
          <w:sz w:val="22"/>
          <w:szCs w:val="22"/>
        </w:rPr>
        <w:t>Klient</w:t>
      </w:r>
      <w:r w:rsidR="00E93F78" w:rsidRPr="00FA6C88">
        <w:rPr>
          <w:rFonts w:ascii="Palatino Linotype" w:hAnsi="Palatino Linotype" w:cs="Arial"/>
          <w:sz w:val="22"/>
          <w:szCs w:val="22"/>
        </w:rPr>
        <w:t>ovi celkovou způsobenou škodu a zároveň smluvní pokutu dle této Smlouvy.</w:t>
      </w:r>
    </w:p>
    <w:p w14:paraId="04C0FE19" w14:textId="64247B46" w:rsidR="00E93F78" w:rsidRPr="00FA6C88" w:rsidRDefault="0011465F" w:rsidP="006E2A95">
      <w:pPr>
        <w:pStyle w:val="Seznam"/>
        <w:numPr>
          <w:ilvl w:val="0"/>
          <w:numId w:val="10"/>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Poskytovatel</w:t>
      </w:r>
      <w:r w:rsidR="00E93F78" w:rsidRPr="00FA6C88">
        <w:rPr>
          <w:rFonts w:ascii="Palatino Linotype" w:hAnsi="Palatino Linotype" w:cs="Arial"/>
          <w:sz w:val="22"/>
          <w:szCs w:val="22"/>
        </w:rPr>
        <w:t xml:space="preserve"> se této odpovědnosti zprostí tehdy, prokáže</w:t>
      </w:r>
      <w:r w:rsidR="008868DB" w:rsidRPr="00FA6C88">
        <w:rPr>
          <w:rFonts w:ascii="Palatino Linotype" w:hAnsi="Palatino Linotype" w:cs="Arial"/>
          <w:sz w:val="22"/>
          <w:szCs w:val="22"/>
        </w:rPr>
        <w:t>-li</w:t>
      </w:r>
      <w:r w:rsidR="00E93F78" w:rsidRPr="00FA6C88">
        <w:rPr>
          <w:rFonts w:ascii="Palatino Linotype" w:hAnsi="Palatino Linotype" w:cs="Arial"/>
          <w:sz w:val="22"/>
          <w:szCs w:val="22"/>
        </w:rPr>
        <w:t>, že vzniku škody nemohlo být zabráněno ani při vynaložení veškerého úsilí, které bylo možno po něm požadovat.</w:t>
      </w:r>
    </w:p>
    <w:p w14:paraId="7AE0B389" w14:textId="08BAE324" w:rsidR="00E93F78" w:rsidRPr="00FA6C88" w:rsidRDefault="0011465F" w:rsidP="005B50B1">
      <w:pPr>
        <w:pStyle w:val="Seznam"/>
        <w:numPr>
          <w:ilvl w:val="0"/>
          <w:numId w:val="10"/>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prohlašuje, že ke dni podpisu Smlouvy má uzavřenou pojistnou smlouvu, jejímž předmětem je pojištění odpovědnosti za škodu způsobenou pojištěným třetí osobě v souvislosti s výkonem činnosti pojištěného. Pojistné plnění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e z tohoto pojištění činí 10 000 000,-Kč.</w:t>
      </w:r>
      <w:r w:rsidR="00A12539" w:rsidRPr="00FA6C88">
        <w:rPr>
          <w:rFonts w:ascii="Palatino Linotype" w:hAnsi="Palatino Linotype" w:cs="Arial"/>
          <w:sz w:val="22"/>
          <w:szCs w:val="22"/>
        </w:rPr>
        <w:t xml:space="preserve"> </w:t>
      </w:r>
      <w:r w:rsidR="005B50B1" w:rsidRPr="00FA6C88">
        <w:rPr>
          <w:rFonts w:ascii="Palatino Linotype" w:hAnsi="Palatino Linotype" w:cs="Arial"/>
          <w:sz w:val="22"/>
          <w:szCs w:val="22"/>
        </w:rPr>
        <w:t>Ustanovení § 24a a násl. zákona č. 85/1996 Sb., o advokacii, ve znění pozdějších předpisů („zákon o advokacii“), tímto ustanovením nejsou dotčena.</w:t>
      </w:r>
    </w:p>
    <w:p w14:paraId="1954804A" w14:textId="60209B01" w:rsidR="00E93F78" w:rsidRPr="00FA6C88" w:rsidRDefault="0011465F" w:rsidP="006E2A95">
      <w:pPr>
        <w:pStyle w:val="Seznam"/>
        <w:numPr>
          <w:ilvl w:val="0"/>
          <w:numId w:val="10"/>
        </w:numPr>
        <w:spacing w:before="50"/>
        <w:jc w:val="both"/>
        <w:rPr>
          <w:rFonts w:ascii="Palatino Linotype" w:hAnsi="Palatino Linotype" w:cs="Arial"/>
          <w:sz w:val="22"/>
          <w:szCs w:val="22"/>
        </w:rPr>
      </w:pP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 je oprávněn kdykoliv v průběhu realizace předmětu Smlouvy požadovat po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i předložení platné a účinné pojistné smlouvy na </w:t>
      </w:r>
      <w:r w:rsidR="00426E4F" w:rsidRPr="00FA6C88">
        <w:rPr>
          <w:rFonts w:ascii="Palatino Linotype" w:hAnsi="Palatino Linotype" w:cs="Arial"/>
          <w:sz w:val="22"/>
          <w:szCs w:val="22"/>
        </w:rPr>
        <w:t>minimální pojistnou částku 10 000 000,- Kč., příp</w:t>
      </w:r>
      <w:r w:rsidR="00E93F78" w:rsidRPr="00FA6C88">
        <w:rPr>
          <w:rFonts w:ascii="Palatino Linotype" w:hAnsi="Palatino Linotype" w:cs="Arial"/>
          <w:sz w:val="22"/>
          <w:szCs w:val="22"/>
        </w:rPr>
        <w:t>. pojistky, potvrzení pojišťovny nebo potvrzení pojišťovacího zprostředkovatele (insurance broker), a to včetně příslušných všeobecných pojistných podmínek a</w:t>
      </w:r>
      <w:r w:rsidR="004E16A6" w:rsidRPr="00FA6C88">
        <w:rPr>
          <w:rFonts w:ascii="Palatino Linotype" w:hAnsi="Palatino Linotype" w:cs="Arial"/>
          <w:sz w:val="22"/>
          <w:szCs w:val="22"/>
        </w:rPr>
        <w:t> </w:t>
      </w:r>
      <w:r w:rsidR="00E93F78" w:rsidRPr="00FA6C88">
        <w:rPr>
          <w:rFonts w:ascii="Palatino Linotype" w:hAnsi="Palatino Linotype" w:cs="Arial"/>
          <w:sz w:val="22"/>
          <w:szCs w:val="22"/>
        </w:rPr>
        <w:t xml:space="preserve">případných dodatků nebo jiných smluvních ujednání, které prokazuji existenci v uvedeného pojištění, a to i opakovaně. </w:t>
      </w:r>
    </w:p>
    <w:p w14:paraId="59CA518D" w14:textId="0D081E99" w:rsidR="00F57410" w:rsidRPr="00FA6C88" w:rsidRDefault="00F57410" w:rsidP="00F57410">
      <w:pPr>
        <w:pStyle w:val="Odstavecseseznamem"/>
        <w:numPr>
          <w:ilvl w:val="0"/>
          <w:numId w:val="10"/>
        </w:numPr>
        <w:rPr>
          <w:rFonts w:ascii="Palatino Linotype" w:hAnsi="Palatino Linotype" w:cs="Arial"/>
          <w:sz w:val="22"/>
          <w:szCs w:val="22"/>
        </w:rPr>
      </w:pPr>
      <w:r w:rsidRPr="00FA6C88">
        <w:rPr>
          <w:rFonts w:ascii="Palatino Linotype" w:hAnsi="Palatino Linotype" w:cs="Arial"/>
          <w:sz w:val="22"/>
          <w:szCs w:val="22"/>
        </w:rPr>
        <w:t xml:space="preserve">Ve vztahu k subdodavatelům uvedeným v </w:t>
      </w:r>
      <w:r w:rsidR="00E80AC1" w:rsidRPr="00FA6C88">
        <w:rPr>
          <w:rFonts w:ascii="Palatino Linotype" w:hAnsi="Palatino Linotype" w:cs="Arial"/>
          <w:sz w:val="22"/>
          <w:szCs w:val="22"/>
        </w:rPr>
        <w:t xml:space="preserve">příloze </w:t>
      </w:r>
      <w:r w:rsidR="00A12539" w:rsidRPr="00FA6C88">
        <w:rPr>
          <w:rFonts w:ascii="Palatino Linotype" w:hAnsi="Palatino Linotype" w:cs="Arial"/>
          <w:sz w:val="22"/>
          <w:szCs w:val="22"/>
        </w:rPr>
        <w:t>Poskytovatele</w:t>
      </w:r>
      <w:r w:rsidR="00E80AC1" w:rsidRPr="00FA6C88">
        <w:rPr>
          <w:rFonts w:ascii="Palatino Linotype" w:hAnsi="Palatino Linotype" w:cs="Arial"/>
          <w:sz w:val="22"/>
          <w:szCs w:val="22"/>
        </w:rPr>
        <w:t xml:space="preserve"> této Smlouvy, </w:t>
      </w:r>
      <w:r w:rsidRPr="00FA6C88">
        <w:rPr>
          <w:rFonts w:ascii="Palatino Linotype" w:hAnsi="Palatino Linotype" w:cs="Arial"/>
          <w:sz w:val="22"/>
          <w:szCs w:val="22"/>
        </w:rPr>
        <w:t xml:space="preserve"> jejichž prostřednictvím Poskytovatel prokazoval kvalifikaci</w:t>
      </w:r>
      <w:r w:rsidR="00A12539" w:rsidRPr="00FA6C88">
        <w:rPr>
          <w:rFonts w:ascii="Palatino Linotype" w:hAnsi="Palatino Linotype" w:cs="Arial"/>
          <w:sz w:val="22"/>
          <w:szCs w:val="22"/>
        </w:rPr>
        <w:t xml:space="preserve"> nebo je uvedl jako členy realizačního týmu Poskytovatele</w:t>
      </w:r>
      <w:r w:rsidRPr="00FA6C88">
        <w:rPr>
          <w:rFonts w:ascii="Palatino Linotype" w:hAnsi="Palatino Linotype" w:cs="Arial"/>
          <w:sz w:val="22"/>
          <w:szCs w:val="22"/>
        </w:rPr>
        <w:t xml:space="preserve"> v zadávacím řízení na </w:t>
      </w:r>
      <w:r w:rsidR="00E80AC1" w:rsidRPr="00FA6C88">
        <w:rPr>
          <w:rFonts w:ascii="Palatino Linotype" w:hAnsi="Palatino Linotype" w:cs="Arial"/>
          <w:sz w:val="22"/>
          <w:szCs w:val="22"/>
        </w:rPr>
        <w:t>v</w:t>
      </w:r>
      <w:r w:rsidRPr="00FA6C88">
        <w:rPr>
          <w:rFonts w:ascii="Palatino Linotype" w:hAnsi="Palatino Linotype" w:cs="Arial"/>
          <w:sz w:val="22"/>
          <w:szCs w:val="22"/>
        </w:rPr>
        <w:t>eřejnou zakázku</w:t>
      </w:r>
      <w:r w:rsidR="00E80AC1" w:rsidRPr="00FA6C88">
        <w:rPr>
          <w:rFonts w:ascii="Palatino Linotype" w:hAnsi="Palatino Linotype" w:cs="Arial"/>
          <w:sz w:val="22"/>
          <w:szCs w:val="22"/>
        </w:rPr>
        <w:t xml:space="preserve"> uvedenou v </w:t>
      </w:r>
      <w:r w:rsidR="00A12539" w:rsidRPr="00FA6C88">
        <w:rPr>
          <w:rFonts w:ascii="Palatino Linotype" w:hAnsi="Palatino Linotype" w:cs="Arial"/>
          <w:sz w:val="22"/>
          <w:szCs w:val="22"/>
        </w:rPr>
        <w:t>preambuli</w:t>
      </w:r>
      <w:r w:rsidR="00E80AC1" w:rsidRPr="00FA6C88">
        <w:rPr>
          <w:rFonts w:ascii="Palatino Linotype" w:hAnsi="Palatino Linotype" w:cs="Arial"/>
          <w:sz w:val="22"/>
          <w:szCs w:val="22"/>
        </w:rPr>
        <w:t xml:space="preserve"> této </w:t>
      </w:r>
      <w:r w:rsidR="008E1505" w:rsidRPr="00FA6C88">
        <w:rPr>
          <w:rFonts w:ascii="Palatino Linotype" w:hAnsi="Palatino Linotype" w:cs="Arial"/>
          <w:sz w:val="22"/>
          <w:szCs w:val="22"/>
        </w:rPr>
        <w:t>S</w:t>
      </w:r>
      <w:r w:rsidR="00E80AC1" w:rsidRPr="00FA6C88">
        <w:rPr>
          <w:rFonts w:ascii="Palatino Linotype" w:hAnsi="Palatino Linotype" w:cs="Arial"/>
          <w:sz w:val="22"/>
          <w:szCs w:val="22"/>
        </w:rPr>
        <w:t>mlouvy</w:t>
      </w:r>
      <w:r w:rsidRPr="00FA6C88">
        <w:rPr>
          <w:rFonts w:ascii="Palatino Linotype" w:hAnsi="Palatino Linotype" w:cs="Arial"/>
          <w:sz w:val="22"/>
          <w:szCs w:val="22"/>
        </w:rPr>
        <w:t xml:space="preserve">, je Poskytovatel povinen tyto </w:t>
      </w:r>
      <w:r w:rsidR="00A12539" w:rsidRPr="00FA6C88">
        <w:rPr>
          <w:rFonts w:ascii="Palatino Linotype" w:hAnsi="Palatino Linotype" w:cs="Arial"/>
          <w:sz w:val="22"/>
          <w:szCs w:val="22"/>
        </w:rPr>
        <w:t>využívat</w:t>
      </w:r>
      <w:r w:rsidRPr="00FA6C88">
        <w:rPr>
          <w:rFonts w:ascii="Palatino Linotype" w:hAnsi="Palatino Linotype" w:cs="Arial"/>
          <w:sz w:val="22"/>
          <w:szCs w:val="22"/>
        </w:rPr>
        <w:t xml:space="preserve"> po celou dobu plnění této Smlouvy</w:t>
      </w:r>
      <w:r w:rsidR="00AA727E">
        <w:rPr>
          <w:rFonts w:ascii="Palatino Linotype" w:hAnsi="Palatino Linotype" w:cs="Arial"/>
          <w:sz w:val="22"/>
          <w:szCs w:val="22"/>
        </w:rPr>
        <w:t>.</w:t>
      </w:r>
      <w:r w:rsidRPr="00FA6C88">
        <w:rPr>
          <w:rFonts w:ascii="Palatino Linotype" w:hAnsi="Palatino Linotype" w:cs="Arial"/>
          <w:sz w:val="22"/>
          <w:szCs w:val="22"/>
        </w:rPr>
        <w:t xml:space="preserve"> </w:t>
      </w:r>
      <w:r w:rsidR="00A12539" w:rsidRPr="00FA6C88">
        <w:rPr>
          <w:rFonts w:ascii="Palatino Linotype" w:hAnsi="Palatino Linotype" w:cs="Arial"/>
          <w:sz w:val="22"/>
          <w:szCs w:val="22"/>
        </w:rPr>
        <w:t>Členy realizačního týmu</w:t>
      </w:r>
      <w:r w:rsidRPr="00FA6C88">
        <w:rPr>
          <w:rFonts w:ascii="Palatino Linotype" w:hAnsi="Palatino Linotype" w:cs="Arial"/>
          <w:sz w:val="22"/>
          <w:szCs w:val="22"/>
        </w:rPr>
        <w:t xml:space="preserve"> lze vyměnit pouze</w:t>
      </w:r>
      <w:r w:rsidR="00A12539" w:rsidRPr="00FA6C88">
        <w:rPr>
          <w:rFonts w:ascii="Palatino Linotype" w:hAnsi="Palatino Linotype" w:cs="Arial"/>
          <w:sz w:val="22"/>
          <w:szCs w:val="22"/>
        </w:rPr>
        <w:t xml:space="preserve"> po předchozím souhlasu Klienta</w:t>
      </w:r>
      <w:r w:rsidRPr="00FA6C88">
        <w:rPr>
          <w:rFonts w:ascii="Palatino Linotype" w:hAnsi="Palatino Linotype" w:cs="Arial"/>
          <w:sz w:val="22"/>
          <w:szCs w:val="22"/>
        </w:rPr>
        <w:t xml:space="preserve"> za předpokladu, že tyto osoby budou nahrazeny osobami splňujícími kvalifikaci požadovanou v zadávacím řízení ve stejném rozsahu jako nahrazované osoby.</w:t>
      </w:r>
    </w:p>
    <w:p w14:paraId="41A770AE" w14:textId="77777777" w:rsidR="00F57410" w:rsidRPr="00FA6C88" w:rsidRDefault="00F57410" w:rsidP="00F57410">
      <w:pPr>
        <w:pStyle w:val="Odstavecseseznamem"/>
        <w:ind w:left="660"/>
        <w:rPr>
          <w:rFonts w:ascii="Palatino Linotype" w:hAnsi="Palatino Linotype" w:cs="Arial"/>
          <w:sz w:val="22"/>
          <w:szCs w:val="22"/>
        </w:rPr>
      </w:pPr>
    </w:p>
    <w:p w14:paraId="4F9A909C" w14:textId="6883D99B" w:rsidR="00E93F78" w:rsidRPr="00FA6C88" w:rsidRDefault="003C27E7" w:rsidP="008A0BF1">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t>IX.</w:t>
      </w:r>
      <w:r w:rsidR="00AA727E">
        <w:rPr>
          <w:rFonts w:ascii="Palatino Linotype" w:hAnsi="Palatino Linotype" w:cs="Arial"/>
          <w:sz w:val="22"/>
          <w:szCs w:val="22"/>
        </w:rPr>
        <w:t xml:space="preserve"> </w:t>
      </w:r>
      <w:r w:rsidR="00E93F78" w:rsidRPr="00FA6C88">
        <w:rPr>
          <w:rFonts w:ascii="Palatino Linotype" w:hAnsi="Palatino Linotype" w:cs="Arial"/>
          <w:sz w:val="22"/>
          <w:szCs w:val="22"/>
        </w:rPr>
        <w:t>Cena</w:t>
      </w:r>
    </w:p>
    <w:p w14:paraId="77AAA2DC" w14:textId="180B264B" w:rsidR="00E93F78" w:rsidRPr="00FA6C88" w:rsidRDefault="00E93F78" w:rsidP="00C1231F">
      <w:pPr>
        <w:pStyle w:val="Seznam"/>
        <w:numPr>
          <w:ilvl w:val="0"/>
          <w:numId w:val="12"/>
        </w:numPr>
        <w:spacing w:before="50"/>
        <w:ind w:left="658" w:hanging="357"/>
        <w:jc w:val="both"/>
        <w:rPr>
          <w:rFonts w:ascii="Palatino Linotype" w:hAnsi="Palatino Linotype" w:cs="Arial"/>
          <w:sz w:val="22"/>
          <w:szCs w:val="22"/>
        </w:rPr>
      </w:pPr>
      <w:r w:rsidRPr="00FA6C88">
        <w:rPr>
          <w:rFonts w:ascii="Palatino Linotype" w:hAnsi="Palatino Linotype" w:cs="Arial"/>
          <w:sz w:val="22"/>
          <w:szCs w:val="22"/>
        </w:rPr>
        <w:t xml:space="preserve">Tato </w:t>
      </w:r>
      <w:r w:rsidR="008E1505" w:rsidRPr="00FA6C88">
        <w:rPr>
          <w:rFonts w:ascii="Palatino Linotype" w:hAnsi="Palatino Linotype" w:cs="Arial"/>
          <w:sz w:val="22"/>
          <w:szCs w:val="22"/>
        </w:rPr>
        <w:t>S</w:t>
      </w:r>
      <w:r w:rsidRPr="00FA6C88">
        <w:rPr>
          <w:rFonts w:ascii="Palatino Linotype" w:hAnsi="Palatino Linotype" w:cs="Arial"/>
          <w:sz w:val="22"/>
          <w:szCs w:val="22"/>
        </w:rPr>
        <w:t xml:space="preserve">mlouva se uzavírá jako úplatná. </w:t>
      </w:r>
      <w:r w:rsidR="00BE6306" w:rsidRPr="00FA6C88">
        <w:rPr>
          <w:rFonts w:ascii="Palatino Linotype" w:hAnsi="Palatino Linotype" w:cs="Arial"/>
          <w:sz w:val="22"/>
          <w:szCs w:val="22"/>
        </w:rPr>
        <w:t>Odměna za poskytnuté služby bude určena na základě časového rozsahu poskytnuté služby a hodinové sazby.</w:t>
      </w:r>
    </w:p>
    <w:p w14:paraId="04A45804" w14:textId="3827BD57" w:rsidR="00024BF9" w:rsidRPr="00FA6C88" w:rsidRDefault="00024BF9" w:rsidP="00C1231F">
      <w:pPr>
        <w:pStyle w:val="cena"/>
        <w:rPr>
          <w:rFonts w:ascii="Palatino Linotype" w:hAnsi="Palatino Linotype" w:cs="Arial"/>
          <w:sz w:val="22"/>
          <w:szCs w:val="22"/>
        </w:rPr>
      </w:pPr>
      <w:r w:rsidRPr="00FA6C88">
        <w:rPr>
          <w:rFonts w:ascii="Palatino Linotype" w:hAnsi="Palatino Linotype" w:cs="Arial"/>
          <w:sz w:val="22"/>
          <w:szCs w:val="22"/>
        </w:rPr>
        <w:t>Cena (odměna) za poskytované právní služby pro Poskytovatele 1 je cenou</w:t>
      </w:r>
      <w:r w:rsidR="003E70AE" w:rsidRPr="00FA6C88">
        <w:rPr>
          <w:rFonts w:ascii="Palatino Linotype" w:hAnsi="Palatino Linotype" w:cs="Arial"/>
          <w:sz w:val="22"/>
          <w:szCs w:val="22"/>
        </w:rPr>
        <w:t xml:space="preserve"> </w:t>
      </w:r>
      <w:r w:rsidRPr="00FA6C88">
        <w:rPr>
          <w:rFonts w:ascii="Palatino Linotype" w:hAnsi="Palatino Linotype" w:cs="Arial"/>
          <w:sz w:val="22"/>
          <w:szCs w:val="22"/>
        </w:rPr>
        <w:t xml:space="preserve">dohodnutou, maximální, a to ve výši </w:t>
      </w:r>
      <w:r w:rsidR="00615967" w:rsidRPr="00FA6C88">
        <w:rPr>
          <w:rFonts w:ascii="Palatino Linotype" w:hAnsi="Palatino Linotype" w:cs="Arial"/>
          <w:sz w:val="22"/>
          <w:szCs w:val="22"/>
        </w:rPr>
        <w:t>……..</w:t>
      </w:r>
      <w:r w:rsidRPr="00FA6C88">
        <w:rPr>
          <w:rFonts w:ascii="Palatino Linotype" w:hAnsi="Palatino Linotype" w:cs="Arial"/>
          <w:sz w:val="22"/>
          <w:szCs w:val="22"/>
        </w:rPr>
        <w:t xml:space="preserve"> Kč (slovy </w:t>
      </w:r>
      <w:r w:rsidR="00615967" w:rsidRPr="00FA6C88">
        <w:rPr>
          <w:rFonts w:ascii="Palatino Linotype" w:hAnsi="Palatino Linotype" w:cs="Arial"/>
          <w:sz w:val="22"/>
          <w:szCs w:val="22"/>
        </w:rPr>
        <w:t>………………..</w:t>
      </w:r>
      <w:r w:rsidRPr="00FA6C88">
        <w:rPr>
          <w:rFonts w:ascii="Palatino Linotype" w:hAnsi="Palatino Linotype" w:cs="Arial"/>
          <w:sz w:val="22"/>
          <w:szCs w:val="22"/>
        </w:rPr>
        <w:t xml:space="preserve"> korun českých) včetně DPH za každou hodinu právních služeb (60 minut), tj.</w:t>
      </w:r>
      <w:r w:rsidR="00615967" w:rsidRPr="00FA6C88">
        <w:rPr>
          <w:rFonts w:ascii="Palatino Linotype" w:hAnsi="Palatino Linotype" w:cs="Arial"/>
          <w:sz w:val="22"/>
          <w:szCs w:val="22"/>
        </w:rPr>
        <w:t xml:space="preserve"> ………..</w:t>
      </w:r>
      <w:r w:rsidRPr="00FA6C88">
        <w:rPr>
          <w:rFonts w:ascii="Palatino Linotype" w:hAnsi="Palatino Linotype" w:cs="Arial"/>
          <w:sz w:val="22"/>
          <w:szCs w:val="22"/>
        </w:rPr>
        <w:t>Kč (slovy</w:t>
      </w:r>
      <w:r w:rsidR="003E70AE" w:rsidRPr="00FA6C88">
        <w:rPr>
          <w:rFonts w:ascii="Palatino Linotype" w:hAnsi="Palatino Linotype" w:cs="Arial"/>
          <w:sz w:val="22"/>
          <w:szCs w:val="22"/>
        </w:rPr>
        <w:t xml:space="preserve"> </w:t>
      </w:r>
      <w:r w:rsidR="00615967" w:rsidRPr="00FA6C88">
        <w:rPr>
          <w:rFonts w:ascii="Palatino Linotype" w:hAnsi="Palatino Linotype" w:cs="Arial"/>
          <w:sz w:val="22"/>
          <w:szCs w:val="22"/>
        </w:rPr>
        <w:t>……………………</w:t>
      </w:r>
      <w:r w:rsidRPr="00FA6C88">
        <w:rPr>
          <w:rFonts w:ascii="Palatino Linotype" w:hAnsi="Palatino Linotype" w:cs="Arial"/>
          <w:sz w:val="22"/>
          <w:szCs w:val="22"/>
        </w:rPr>
        <w:t xml:space="preserve"> korun českých) bez DPH + DPH ve výši </w:t>
      </w:r>
      <w:r w:rsidR="00615967" w:rsidRPr="00FA6C88">
        <w:rPr>
          <w:rFonts w:ascii="Palatino Linotype" w:hAnsi="Palatino Linotype" w:cs="Arial"/>
          <w:sz w:val="22"/>
          <w:szCs w:val="22"/>
        </w:rPr>
        <w:t>…………..</w:t>
      </w:r>
      <w:r w:rsidRPr="00FA6C88">
        <w:rPr>
          <w:rFonts w:ascii="Palatino Linotype" w:hAnsi="Palatino Linotype" w:cs="Arial"/>
          <w:sz w:val="22"/>
          <w:szCs w:val="22"/>
        </w:rPr>
        <w:t xml:space="preserve"> Kč (slovy </w:t>
      </w:r>
      <w:r w:rsidR="00615967" w:rsidRPr="00FA6C88">
        <w:rPr>
          <w:rFonts w:ascii="Palatino Linotype" w:hAnsi="Palatino Linotype" w:cs="Arial"/>
          <w:sz w:val="22"/>
          <w:szCs w:val="22"/>
        </w:rPr>
        <w:t>……………..</w:t>
      </w:r>
      <w:r w:rsidRPr="00FA6C88">
        <w:rPr>
          <w:rFonts w:ascii="Palatino Linotype" w:hAnsi="Palatino Linotype" w:cs="Arial"/>
          <w:sz w:val="22"/>
          <w:szCs w:val="22"/>
        </w:rPr>
        <w:t xml:space="preserve"> korun českých),</w:t>
      </w:r>
    </w:p>
    <w:p w14:paraId="02A981C3" w14:textId="2BE213CC" w:rsidR="00C1231F" w:rsidRPr="00FA6C88" w:rsidRDefault="00E93F78" w:rsidP="00C1231F">
      <w:pPr>
        <w:pStyle w:val="cena"/>
        <w:rPr>
          <w:rFonts w:ascii="Palatino Linotype" w:hAnsi="Palatino Linotype" w:cs="Arial"/>
          <w:color w:val="auto"/>
          <w:sz w:val="22"/>
          <w:szCs w:val="22"/>
        </w:rPr>
      </w:pPr>
      <w:r w:rsidRPr="00FA6C88">
        <w:rPr>
          <w:rFonts w:ascii="Palatino Linotype" w:hAnsi="Palatino Linotype" w:cs="Arial"/>
          <w:sz w:val="22"/>
          <w:szCs w:val="22"/>
        </w:rPr>
        <w:t xml:space="preserve">Cena (odměna) za poskytované právní služby pro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e 2 je </w:t>
      </w:r>
      <w:r w:rsidR="00C1231F" w:rsidRPr="00FA6C88">
        <w:rPr>
          <w:rFonts w:ascii="Palatino Linotype" w:hAnsi="Palatino Linotype" w:cs="Arial"/>
          <w:sz w:val="22"/>
          <w:szCs w:val="22"/>
        </w:rPr>
        <w:t xml:space="preserve">cenou dohodnutou, maximální, a to ve výši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Kč (slovy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korun českých) včetně DPH za každou hodinu právních služeb (60 minut), tj.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w:t>
      </w:r>
      <w:r w:rsidR="00C1231F" w:rsidRPr="00FA6C88">
        <w:rPr>
          <w:rFonts w:ascii="Palatino Linotype" w:hAnsi="Palatino Linotype" w:cs="Arial"/>
          <w:sz w:val="22"/>
          <w:szCs w:val="22"/>
        </w:rPr>
        <w:lastRenderedPageBreak/>
        <w:t xml:space="preserve">Kč (slovy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korun českých) bez DPH + DPH ve výši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Kč (slovy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korun českých a padesát haléřů),</w:t>
      </w:r>
    </w:p>
    <w:p w14:paraId="6695F9ED" w14:textId="74D32655" w:rsidR="00E93F78" w:rsidRPr="00FA6C88" w:rsidRDefault="00E93F78" w:rsidP="00C1231F">
      <w:pPr>
        <w:pStyle w:val="cena"/>
        <w:rPr>
          <w:rFonts w:ascii="Palatino Linotype" w:hAnsi="Palatino Linotype" w:cs="Arial"/>
          <w:sz w:val="22"/>
          <w:szCs w:val="22"/>
        </w:rPr>
      </w:pPr>
      <w:r w:rsidRPr="00FA6C88">
        <w:rPr>
          <w:rFonts w:ascii="Palatino Linotype" w:hAnsi="Palatino Linotype" w:cs="Arial"/>
          <w:sz w:val="22"/>
          <w:szCs w:val="22"/>
        </w:rPr>
        <w:t xml:space="preserve">Cena (odměna) za poskytované právní služby pro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e 3 je </w:t>
      </w:r>
      <w:r w:rsidR="00C1231F" w:rsidRPr="00FA6C88">
        <w:rPr>
          <w:rFonts w:ascii="Palatino Linotype" w:hAnsi="Palatino Linotype" w:cs="Arial"/>
          <w:sz w:val="22"/>
          <w:szCs w:val="22"/>
        </w:rPr>
        <w:t xml:space="preserve">cenou dohodnutou, maximální, a to ve výši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Kč (slovy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korun českých) včetně DPH za každou hodinu právních služeb (60 minut),  tj.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Kč (slovy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korun českých) bez DPH + DPH ve výši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Kč (slovy </w:t>
      </w:r>
      <w:r w:rsidR="00615967" w:rsidRPr="00FA6C88">
        <w:rPr>
          <w:rFonts w:ascii="Palatino Linotype" w:hAnsi="Palatino Linotype" w:cs="Arial"/>
          <w:sz w:val="22"/>
          <w:szCs w:val="22"/>
        </w:rPr>
        <w:t>…………</w:t>
      </w:r>
      <w:r w:rsidR="00C1231F" w:rsidRPr="00FA6C88">
        <w:rPr>
          <w:rFonts w:ascii="Palatino Linotype" w:hAnsi="Palatino Linotype" w:cs="Arial"/>
          <w:sz w:val="22"/>
          <w:szCs w:val="22"/>
        </w:rPr>
        <w:t xml:space="preserve"> korun českých)</w:t>
      </w:r>
      <w:r w:rsidR="0073472A" w:rsidRPr="00FA6C88">
        <w:rPr>
          <w:rFonts w:ascii="Palatino Linotype" w:hAnsi="Palatino Linotype" w:cs="Arial"/>
          <w:sz w:val="22"/>
          <w:szCs w:val="22"/>
        </w:rPr>
        <w:t>,</w:t>
      </w:r>
    </w:p>
    <w:p w14:paraId="391FA514" w14:textId="77777777" w:rsidR="00E93F78" w:rsidRPr="00FA6C88" w:rsidRDefault="00E93F7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Cena (odměna) za poskytované právní služby v sobě zahrnuje též paušálně stanovenou náhradu režijních nákladů, které již nebudou zvlášť účtovány, a to zejména: </w:t>
      </w:r>
    </w:p>
    <w:p w14:paraId="0E0CC89C" w14:textId="77777777" w:rsidR="00E93F78" w:rsidRPr="00FA6C88" w:rsidRDefault="00E93F78" w:rsidP="006E2A95">
      <w:pPr>
        <w:pStyle w:val="Seznam"/>
        <w:spacing w:before="50"/>
        <w:ind w:left="1080" w:firstLine="0"/>
        <w:jc w:val="both"/>
        <w:rPr>
          <w:rFonts w:ascii="Palatino Linotype" w:hAnsi="Palatino Linotype" w:cs="Arial"/>
          <w:sz w:val="22"/>
          <w:szCs w:val="22"/>
        </w:rPr>
      </w:pPr>
      <w:r w:rsidRPr="00FA6C88">
        <w:rPr>
          <w:rFonts w:ascii="Palatino Linotype" w:hAnsi="Palatino Linotype" w:cs="Arial"/>
          <w:sz w:val="22"/>
          <w:szCs w:val="22"/>
        </w:rPr>
        <w:t>•</w:t>
      </w:r>
      <w:r w:rsidRPr="00FA6C88">
        <w:rPr>
          <w:rFonts w:ascii="Palatino Linotype" w:hAnsi="Palatino Linotype" w:cs="Arial"/>
          <w:sz w:val="22"/>
          <w:szCs w:val="22"/>
        </w:rPr>
        <w:tab/>
        <w:t>náklady za telefon a fax,</w:t>
      </w:r>
    </w:p>
    <w:p w14:paraId="1B78C212" w14:textId="77777777" w:rsidR="00E93F78" w:rsidRPr="00FA6C88" w:rsidRDefault="00E93F78" w:rsidP="006E2A95">
      <w:pPr>
        <w:pStyle w:val="Seznam"/>
        <w:spacing w:before="50"/>
        <w:ind w:left="1080" w:firstLine="0"/>
        <w:jc w:val="both"/>
        <w:rPr>
          <w:rFonts w:ascii="Palatino Linotype" w:hAnsi="Palatino Linotype" w:cs="Arial"/>
          <w:sz w:val="22"/>
          <w:szCs w:val="22"/>
        </w:rPr>
      </w:pPr>
      <w:r w:rsidRPr="00FA6C88">
        <w:rPr>
          <w:rFonts w:ascii="Palatino Linotype" w:hAnsi="Palatino Linotype" w:cs="Arial"/>
          <w:sz w:val="22"/>
          <w:szCs w:val="22"/>
        </w:rPr>
        <w:t>•</w:t>
      </w:r>
      <w:r w:rsidRPr="00FA6C88">
        <w:rPr>
          <w:rFonts w:ascii="Palatino Linotype" w:hAnsi="Palatino Linotype" w:cs="Arial"/>
          <w:sz w:val="22"/>
          <w:szCs w:val="22"/>
        </w:rPr>
        <w:tab/>
        <w:t>administrativní náklady,</w:t>
      </w:r>
    </w:p>
    <w:p w14:paraId="02B9E544" w14:textId="77777777" w:rsidR="00E93F78" w:rsidRPr="00FA6C88" w:rsidRDefault="00E93F78" w:rsidP="006E2A95">
      <w:pPr>
        <w:pStyle w:val="Seznam"/>
        <w:spacing w:before="50"/>
        <w:ind w:left="1080" w:firstLine="0"/>
        <w:jc w:val="both"/>
        <w:rPr>
          <w:rFonts w:ascii="Palatino Linotype" w:hAnsi="Palatino Linotype" w:cs="Arial"/>
          <w:sz w:val="22"/>
          <w:szCs w:val="22"/>
        </w:rPr>
      </w:pPr>
      <w:r w:rsidRPr="00FA6C88">
        <w:rPr>
          <w:rFonts w:ascii="Palatino Linotype" w:hAnsi="Palatino Linotype" w:cs="Arial"/>
          <w:sz w:val="22"/>
          <w:szCs w:val="22"/>
        </w:rPr>
        <w:t>•</w:t>
      </w:r>
      <w:r w:rsidRPr="00FA6C88">
        <w:rPr>
          <w:rFonts w:ascii="Palatino Linotype" w:hAnsi="Palatino Linotype" w:cs="Arial"/>
          <w:sz w:val="22"/>
          <w:szCs w:val="22"/>
        </w:rPr>
        <w:tab/>
        <w:t>vnitrostátní poštovné,</w:t>
      </w:r>
    </w:p>
    <w:p w14:paraId="309D0213" w14:textId="77777777" w:rsidR="00E93F78" w:rsidRPr="00FA6C88" w:rsidRDefault="00E93F78" w:rsidP="006E2A95">
      <w:pPr>
        <w:pStyle w:val="Seznam"/>
        <w:spacing w:before="50"/>
        <w:ind w:left="1080" w:firstLine="0"/>
        <w:jc w:val="both"/>
        <w:rPr>
          <w:rFonts w:ascii="Palatino Linotype" w:hAnsi="Palatino Linotype" w:cs="Arial"/>
          <w:sz w:val="22"/>
          <w:szCs w:val="22"/>
        </w:rPr>
      </w:pPr>
      <w:r w:rsidRPr="00FA6C88">
        <w:rPr>
          <w:rFonts w:ascii="Palatino Linotype" w:hAnsi="Palatino Linotype" w:cs="Arial"/>
          <w:sz w:val="22"/>
          <w:szCs w:val="22"/>
        </w:rPr>
        <w:t>•</w:t>
      </w:r>
      <w:r w:rsidRPr="00FA6C88">
        <w:rPr>
          <w:rFonts w:ascii="Palatino Linotype" w:hAnsi="Palatino Linotype" w:cs="Arial"/>
          <w:sz w:val="22"/>
          <w:szCs w:val="22"/>
        </w:rPr>
        <w:tab/>
        <w:t>náklady spojené s kopírováním a tiskem,</w:t>
      </w:r>
    </w:p>
    <w:p w14:paraId="1265585E" w14:textId="77777777" w:rsidR="00E93F78" w:rsidRPr="00FA6C88" w:rsidRDefault="00E93F78" w:rsidP="006E2A95">
      <w:pPr>
        <w:pStyle w:val="Seznam"/>
        <w:spacing w:before="50"/>
        <w:ind w:left="1080" w:firstLine="0"/>
        <w:jc w:val="both"/>
        <w:rPr>
          <w:rFonts w:ascii="Palatino Linotype" w:hAnsi="Palatino Linotype" w:cs="Arial"/>
          <w:sz w:val="22"/>
          <w:szCs w:val="22"/>
        </w:rPr>
      </w:pPr>
      <w:r w:rsidRPr="00FA6C88">
        <w:rPr>
          <w:rFonts w:ascii="Palatino Linotype" w:hAnsi="Palatino Linotype" w:cs="Arial"/>
          <w:sz w:val="22"/>
          <w:szCs w:val="22"/>
        </w:rPr>
        <w:t>•</w:t>
      </w:r>
      <w:r w:rsidRPr="00FA6C88">
        <w:rPr>
          <w:rFonts w:ascii="Palatino Linotype" w:hAnsi="Palatino Linotype" w:cs="Arial"/>
          <w:sz w:val="22"/>
          <w:szCs w:val="22"/>
        </w:rPr>
        <w:tab/>
        <w:t>cestovné,</w:t>
      </w:r>
    </w:p>
    <w:p w14:paraId="54FBC0E0" w14:textId="77777777" w:rsidR="00E93F78" w:rsidRPr="00FA6C88" w:rsidRDefault="00E93F78" w:rsidP="006E2A95">
      <w:pPr>
        <w:pStyle w:val="Seznam"/>
        <w:spacing w:before="50"/>
        <w:ind w:left="1080" w:firstLine="0"/>
        <w:jc w:val="both"/>
        <w:rPr>
          <w:rFonts w:ascii="Palatino Linotype" w:hAnsi="Palatino Linotype" w:cs="Arial"/>
          <w:sz w:val="22"/>
          <w:szCs w:val="22"/>
        </w:rPr>
      </w:pPr>
      <w:r w:rsidRPr="00FA6C88">
        <w:rPr>
          <w:rFonts w:ascii="Palatino Linotype" w:hAnsi="Palatino Linotype" w:cs="Arial"/>
          <w:sz w:val="22"/>
          <w:szCs w:val="22"/>
        </w:rPr>
        <w:t>•</w:t>
      </w:r>
      <w:r w:rsidRPr="00FA6C88">
        <w:rPr>
          <w:rFonts w:ascii="Palatino Linotype" w:hAnsi="Palatino Linotype" w:cs="Arial"/>
          <w:sz w:val="22"/>
          <w:szCs w:val="22"/>
        </w:rPr>
        <w:tab/>
        <w:t xml:space="preserve">ztrátu času na cestě. </w:t>
      </w:r>
    </w:p>
    <w:p w14:paraId="59232A17" w14:textId="6A59FFCE" w:rsidR="00E93F78" w:rsidRPr="00FA6C88" w:rsidRDefault="00E93F7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Celková částka za právní služby poskytované po dobu trvání této Smlouvy nepřesáhne </w:t>
      </w:r>
      <w:r w:rsidR="008A0BF1" w:rsidRPr="00FA6C88">
        <w:rPr>
          <w:rFonts w:ascii="Palatino Linotype" w:hAnsi="Palatino Linotype" w:cs="Arial"/>
          <w:sz w:val="22"/>
          <w:szCs w:val="22"/>
        </w:rPr>
        <w:t>5 335 000</w:t>
      </w:r>
      <w:r w:rsidRPr="00FA6C88">
        <w:rPr>
          <w:rFonts w:ascii="Palatino Linotype" w:hAnsi="Palatino Linotype" w:cs="Arial"/>
          <w:sz w:val="22"/>
          <w:szCs w:val="22"/>
        </w:rPr>
        <w:t xml:space="preserve">,- Kč (slovy: </w:t>
      </w:r>
      <w:r w:rsidR="008A0BF1" w:rsidRPr="00FA6C88">
        <w:rPr>
          <w:rFonts w:ascii="Palatino Linotype" w:hAnsi="Palatino Linotype" w:cs="Arial"/>
          <w:sz w:val="22"/>
          <w:szCs w:val="22"/>
        </w:rPr>
        <w:t>pět</w:t>
      </w:r>
      <w:r w:rsidR="00846525" w:rsidRPr="00FA6C88">
        <w:rPr>
          <w:rFonts w:ascii="Palatino Linotype" w:hAnsi="Palatino Linotype" w:cs="Arial"/>
          <w:sz w:val="22"/>
          <w:szCs w:val="22"/>
        </w:rPr>
        <w:t>milionů</w:t>
      </w:r>
      <w:r w:rsidR="008A0BF1" w:rsidRPr="00FA6C88">
        <w:rPr>
          <w:rFonts w:ascii="Palatino Linotype" w:hAnsi="Palatino Linotype" w:cs="Arial"/>
          <w:sz w:val="22"/>
          <w:szCs w:val="22"/>
        </w:rPr>
        <w:t>třistatřicetpěttisíc</w:t>
      </w:r>
      <w:r w:rsidR="00846525" w:rsidRPr="00FA6C88">
        <w:rPr>
          <w:rFonts w:ascii="Palatino Linotype" w:hAnsi="Palatino Linotype" w:cs="Arial"/>
          <w:sz w:val="22"/>
          <w:szCs w:val="22"/>
        </w:rPr>
        <w:t xml:space="preserve"> </w:t>
      </w:r>
      <w:r w:rsidRPr="00FA6C88">
        <w:rPr>
          <w:rFonts w:ascii="Palatino Linotype" w:hAnsi="Palatino Linotype" w:cs="Arial"/>
          <w:sz w:val="22"/>
          <w:szCs w:val="22"/>
        </w:rPr>
        <w:t>korun českých) bez DPH.</w:t>
      </w:r>
    </w:p>
    <w:p w14:paraId="35129098" w14:textId="77777777" w:rsidR="00E93F78" w:rsidRPr="00FA6C88" w:rsidRDefault="00E93F7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Cena za poskytované právní služby bude zaplacena </w:t>
      </w:r>
      <w:r w:rsidR="0011465F" w:rsidRPr="00FA6C88">
        <w:rPr>
          <w:rFonts w:ascii="Palatino Linotype" w:hAnsi="Palatino Linotype" w:cs="Arial"/>
          <w:sz w:val="22"/>
          <w:szCs w:val="22"/>
        </w:rPr>
        <w:t>Klient</w:t>
      </w:r>
      <w:r w:rsidRPr="00FA6C88">
        <w:rPr>
          <w:rFonts w:ascii="Palatino Linotype" w:hAnsi="Palatino Linotype" w:cs="Arial"/>
          <w:sz w:val="22"/>
          <w:szCs w:val="22"/>
        </w:rPr>
        <w:t>em</w:t>
      </w:r>
      <w:r w:rsidR="00474B48" w:rsidRPr="00FA6C88">
        <w:rPr>
          <w:rFonts w:ascii="Palatino Linotype" w:hAnsi="Palatino Linotype" w:cs="Arial"/>
          <w:sz w:val="22"/>
          <w:szCs w:val="22"/>
        </w:rPr>
        <w:t xml:space="preserve"> </w:t>
      </w:r>
      <w:r w:rsidRPr="00FA6C88">
        <w:rPr>
          <w:rFonts w:ascii="Palatino Linotype" w:hAnsi="Palatino Linotype" w:cs="Arial"/>
          <w:sz w:val="22"/>
          <w:szCs w:val="22"/>
        </w:rPr>
        <w:t xml:space="preserve">na základě vystaveného daňového dokladu, faktury, dokladu věcného plnění </w:t>
      </w:r>
      <w:r w:rsidR="00427381" w:rsidRPr="00FA6C88">
        <w:rPr>
          <w:rFonts w:ascii="Palatino Linotype" w:hAnsi="Palatino Linotype" w:cs="Arial"/>
          <w:sz w:val="22"/>
          <w:szCs w:val="22"/>
        </w:rPr>
        <w:t>(dále jen "</w:t>
      </w:r>
      <w:r w:rsidR="0004535E" w:rsidRPr="00FA6C88">
        <w:rPr>
          <w:rFonts w:ascii="Palatino Linotype" w:hAnsi="Palatino Linotype" w:cs="Arial"/>
          <w:sz w:val="22"/>
          <w:szCs w:val="22"/>
        </w:rPr>
        <w:t>faktura”). Faktura</w:t>
      </w:r>
      <w:r w:rsidR="00F42117" w:rsidRPr="00FA6C88">
        <w:rPr>
          <w:rFonts w:ascii="Palatino Linotype" w:hAnsi="Palatino Linotype" w:cs="Arial"/>
          <w:sz w:val="22"/>
          <w:szCs w:val="22"/>
        </w:rPr>
        <w:t xml:space="preserve"> vystavená na základě této Smlouvy</w:t>
      </w:r>
      <w:r w:rsidR="0004535E" w:rsidRPr="00FA6C88">
        <w:rPr>
          <w:rFonts w:ascii="Palatino Linotype" w:hAnsi="Palatino Linotype" w:cs="Arial"/>
          <w:sz w:val="22"/>
          <w:szCs w:val="22"/>
        </w:rPr>
        <w:t xml:space="preserve"> musí </w:t>
      </w:r>
      <w:r w:rsidR="00F42117" w:rsidRPr="00FA6C88">
        <w:rPr>
          <w:rFonts w:ascii="Palatino Linotype" w:hAnsi="Palatino Linotype" w:cs="Arial"/>
          <w:sz w:val="22"/>
          <w:szCs w:val="22"/>
        </w:rPr>
        <w:t>splňovat tyto náležitosti</w:t>
      </w:r>
      <w:r w:rsidR="0004535E" w:rsidRPr="00FA6C88">
        <w:rPr>
          <w:rFonts w:ascii="Palatino Linotype" w:hAnsi="Palatino Linotype" w:cs="Arial"/>
          <w:sz w:val="22"/>
          <w:szCs w:val="22"/>
        </w:rPr>
        <w:t>:</w:t>
      </w:r>
    </w:p>
    <w:p w14:paraId="2441E1B3" w14:textId="1BF3951A" w:rsidR="00F42117" w:rsidRPr="00FA6C88" w:rsidRDefault="00F42117" w:rsidP="00F42117">
      <w:pPr>
        <w:pStyle w:val="Seznam"/>
        <w:numPr>
          <w:ilvl w:val="1"/>
          <w:numId w:val="12"/>
        </w:numPr>
        <w:spacing w:before="50"/>
        <w:rPr>
          <w:rFonts w:ascii="Palatino Linotype" w:hAnsi="Palatino Linotype" w:cs="Arial"/>
          <w:sz w:val="22"/>
          <w:szCs w:val="22"/>
        </w:rPr>
      </w:pPr>
      <w:r w:rsidRPr="00FA6C88">
        <w:rPr>
          <w:rFonts w:ascii="Palatino Linotype" w:hAnsi="Palatino Linotype" w:cs="Arial"/>
          <w:sz w:val="22"/>
          <w:szCs w:val="22"/>
        </w:rPr>
        <w:t>číslo smlouvy objednatele</w:t>
      </w:r>
      <w:r w:rsidR="002C4BA6">
        <w:rPr>
          <w:rFonts w:ascii="Palatino Linotype" w:hAnsi="Palatino Linotype" w:cs="Arial"/>
          <w:sz w:val="22"/>
          <w:szCs w:val="22"/>
        </w:rPr>
        <w:t xml:space="preserve"> a číslo dílčí objednávky,</w:t>
      </w:r>
    </w:p>
    <w:p w14:paraId="0E7C58A3" w14:textId="0A105F72" w:rsidR="009C67F6" w:rsidRPr="00FA6C88" w:rsidRDefault="00F42117" w:rsidP="004E16A6">
      <w:pPr>
        <w:pStyle w:val="Seznam"/>
        <w:numPr>
          <w:ilvl w:val="1"/>
          <w:numId w:val="12"/>
        </w:numPr>
        <w:spacing w:before="50"/>
        <w:rPr>
          <w:rFonts w:ascii="Palatino Linotype" w:hAnsi="Palatino Linotype" w:cs="Arial"/>
          <w:sz w:val="22"/>
          <w:szCs w:val="22"/>
        </w:rPr>
      </w:pPr>
      <w:r w:rsidRPr="00FA6C88">
        <w:rPr>
          <w:rFonts w:ascii="Palatino Linotype" w:hAnsi="Palatino Linotype" w:cs="Arial"/>
          <w:sz w:val="22"/>
          <w:szCs w:val="22"/>
        </w:rPr>
        <w:t>text: „Technická pomoc OP PPR, reg. č.</w:t>
      </w:r>
      <w:r w:rsidR="00AA727E">
        <w:rPr>
          <w:rFonts w:ascii="Palatino Linotype" w:hAnsi="Palatino Linotype" w:cs="Arial"/>
          <w:sz w:val="22"/>
          <w:szCs w:val="22"/>
        </w:rPr>
        <w:t xml:space="preserve"> </w:t>
      </w:r>
      <w:r w:rsidRPr="00FA6C88">
        <w:rPr>
          <w:rFonts w:ascii="Palatino Linotype" w:hAnsi="Palatino Linotype" w:cs="Arial"/>
          <w:sz w:val="22"/>
          <w:szCs w:val="22"/>
        </w:rPr>
        <w:t>CZ.07.5.125/0.0/0.0/15_001/0000001“</w:t>
      </w:r>
    </w:p>
    <w:p w14:paraId="53611910" w14:textId="0B8A7F58" w:rsidR="009C67F6" w:rsidRPr="00FA6C88" w:rsidRDefault="008623A0" w:rsidP="006025AE">
      <w:pPr>
        <w:pStyle w:val="Seznam"/>
        <w:numPr>
          <w:ilvl w:val="1"/>
          <w:numId w:val="12"/>
        </w:numPr>
        <w:spacing w:before="50"/>
        <w:jc w:val="both"/>
        <w:rPr>
          <w:rFonts w:ascii="Palatino Linotype" w:hAnsi="Palatino Linotype" w:cs="Arial"/>
          <w:sz w:val="22"/>
          <w:szCs w:val="22"/>
        </w:rPr>
      </w:pPr>
      <w:r w:rsidRPr="00FA6C88">
        <w:rPr>
          <w:rFonts w:ascii="Palatino Linotype" w:hAnsi="Palatino Linotype" w:cs="Arial"/>
          <w:sz w:val="22"/>
          <w:szCs w:val="22"/>
        </w:rPr>
        <w:t>předmět fakturace dle předmětu plnění</w:t>
      </w:r>
      <w:r w:rsidR="000C321F" w:rsidRPr="00FA6C88">
        <w:rPr>
          <w:rFonts w:ascii="Palatino Linotype" w:hAnsi="Palatino Linotype" w:cs="Arial"/>
          <w:sz w:val="22"/>
          <w:szCs w:val="22"/>
        </w:rPr>
        <w:t>.</w:t>
      </w:r>
    </w:p>
    <w:p w14:paraId="4F0B6F53" w14:textId="743ACFBE" w:rsidR="009C67F6" w:rsidRPr="00FA6C88" w:rsidRDefault="00264DD5" w:rsidP="006025AE">
      <w:pPr>
        <w:pStyle w:val="Seznam"/>
        <w:numPr>
          <w:ilvl w:val="1"/>
          <w:numId w:val="12"/>
        </w:numPr>
        <w:spacing w:before="50"/>
        <w:jc w:val="both"/>
        <w:rPr>
          <w:rFonts w:ascii="Palatino Linotype" w:hAnsi="Palatino Linotype" w:cs="Arial"/>
          <w:sz w:val="22"/>
          <w:szCs w:val="22"/>
        </w:rPr>
      </w:pPr>
      <w:r w:rsidRPr="00FA6C88">
        <w:rPr>
          <w:rFonts w:ascii="Palatino Linotype" w:hAnsi="Palatino Linotype" w:cs="Arial"/>
          <w:sz w:val="22"/>
          <w:szCs w:val="22"/>
        </w:rPr>
        <w:t>V</w:t>
      </w:r>
      <w:r w:rsidR="008623A0" w:rsidRPr="00FA6C88">
        <w:rPr>
          <w:rFonts w:ascii="Palatino Linotype" w:hAnsi="Palatino Linotype" w:cs="Arial"/>
          <w:sz w:val="22"/>
          <w:szCs w:val="22"/>
        </w:rPr>
        <w:t xml:space="preserve">ýkaz </w:t>
      </w:r>
      <w:r w:rsidRPr="00FA6C88">
        <w:rPr>
          <w:rFonts w:ascii="Palatino Linotype" w:hAnsi="Palatino Linotype" w:cs="Arial"/>
          <w:sz w:val="22"/>
          <w:szCs w:val="22"/>
        </w:rPr>
        <w:t>právních</w:t>
      </w:r>
      <w:r w:rsidR="008623A0" w:rsidRPr="00FA6C88">
        <w:rPr>
          <w:rFonts w:ascii="Palatino Linotype" w:hAnsi="Palatino Linotype" w:cs="Arial"/>
          <w:sz w:val="22"/>
          <w:szCs w:val="22"/>
        </w:rPr>
        <w:t xml:space="preserve"> služeb</w:t>
      </w:r>
      <w:r w:rsidR="0091050D">
        <w:rPr>
          <w:rFonts w:ascii="Palatino Linotype" w:hAnsi="Palatino Linotype" w:cs="Arial"/>
          <w:sz w:val="22"/>
          <w:szCs w:val="22"/>
        </w:rPr>
        <w:t xml:space="preserve"> (příloha č. 1 Smlouvy)</w:t>
      </w:r>
      <w:r w:rsidR="00F42117" w:rsidRPr="00FA6C88">
        <w:rPr>
          <w:rFonts w:ascii="Palatino Linotype" w:hAnsi="Palatino Linotype" w:cs="Arial"/>
          <w:sz w:val="22"/>
          <w:szCs w:val="22"/>
        </w:rPr>
        <w:t xml:space="preserve"> </w:t>
      </w:r>
      <w:r w:rsidR="00095119" w:rsidRPr="00FA6C88">
        <w:rPr>
          <w:rFonts w:ascii="Palatino Linotype" w:hAnsi="Palatino Linotype" w:cs="Arial"/>
          <w:sz w:val="22"/>
          <w:szCs w:val="22"/>
        </w:rPr>
        <w:t xml:space="preserve">s uvedením podrobného položkového rozpisu práce (jednotlivých činností) a nákladů s uvedením počtu odpracovaných hodin, jednotkové ceny a součtu jednotkových cen za položku </w:t>
      </w:r>
      <w:r w:rsidR="00F42117" w:rsidRPr="00FA6C88">
        <w:rPr>
          <w:rFonts w:ascii="Palatino Linotype" w:hAnsi="Palatino Linotype" w:cs="Arial"/>
          <w:sz w:val="22"/>
          <w:szCs w:val="22"/>
        </w:rPr>
        <w:t>dle vzoru v příloze Smlouvy,</w:t>
      </w:r>
    </w:p>
    <w:p w14:paraId="04BAAE4E" w14:textId="31DF7936" w:rsidR="009C67F6" w:rsidRPr="00FA6C88" w:rsidRDefault="00264DD5" w:rsidP="006025AE">
      <w:pPr>
        <w:pStyle w:val="Seznam"/>
        <w:numPr>
          <w:ilvl w:val="1"/>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originál výstupu plnění dílčí veřejné zakázky v originále </w:t>
      </w:r>
      <w:r w:rsidR="005477E9" w:rsidRPr="00FA6C88">
        <w:rPr>
          <w:rFonts w:ascii="Palatino Linotype" w:hAnsi="Palatino Linotype" w:cs="Arial"/>
          <w:sz w:val="22"/>
          <w:szCs w:val="22"/>
        </w:rPr>
        <w:t>podepsan</w:t>
      </w:r>
      <w:r w:rsidR="005477E9">
        <w:rPr>
          <w:rFonts w:ascii="Palatino Linotype" w:hAnsi="Palatino Linotype" w:cs="Arial"/>
          <w:sz w:val="22"/>
          <w:szCs w:val="22"/>
        </w:rPr>
        <w:t>é</w:t>
      </w:r>
      <w:r w:rsidR="005477E9" w:rsidRPr="00FA6C88">
        <w:rPr>
          <w:rFonts w:ascii="Palatino Linotype" w:hAnsi="Palatino Linotype" w:cs="Arial"/>
          <w:sz w:val="22"/>
          <w:szCs w:val="22"/>
        </w:rPr>
        <w:t xml:space="preserve">m </w:t>
      </w:r>
      <w:r w:rsidRPr="00FA6C88">
        <w:rPr>
          <w:rFonts w:ascii="Palatino Linotype" w:hAnsi="Palatino Linotype" w:cs="Arial"/>
          <w:sz w:val="22"/>
          <w:szCs w:val="22"/>
        </w:rPr>
        <w:t>zpracovatelem,</w:t>
      </w:r>
    </w:p>
    <w:p w14:paraId="08BD9013" w14:textId="0F79FCAF" w:rsidR="009C67F6" w:rsidRPr="00FA6C88" w:rsidRDefault="00F42117" w:rsidP="006025AE">
      <w:pPr>
        <w:pStyle w:val="Seznam"/>
        <w:numPr>
          <w:ilvl w:val="1"/>
          <w:numId w:val="12"/>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náležitosti daňového dokladu dle zákona č. 235/2004 Sb., o dani z</w:t>
      </w:r>
      <w:r w:rsidR="004E16A6" w:rsidRPr="00FA6C88">
        <w:rPr>
          <w:rFonts w:ascii="Palatino Linotype" w:hAnsi="Palatino Linotype" w:cs="Arial"/>
          <w:sz w:val="22"/>
          <w:szCs w:val="22"/>
        </w:rPr>
        <w:t> </w:t>
      </w:r>
      <w:r w:rsidRPr="00FA6C88">
        <w:rPr>
          <w:rFonts w:ascii="Palatino Linotype" w:hAnsi="Palatino Linotype" w:cs="Arial"/>
          <w:sz w:val="22"/>
          <w:szCs w:val="22"/>
        </w:rPr>
        <w:t>přidané hodnoty, ve znění pozdějších předpisů</w:t>
      </w:r>
      <w:r w:rsidR="008623A0" w:rsidRPr="00FA6C88">
        <w:rPr>
          <w:rFonts w:ascii="Palatino Linotype" w:hAnsi="Palatino Linotype" w:cs="Arial"/>
          <w:sz w:val="22"/>
          <w:szCs w:val="22"/>
        </w:rPr>
        <w:t>.</w:t>
      </w:r>
    </w:p>
    <w:p w14:paraId="6B4CE30B" w14:textId="07899B0A" w:rsidR="00264DD5" w:rsidRPr="00FA6C88" w:rsidRDefault="00264DD5" w:rsidP="00264DD5">
      <w:pPr>
        <w:pStyle w:val="Seznam"/>
        <w:tabs>
          <w:tab w:val="clear" w:pos="283"/>
          <w:tab w:val="left" w:pos="709"/>
        </w:tabs>
        <w:spacing w:before="50"/>
        <w:ind w:firstLine="426"/>
        <w:jc w:val="both"/>
        <w:rPr>
          <w:rFonts w:ascii="Palatino Linotype" w:hAnsi="Palatino Linotype" w:cs="Arial"/>
          <w:sz w:val="22"/>
          <w:szCs w:val="22"/>
        </w:rPr>
      </w:pPr>
      <w:r w:rsidRPr="00FA6C88">
        <w:rPr>
          <w:rFonts w:ascii="Palatino Linotype" w:hAnsi="Palatino Linotype" w:cs="Arial"/>
          <w:sz w:val="22"/>
          <w:szCs w:val="22"/>
        </w:rPr>
        <w:t xml:space="preserve">Faktura bude adresována k rukám kontaktní osoby </w:t>
      </w:r>
      <w:r w:rsidR="00A12539" w:rsidRPr="00FA6C88">
        <w:rPr>
          <w:rFonts w:ascii="Palatino Linotype" w:hAnsi="Palatino Linotype" w:cs="Arial"/>
          <w:sz w:val="22"/>
          <w:szCs w:val="22"/>
        </w:rPr>
        <w:t>Klienta</w:t>
      </w:r>
      <w:r w:rsidRPr="00FA6C88">
        <w:rPr>
          <w:rFonts w:ascii="Palatino Linotype" w:hAnsi="Palatino Linotype" w:cs="Arial"/>
          <w:sz w:val="22"/>
          <w:szCs w:val="22"/>
        </w:rPr>
        <w:t>.</w:t>
      </w:r>
    </w:p>
    <w:p w14:paraId="7FAF1B66" w14:textId="089E6C4C" w:rsidR="00E93F78" w:rsidRPr="00FA6C88" w:rsidRDefault="00E93F7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Úhrada ceny za poskytované právní služby bude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em prováděna pouze bezhotovostní platbou na bankovní účet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e uvedený v záhlaví této Smlouvy. Veškeré platby za poskytnuté právní služby budou prováděny na základě faktury, kterou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vystaví podle skutečného rozsahu poskytnutých právních služeb</w:t>
      </w:r>
      <w:r w:rsidR="00264DD5" w:rsidRPr="00FA6C88">
        <w:rPr>
          <w:rFonts w:ascii="Palatino Linotype" w:hAnsi="Palatino Linotype" w:cs="Arial"/>
          <w:sz w:val="22"/>
          <w:szCs w:val="22"/>
        </w:rPr>
        <w:t>,</w:t>
      </w:r>
      <w:r w:rsidRPr="00FA6C88">
        <w:rPr>
          <w:rFonts w:ascii="Palatino Linotype" w:hAnsi="Palatino Linotype" w:cs="Arial"/>
          <w:sz w:val="22"/>
          <w:szCs w:val="22"/>
        </w:rPr>
        <w:t xml:space="preserve"> a to po skončení jednotlivé právní služby. </w:t>
      </w:r>
      <w:r w:rsidR="00F42117" w:rsidRPr="00FA6C88">
        <w:rPr>
          <w:rFonts w:ascii="Palatino Linotype" w:hAnsi="Palatino Linotype" w:cs="Arial"/>
          <w:sz w:val="22"/>
          <w:szCs w:val="22"/>
        </w:rPr>
        <w:t>P</w:t>
      </w:r>
      <w:r w:rsidRPr="00FA6C88">
        <w:rPr>
          <w:rFonts w:ascii="Palatino Linotype" w:hAnsi="Palatino Linotype" w:cs="Arial"/>
          <w:sz w:val="22"/>
          <w:szCs w:val="22"/>
        </w:rPr>
        <w:t xml:space="preserve">odkladem pro vystavení faktury </w:t>
      </w:r>
      <w:r w:rsidRPr="00FA6C88">
        <w:rPr>
          <w:rFonts w:ascii="Palatino Linotype" w:hAnsi="Palatino Linotype" w:cs="Arial"/>
          <w:sz w:val="22"/>
          <w:szCs w:val="22"/>
          <w:u w:val="single"/>
        </w:rPr>
        <w:t>bude</w:t>
      </w:r>
      <w:r w:rsidR="00264DD5" w:rsidRPr="00FA6C88">
        <w:rPr>
          <w:rFonts w:ascii="Palatino Linotype" w:hAnsi="Palatino Linotype" w:cs="Arial"/>
          <w:sz w:val="22"/>
          <w:szCs w:val="22"/>
          <w:u w:val="single"/>
        </w:rPr>
        <w:t xml:space="preserve"> Klientem odsouhlasený výstup předmětu plnění jednotlivé dílčí veřejné zakázky spolu s Výkazem právních služeb</w:t>
      </w:r>
      <w:r w:rsidRPr="00FA6C88">
        <w:rPr>
          <w:rFonts w:ascii="Palatino Linotype" w:hAnsi="Palatino Linotype" w:cs="Arial"/>
          <w:sz w:val="22"/>
          <w:szCs w:val="22"/>
          <w:u w:val="single"/>
        </w:rPr>
        <w:t>.</w:t>
      </w:r>
    </w:p>
    <w:p w14:paraId="7BBB0260" w14:textId="0F40A424" w:rsidR="001B23FC" w:rsidRPr="00FA6C88" w:rsidRDefault="00E93F78" w:rsidP="001B23FC">
      <w:pPr>
        <w:pStyle w:val="Odstavecseseznamem"/>
        <w:numPr>
          <w:ilvl w:val="0"/>
          <w:numId w:val="12"/>
        </w:numPr>
        <w:rPr>
          <w:rFonts w:ascii="Palatino Linotype" w:hAnsi="Palatino Linotype" w:cs="Arial"/>
          <w:sz w:val="22"/>
          <w:szCs w:val="22"/>
        </w:rPr>
      </w:pPr>
      <w:r w:rsidRPr="00FA6C88">
        <w:rPr>
          <w:rFonts w:ascii="Palatino Linotype" w:hAnsi="Palatino Linotype" w:cs="Arial"/>
          <w:sz w:val="22"/>
          <w:szCs w:val="22"/>
        </w:rPr>
        <w:t>Každá faktura vystavená na základě Smlouvy musí splňovat náležitosti daňového dokladu dle zákona č. 235/2004 Sb., o dani z přidané hodnoty, ve znění pozdějších předpisů</w:t>
      </w:r>
      <w:r w:rsidR="001B23FC" w:rsidRPr="00FA6C88">
        <w:rPr>
          <w:rFonts w:ascii="Palatino Linotype" w:hAnsi="Palatino Linotype" w:cs="Arial"/>
          <w:sz w:val="22"/>
          <w:szCs w:val="22"/>
        </w:rPr>
        <w:t xml:space="preserve">. Nedílnou součástí každé faktury Poskytovatele podle této Smlouvy bude výkaz poskytnutých </w:t>
      </w:r>
      <w:r w:rsidR="008623A0" w:rsidRPr="00FA6C88">
        <w:rPr>
          <w:rFonts w:ascii="Palatino Linotype" w:hAnsi="Palatino Linotype" w:cs="Arial"/>
          <w:sz w:val="22"/>
          <w:szCs w:val="22"/>
        </w:rPr>
        <w:t>s</w:t>
      </w:r>
      <w:r w:rsidR="001B23FC" w:rsidRPr="00FA6C88">
        <w:rPr>
          <w:rFonts w:ascii="Palatino Linotype" w:hAnsi="Palatino Linotype" w:cs="Arial"/>
          <w:sz w:val="22"/>
          <w:szCs w:val="22"/>
        </w:rPr>
        <w:t xml:space="preserve">lužeb za fakturované období, a to v podobě vzoru obsaženého v příloze </w:t>
      </w:r>
      <w:r w:rsidR="00846525" w:rsidRPr="00FA6C88">
        <w:rPr>
          <w:rFonts w:ascii="Palatino Linotype" w:hAnsi="Palatino Linotype" w:cs="Arial"/>
          <w:sz w:val="22"/>
          <w:szCs w:val="22"/>
        </w:rPr>
        <w:t xml:space="preserve"> </w:t>
      </w:r>
      <w:r w:rsidR="0091050D">
        <w:rPr>
          <w:rFonts w:ascii="Palatino Linotype" w:hAnsi="Palatino Linotype" w:cs="Arial"/>
          <w:sz w:val="22"/>
          <w:szCs w:val="22"/>
        </w:rPr>
        <w:t>č. 1</w:t>
      </w:r>
      <w:r w:rsidR="001B23FC" w:rsidRPr="00FA6C88">
        <w:rPr>
          <w:rFonts w:ascii="Palatino Linotype" w:hAnsi="Palatino Linotype" w:cs="Arial"/>
          <w:sz w:val="22"/>
          <w:szCs w:val="22"/>
        </w:rPr>
        <w:t xml:space="preserve"> této Smlouvy. Tento výkaz musí být před vystavením příslušné faktury odsouhlasen kontaktní osobou Klienta </w:t>
      </w:r>
      <w:r w:rsidR="008623A0" w:rsidRPr="00FA6C88">
        <w:rPr>
          <w:rFonts w:ascii="Palatino Linotype" w:hAnsi="Palatino Linotype" w:cs="Arial"/>
          <w:sz w:val="22"/>
          <w:szCs w:val="22"/>
        </w:rPr>
        <w:t>uvedenou v</w:t>
      </w:r>
      <w:r w:rsidR="001B23FC" w:rsidRPr="00FA6C88">
        <w:rPr>
          <w:rFonts w:ascii="Palatino Linotype" w:hAnsi="Palatino Linotype" w:cs="Arial"/>
          <w:sz w:val="22"/>
          <w:szCs w:val="22"/>
        </w:rPr>
        <w:t xml:space="preserve"> </w:t>
      </w:r>
      <w:r w:rsidR="00816D9C" w:rsidRPr="00FA6C88">
        <w:rPr>
          <w:rFonts w:ascii="Palatino Linotype" w:hAnsi="Palatino Linotype" w:cs="Arial"/>
          <w:sz w:val="22"/>
          <w:szCs w:val="22"/>
        </w:rPr>
        <w:t>článku</w:t>
      </w:r>
      <w:r w:rsidR="001B23FC" w:rsidRPr="00FA6C88">
        <w:rPr>
          <w:rFonts w:ascii="Palatino Linotype" w:hAnsi="Palatino Linotype" w:cs="Arial"/>
          <w:sz w:val="22"/>
          <w:szCs w:val="22"/>
        </w:rPr>
        <w:t xml:space="preserve"> </w:t>
      </w:r>
      <w:r w:rsidR="00C51B0F" w:rsidRPr="00FA6C88">
        <w:rPr>
          <w:rFonts w:ascii="Palatino Linotype" w:hAnsi="Palatino Linotype" w:cs="Arial"/>
          <w:sz w:val="22"/>
          <w:szCs w:val="22"/>
        </w:rPr>
        <w:t xml:space="preserve">XI. </w:t>
      </w:r>
      <w:r w:rsidR="00816D9C" w:rsidRPr="00FA6C88">
        <w:rPr>
          <w:rFonts w:ascii="Palatino Linotype" w:hAnsi="Palatino Linotype" w:cs="Arial"/>
          <w:sz w:val="22"/>
          <w:szCs w:val="22"/>
        </w:rPr>
        <w:t>bodě 6</w:t>
      </w:r>
      <w:r w:rsidR="001B23FC" w:rsidRPr="00FA6C88">
        <w:rPr>
          <w:rFonts w:ascii="Palatino Linotype" w:hAnsi="Palatino Linotype" w:cs="Arial"/>
          <w:sz w:val="22"/>
          <w:szCs w:val="22"/>
        </w:rPr>
        <w:t xml:space="preserve"> této Smlouvy.</w:t>
      </w:r>
    </w:p>
    <w:p w14:paraId="5057137C" w14:textId="312A5BED" w:rsidR="00E93F78" w:rsidRPr="00FA6C88" w:rsidRDefault="00E93F7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Faktura je splatná do 30 kalendářních dnů ode dne </w:t>
      </w:r>
      <w:r w:rsidR="00474B48" w:rsidRPr="00FA6C88">
        <w:rPr>
          <w:rFonts w:ascii="Palatino Linotype" w:hAnsi="Palatino Linotype" w:cs="Arial"/>
          <w:sz w:val="22"/>
          <w:szCs w:val="22"/>
        </w:rPr>
        <w:t xml:space="preserve">doručení </w:t>
      </w:r>
      <w:r w:rsidRPr="00FA6C88">
        <w:rPr>
          <w:rFonts w:ascii="Palatino Linotype" w:hAnsi="Palatino Linotype" w:cs="Arial"/>
          <w:sz w:val="22"/>
          <w:szCs w:val="22"/>
        </w:rPr>
        <w:t>za předpokladu, že bude obsahovat všechny náležitosti</w:t>
      </w:r>
      <w:r w:rsidR="001B23FC" w:rsidRPr="00FA6C88">
        <w:rPr>
          <w:rFonts w:ascii="Palatino Linotype" w:hAnsi="Palatino Linotype" w:cs="Arial"/>
          <w:sz w:val="22"/>
          <w:szCs w:val="22"/>
        </w:rPr>
        <w:t xml:space="preserve"> uvedené v bodě </w:t>
      </w:r>
      <w:r w:rsidR="007079A7" w:rsidRPr="00FA6C88">
        <w:rPr>
          <w:rFonts w:ascii="Palatino Linotype" w:hAnsi="Palatino Linotype" w:cs="Arial"/>
          <w:sz w:val="22"/>
          <w:szCs w:val="22"/>
        </w:rPr>
        <w:t>7</w:t>
      </w:r>
      <w:r w:rsidR="00AA727E">
        <w:rPr>
          <w:rFonts w:ascii="Palatino Linotype" w:hAnsi="Palatino Linotype" w:cs="Arial"/>
          <w:sz w:val="22"/>
          <w:szCs w:val="22"/>
        </w:rPr>
        <w:t xml:space="preserve"> </w:t>
      </w:r>
      <w:r w:rsidR="001B23FC" w:rsidRPr="00FA6C88">
        <w:rPr>
          <w:rFonts w:ascii="Palatino Linotype" w:hAnsi="Palatino Linotype" w:cs="Arial"/>
          <w:sz w:val="22"/>
          <w:szCs w:val="22"/>
        </w:rPr>
        <w:t>této Smlouvy</w:t>
      </w:r>
      <w:r w:rsidRPr="00FA6C88">
        <w:rPr>
          <w:rFonts w:ascii="Palatino Linotype" w:hAnsi="Palatino Linotype" w:cs="Arial"/>
          <w:sz w:val="22"/>
          <w:szCs w:val="22"/>
        </w:rPr>
        <w:t xml:space="preserve">. V případě, že faktura nebude mít předepsané náležitosti, je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 oprávněn zaslat ji v době splatnosti zpět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i k doplnění, aniž se tak dostane do prodlení s uhrazením. Lhůta splatností počíná běžet znovu od opětovného doručení náležitě doplněné či opravené faktury </w:t>
      </w:r>
      <w:r w:rsidR="0011465F" w:rsidRPr="00FA6C88">
        <w:rPr>
          <w:rFonts w:ascii="Palatino Linotype" w:hAnsi="Palatino Linotype" w:cs="Arial"/>
          <w:sz w:val="22"/>
          <w:szCs w:val="22"/>
        </w:rPr>
        <w:t>Klient</w:t>
      </w:r>
      <w:r w:rsidRPr="00FA6C88">
        <w:rPr>
          <w:rFonts w:ascii="Palatino Linotype" w:hAnsi="Palatino Linotype" w:cs="Arial"/>
          <w:sz w:val="22"/>
          <w:szCs w:val="22"/>
        </w:rPr>
        <w:t>ovi.</w:t>
      </w:r>
      <w:r w:rsidR="008623A0" w:rsidRPr="00FA6C88">
        <w:rPr>
          <w:rFonts w:ascii="Palatino Linotype" w:hAnsi="Palatino Linotype" w:cs="Arial"/>
          <w:sz w:val="22"/>
          <w:szCs w:val="22"/>
        </w:rPr>
        <w:t xml:space="preserve"> </w:t>
      </w:r>
      <w:r w:rsidR="008623A0" w:rsidRPr="00FA6C88">
        <w:rPr>
          <w:rFonts w:ascii="Palatino Linotype" w:hAnsi="Palatino Linotype" w:cs="Arial"/>
          <w:sz w:val="22"/>
          <w:szCs w:val="22"/>
          <w:lang w:val="cs-CZ"/>
        </w:rPr>
        <w:t xml:space="preserve">Faktura je považována za uhrazenou okamžikem </w:t>
      </w:r>
      <w:r w:rsidR="000C321F" w:rsidRPr="00FA6C88">
        <w:rPr>
          <w:rFonts w:ascii="Palatino Linotype" w:hAnsi="Palatino Linotype" w:cs="Arial"/>
          <w:sz w:val="22"/>
          <w:szCs w:val="22"/>
          <w:lang w:val="cs-CZ"/>
        </w:rPr>
        <w:t>odepsání částky z účtu Klienta</w:t>
      </w:r>
      <w:r w:rsidR="008623A0" w:rsidRPr="00FA6C88">
        <w:rPr>
          <w:rFonts w:ascii="Palatino Linotype" w:hAnsi="Palatino Linotype" w:cs="Arial"/>
          <w:sz w:val="22"/>
          <w:szCs w:val="22"/>
          <w:lang w:val="cs-CZ"/>
        </w:rPr>
        <w:t>.</w:t>
      </w:r>
    </w:p>
    <w:p w14:paraId="37936A91" w14:textId="6471F07F" w:rsidR="00474B48" w:rsidRPr="00FA6C88" w:rsidRDefault="00474B4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 případě, že bude </w:t>
      </w:r>
      <w:r w:rsidR="00426E4F" w:rsidRPr="00FA6C88">
        <w:rPr>
          <w:rFonts w:ascii="Palatino Linotype" w:hAnsi="Palatino Linotype" w:cs="Arial"/>
          <w:sz w:val="22"/>
          <w:szCs w:val="22"/>
        </w:rPr>
        <w:t xml:space="preserve">faktura </w:t>
      </w:r>
      <w:r w:rsidRPr="00FA6C88">
        <w:rPr>
          <w:rFonts w:ascii="Palatino Linotype" w:hAnsi="Palatino Linotype" w:cs="Arial"/>
          <w:sz w:val="22"/>
          <w:szCs w:val="22"/>
        </w:rPr>
        <w:t xml:space="preserve">(nebo </w:t>
      </w:r>
      <w:r w:rsidR="00426E4F" w:rsidRPr="00FA6C88">
        <w:rPr>
          <w:rFonts w:ascii="Palatino Linotype" w:hAnsi="Palatino Linotype" w:cs="Arial"/>
          <w:sz w:val="22"/>
          <w:szCs w:val="22"/>
        </w:rPr>
        <w:t>opravný daňový doklad</w:t>
      </w:r>
      <w:r w:rsidRPr="00FA6C88">
        <w:rPr>
          <w:rFonts w:ascii="Palatino Linotype" w:hAnsi="Palatino Linotype" w:cs="Arial"/>
          <w:sz w:val="22"/>
          <w:szCs w:val="22"/>
        </w:rPr>
        <w:t xml:space="preserve">) Klientovi doručena v období od </w:t>
      </w:r>
      <w:r w:rsidR="00615967" w:rsidRPr="00FA6C88">
        <w:rPr>
          <w:rFonts w:ascii="Palatino Linotype" w:hAnsi="Palatino Linotype" w:cs="Arial"/>
          <w:sz w:val="22"/>
          <w:szCs w:val="22"/>
        </w:rPr>
        <w:t>5</w:t>
      </w:r>
      <w:r w:rsidRPr="00FA6C88">
        <w:rPr>
          <w:rFonts w:ascii="Palatino Linotype" w:hAnsi="Palatino Linotype" w:cs="Arial"/>
          <w:sz w:val="22"/>
          <w:szCs w:val="22"/>
        </w:rPr>
        <w:t>. prosince kalendářního roku do 28. února roku následujícího, je splatnost takové</w:t>
      </w:r>
      <w:r w:rsidR="0001022D" w:rsidRPr="00FA6C88">
        <w:rPr>
          <w:rFonts w:ascii="Palatino Linotype" w:hAnsi="Palatino Linotype" w:cs="Arial"/>
          <w:sz w:val="22"/>
          <w:szCs w:val="22"/>
        </w:rPr>
        <w:t>to</w:t>
      </w:r>
      <w:r w:rsidRPr="00FA6C88">
        <w:rPr>
          <w:rFonts w:ascii="Palatino Linotype" w:hAnsi="Palatino Linotype" w:cs="Arial"/>
          <w:sz w:val="22"/>
          <w:szCs w:val="22"/>
        </w:rPr>
        <w:t xml:space="preserve"> faktury 90 kalendářních dnů ode dne doručení.</w:t>
      </w:r>
    </w:p>
    <w:p w14:paraId="2D6C1372" w14:textId="77777777" w:rsidR="00474B48" w:rsidRPr="00FA6C88" w:rsidRDefault="00474B4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Smluvní strany berou na vědomí, že Klient neposkytuje zálohy na poskytování právních služeb.</w:t>
      </w:r>
    </w:p>
    <w:p w14:paraId="2632BCEE" w14:textId="4401B3B7" w:rsidR="00E93F78" w:rsidRPr="00FA6C88" w:rsidRDefault="00E93F78" w:rsidP="006E2A95">
      <w:pPr>
        <w:pStyle w:val="Seznam"/>
        <w:numPr>
          <w:ilvl w:val="0"/>
          <w:numId w:val="1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Pro úhradu sankcí dle této Smlouvy a náhrady škody </w:t>
      </w:r>
      <w:r w:rsidR="001B3D0D" w:rsidRPr="00FA6C88">
        <w:rPr>
          <w:rFonts w:ascii="Palatino Linotype" w:hAnsi="Palatino Linotype" w:cs="Arial"/>
          <w:sz w:val="22"/>
          <w:szCs w:val="22"/>
        </w:rPr>
        <w:t>se sjednává, že nárok bude uplatněn formou výzvy se splatností 30 dnů od okamžiku doručení. Výzva musí obsahovat výši uplatněného nároku a popis důvodu tak, aby jej nebylo možno zaměnit s jiným</w:t>
      </w:r>
      <w:r w:rsidRPr="00FA6C88">
        <w:rPr>
          <w:rFonts w:ascii="Palatino Linotype" w:hAnsi="Palatino Linotype" w:cs="Arial"/>
          <w:sz w:val="22"/>
          <w:szCs w:val="22"/>
        </w:rPr>
        <w:t xml:space="preserve">. </w:t>
      </w:r>
    </w:p>
    <w:p w14:paraId="0386B900" w14:textId="41156B53" w:rsidR="00E93F78" w:rsidRPr="00FA6C88" w:rsidRDefault="003C27E7" w:rsidP="008A0BF1">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lastRenderedPageBreak/>
        <w:t>X.</w:t>
      </w:r>
      <w:r w:rsidR="00AA727E">
        <w:rPr>
          <w:rFonts w:ascii="Palatino Linotype" w:hAnsi="Palatino Linotype" w:cs="Arial"/>
          <w:sz w:val="22"/>
          <w:szCs w:val="22"/>
        </w:rPr>
        <w:t xml:space="preserve"> </w:t>
      </w:r>
      <w:r w:rsidR="00E93F78" w:rsidRPr="00FA6C88">
        <w:rPr>
          <w:rFonts w:ascii="Palatino Linotype" w:hAnsi="Palatino Linotype" w:cs="Arial"/>
          <w:sz w:val="22"/>
          <w:szCs w:val="22"/>
        </w:rPr>
        <w:t>Důvěrnost informací a mlčenlivost</w:t>
      </w:r>
    </w:p>
    <w:p w14:paraId="6273F3DD" w14:textId="77777777" w:rsidR="00E93F78" w:rsidRPr="00FA6C88" w:rsidRDefault="0011465F" w:rsidP="006E2A95">
      <w:pPr>
        <w:pStyle w:val="Seznam"/>
        <w:numPr>
          <w:ilvl w:val="0"/>
          <w:numId w:val="14"/>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se zavazuje během plnění Smlouvy zachovávat mlčenlivost o všech skutečnostech, o kterých se dozví od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a v souvislosti s jejím plněním. Tím není dotčena možnost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e uvádět činnost dle této Smlouvy jako svou referenci ve svých nabídkách v zákonem stanoveném rozsahu, popřípadě rozsahu stanoveném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em.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se zejména zavazuje, že získané informace neposkytne třetím osobám, neumožní třetím osobám tyto informace získat, ani je nevyužije pro svou potřebu. Současně se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zavazuje, že přijme taková opatření, která znemožní únik informací ke třetím osobám v souvislosti s jeho činnostmi v této Smlouvě popsanými či touto Smlouvou předpokládanými. Bez ohledu na ustanovení předchozí věty,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odpovídá za únik informací způsobený jeho zaměstnanci či osobami, jež jsou s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em v jakémkoliv smluvním či jiném vztahu.</w:t>
      </w:r>
    </w:p>
    <w:p w14:paraId="155F4E56" w14:textId="42D062F6" w:rsidR="00E93F78" w:rsidRPr="00FA6C88" w:rsidRDefault="0011465F" w:rsidP="006E2A95">
      <w:pPr>
        <w:pStyle w:val="Seznam"/>
        <w:numPr>
          <w:ilvl w:val="0"/>
          <w:numId w:val="14"/>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se zavazuje, že pokud v souvislosti s realizací Smlouvy při plnění svých povinností přijdou jeho pověření pracovníci do styku s osobními/citlivými údaji ve smyslu zákona č. 101/2000 Sb., o ochraně osobních údajů, ve znění pozdějších předpisů, </w:t>
      </w:r>
      <w:r w:rsidR="009B73E5">
        <w:rPr>
          <w:rFonts w:ascii="Palatino Linotype" w:hAnsi="Palatino Linotype" w:cs="Arial"/>
          <w:sz w:val="22"/>
          <w:szCs w:val="22"/>
        </w:rPr>
        <w:t xml:space="preserve"> a </w:t>
      </w:r>
      <w:r w:rsidR="004E7FA4">
        <w:rPr>
          <w:rFonts w:ascii="Palatino Linotype" w:hAnsi="Palatino Linotype" w:cs="Arial"/>
          <w:sz w:val="22"/>
          <w:szCs w:val="22"/>
        </w:rPr>
        <w:t>ve smyslu</w:t>
      </w:r>
      <w:r w:rsidR="00362A9D">
        <w:rPr>
          <w:rFonts w:ascii="Palatino Linotype" w:hAnsi="Palatino Linotype" w:cs="Arial"/>
          <w:sz w:val="22"/>
          <w:szCs w:val="22"/>
        </w:rPr>
        <w:t xml:space="preserve"> </w:t>
      </w:r>
      <w:r w:rsidR="00362A9D" w:rsidRPr="00362A9D">
        <w:rPr>
          <w:rFonts w:ascii="Palatino Linotype" w:hAnsi="Palatino Linotype" w:cs="Arial"/>
          <w:sz w:val="22"/>
          <w:szCs w:val="22"/>
        </w:rPr>
        <w:t>Nařízení</w:t>
      </w:r>
      <w:r w:rsidR="00362A9D">
        <w:rPr>
          <w:rFonts w:ascii="Palatino Linotype" w:hAnsi="Palatino Linotype" w:cs="Arial"/>
          <w:sz w:val="22"/>
          <w:szCs w:val="22"/>
        </w:rPr>
        <w:t>m</w:t>
      </w:r>
      <w:r w:rsidR="00362A9D" w:rsidRPr="00362A9D">
        <w:rPr>
          <w:rFonts w:ascii="Palatino Linotype" w:hAnsi="Palatino Linotype" w:cs="Arial"/>
          <w:sz w:val="22"/>
          <w:szCs w:val="22"/>
        </w:rPr>
        <w:t xml:space="preserve"> Evropského parlamentu a Rady (EU) 2016/679 ze dne 27. dubna 2016 o ochraně fyzických osob v souvislosti se zpracováním osobních údajů a o volném pohybu těchto údajů</w:t>
      </w:r>
      <w:r w:rsidR="004E7FA4">
        <w:rPr>
          <w:rFonts w:ascii="Palatino Linotype" w:hAnsi="Palatino Linotype" w:cs="Arial"/>
          <w:sz w:val="22"/>
          <w:szCs w:val="22"/>
        </w:rPr>
        <w:t xml:space="preserve">, </w:t>
      </w:r>
      <w:r w:rsidR="00E93F78" w:rsidRPr="00FA6C88">
        <w:rPr>
          <w:rFonts w:ascii="Palatino Linotype" w:hAnsi="Palatino Linotype" w:cs="Arial"/>
          <w:sz w:val="22"/>
          <w:szCs w:val="22"/>
        </w:rPr>
        <w:t>učiní veškerá opatření, aby nedošlo k neoprávněnému nebo nahodilému přístupu k těmto údajům, k jejich změně, zničeni či ztrátě, neoprávněným přenosům, k jejich jinému neoprávněnému zpracování, jakož aby i jinak neporušil tento zákon.</w:t>
      </w:r>
    </w:p>
    <w:p w14:paraId="19EDB4CE" w14:textId="6DC337A3" w:rsidR="00E93F78" w:rsidRPr="00FA6C88" w:rsidRDefault="003C27E7" w:rsidP="008A0BF1">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t>XI.</w:t>
      </w:r>
      <w:r w:rsidR="00AA727E">
        <w:rPr>
          <w:rFonts w:ascii="Palatino Linotype" w:hAnsi="Palatino Linotype" w:cs="Arial"/>
          <w:sz w:val="22"/>
          <w:szCs w:val="22"/>
        </w:rPr>
        <w:t xml:space="preserve"> </w:t>
      </w:r>
      <w:r w:rsidR="00E93F78" w:rsidRPr="00FA6C88">
        <w:rPr>
          <w:rFonts w:ascii="Palatino Linotype" w:hAnsi="Palatino Linotype" w:cs="Arial"/>
          <w:sz w:val="22"/>
          <w:szCs w:val="22"/>
        </w:rPr>
        <w:t>Doručování, komunikace a kontaktní osoby</w:t>
      </w:r>
    </w:p>
    <w:p w14:paraId="4F3E1063" w14:textId="77777777" w:rsidR="00E93F78" w:rsidRPr="00FA6C88" w:rsidRDefault="00E93F78" w:rsidP="006E2A95">
      <w:pPr>
        <w:pStyle w:val="Seznam"/>
        <w:numPr>
          <w:ilvl w:val="0"/>
          <w:numId w:val="16"/>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Není-li písemně sjednáno jinak, doručují se veškeré listiny na adresy uvedené v záhlaví této Smlouvy. </w:t>
      </w:r>
    </w:p>
    <w:p w14:paraId="1B077FBB" w14:textId="77777777" w:rsidR="00E93F78" w:rsidRPr="00FA6C88" w:rsidRDefault="00E93F78" w:rsidP="006E2A95">
      <w:pPr>
        <w:pStyle w:val="Seznam"/>
        <w:numPr>
          <w:ilvl w:val="0"/>
          <w:numId w:val="16"/>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Pro komunikaci vedenou prostřednictvím datových schránek se uplatní pravidla vyplývající ze zvláštní zákonné úpravy platné k okamžiku odeslání zprávy. </w:t>
      </w:r>
    </w:p>
    <w:p w14:paraId="09BBF3A4" w14:textId="7AF42537" w:rsidR="00E93F78" w:rsidRPr="00FA6C88" w:rsidRDefault="00E93F78" w:rsidP="006E2A95">
      <w:pPr>
        <w:pStyle w:val="Seznam"/>
        <w:numPr>
          <w:ilvl w:val="0"/>
          <w:numId w:val="16"/>
        </w:numPr>
        <w:spacing w:before="50"/>
        <w:jc w:val="both"/>
        <w:rPr>
          <w:rFonts w:ascii="Palatino Linotype" w:hAnsi="Palatino Linotype" w:cs="Arial"/>
          <w:sz w:val="22"/>
          <w:szCs w:val="22"/>
        </w:rPr>
      </w:pPr>
      <w:r w:rsidRPr="00FA6C88">
        <w:rPr>
          <w:rFonts w:ascii="Palatino Linotype" w:hAnsi="Palatino Linotype" w:cs="Arial"/>
          <w:sz w:val="22"/>
          <w:szCs w:val="22"/>
        </w:rPr>
        <w:t>Komunikace mezi účastníky, která nemění ustanovení této Smlouvy a</w:t>
      </w:r>
      <w:r w:rsidR="004E16A6" w:rsidRPr="00FA6C88">
        <w:rPr>
          <w:rFonts w:ascii="Palatino Linotype" w:hAnsi="Palatino Linotype" w:cs="Arial"/>
          <w:sz w:val="22"/>
          <w:szCs w:val="22"/>
        </w:rPr>
        <w:t> </w:t>
      </w:r>
      <w:r w:rsidRPr="00FA6C88">
        <w:rPr>
          <w:rFonts w:ascii="Palatino Linotype" w:hAnsi="Palatino Linotype" w:cs="Arial"/>
          <w:sz w:val="22"/>
          <w:szCs w:val="22"/>
        </w:rPr>
        <w:t xml:space="preserve">která nemá přímý vliv na práva a povinnosti účastníků, může být vedena jakýmkoliv způsobem umožnující výměnu informací. </w:t>
      </w:r>
    </w:p>
    <w:p w14:paraId="0A7E91BB" w14:textId="7E54A08F" w:rsidR="00E93F78" w:rsidRPr="00FA6C88" w:rsidRDefault="00E93F78" w:rsidP="006E2A95">
      <w:pPr>
        <w:pStyle w:val="Seznam"/>
        <w:numPr>
          <w:ilvl w:val="0"/>
          <w:numId w:val="16"/>
        </w:numPr>
        <w:spacing w:before="50"/>
        <w:jc w:val="both"/>
        <w:rPr>
          <w:rFonts w:ascii="Palatino Linotype" w:hAnsi="Palatino Linotype" w:cs="Arial"/>
          <w:sz w:val="22"/>
          <w:szCs w:val="22"/>
        </w:rPr>
      </w:pPr>
      <w:r w:rsidRPr="00FA6C88">
        <w:rPr>
          <w:rFonts w:ascii="Palatino Linotype" w:hAnsi="Palatino Linotype" w:cs="Arial"/>
          <w:sz w:val="22"/>
          <w:szCs w:val="22"/>
        </w:rPr>
        <w:t>Komunikace mezi účastníky, která může mít přímý vliv na práva a</w:t>
      </w:r>
      <w:r w:rsidR="004E16A6" w:rsidRPr="00FA6C88">
        <w:rPr>
          <w:rFonts w:ascii="Palatino Linotype" w:hAnsi="Palatino Linotype" w:cs="Arial"/>
          <w:sz w:val="22"/>
          <w:szCs w:val="22"/>
        </w:rPr>
        <w:t> </w:t>
      </w:r>
      <w:r w:rsidRPr="00FA6C88">
        <w:rPr>
          <w:rFonts w:ascii="Palatino Linotype" w:hAnsi="Palatino Linotype" w:cs="Arial"/>
          <w:sz w:val="22"/>
          <w:szCs w:val="22"/>
        </w:rPr>
        <w:t xml:space="preserve">povinnosti účastníků, bude vedena takovým způsobem, aby byl zachycen její obsah pro budoucí využití. </w:t>
      </w:r>
    </w:p>
    <w:p w14:paraId="5FFEB082" w14:textId="4EFACA59" w:rsidR="00E93F78" w:rsidRPr="00FA6C88" w:rsidRDefault="00E93F78" w:rsidP="001B3D0D">
      <w:pPr>
        <w:pStyle w:val="Seznam"/>
        <w:numPr>
          <w:ilvl w:val="0"/>
          <w:numId w:val="16"/>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Kontaktní osoby pro jednotlivé záležitosti jsou uvedeny v této Smlouvě. Účastníci jsou povinni oznamovat si předem změny v kontaktních osobách a jejich </w:t>
      </w:r>
      <w:r w:rsidRPr="00FA6C88">
        <w:rPr>
          <w:rFonts w:ascii="Palatino Linotype" w:hAnsi="Palatino Linotype" w:cs="Arial"/>
          <w:sz w:val="22"/>
          <w:szCs w:val="22"/>
        </w:rPr>
        <w:lastRenderedPageBreak/>
        <w:t xml:space="preserve">dostupnosti a pro případ nedostupnosti zajistit zastupitelnost kontaktních osob. Kontaktní osoby jednotlivých </w:t>
      </w:r>
      <w:r w:rsidR="001B3D0D" w:rsidRPr="00FA6C88">
        <w:rPr>
          <w:rFonts w:ascii="Palatino Linotype" w:hAnsi="Palatino Linotype" w:cs="Arial"/>
          <w:sz w:val="22"/>
          <w:szCs w:val="22"/>
        </w:rPr>
        <w:t xml:space="preserve">Poskytovatelů </w:t>
      </w:r>
      <w:r w:rsidRPr="00FA6C88">
        <w:rPr>
          <w:rFonts w:ascii="Palatino Linotype" w:hAnsi="Palatino Linotype" w:cs="Arial"/>
          <w:sz w:val="22"/>
          <w:szCs w:val="22"/>
        </w:rPr>
        <w:t xml:space="preserve">jsou uvedeny v přílohách této Smlouvy. </w:t>
      </w:r>
    </w:p>
    <w:p w14:paraId="6E828AB5" w14:textId="7FADB4EA" w:rsidR="001B3D0D" w:rsidRPr="00FA6C88" w:rsidRDefault="001B3D0D" w:rsidP="00E348C7">
      <w:pPr>
        <w:pStyle w:val="Seznam"/>
        <w:numPr>
          <w:ilvl w:val="0"/>
          <w:numId w:val="16"/>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Kontaktní osobou Klienta je </w:t>
      </w:r>
      <w:r w:rsidR="00C51B0F" w:rsidRPr="00FA6C88">
        <w:rPr>
          <w:rFonts w:ascii="Palatino Linotype" w:hAnsi="Palatino Linotype" w:cs="Arial"/>
          <w:sz w:val="22"/>
          <w:szCs w:val="22"/>
        </w:rPr>
        <w:t>Ing.</w:t>
      </w:r>
      <w:r w:rsidR="00846525" w:rsidRPr="00FA6C88">
        <w:rPr>
          <w:rFonts w:ascii="Palatino Linotype" w:hAnsi="Palatino Linotype" w:cs="Arial"/>
          <w:sz w:val="22"/>
          <w:szCs w:val="22"/>
        </w:rPr>
        <w:t xml:space="preserve"> Veronika Cifrincová, DiS.</w:t>
      </w:r>
      <w:r w:rsidR="00C51B0F" w:rsidRPr="00FA6C88">
        <w:rPr>
          <w:rFonts w:ascii="Palatino Linotype" w:hAnsi="Palatino Linotype" w:cs="Arial"/>
          <w:sz w:val="22"/>
          <w:szCs w:val="22"/>
        </w:rPr>
        <w:t xml:space="preserve"> nebo jiné osoby pověřené Klientem, které budou v průběhu plnění Klientem oznámeny.</w:t>
      </w:r>
    </w:p>
    <w:p w14:paraId="48C64BCF" w14:textId="20417F45" w:rsidR="00E93F78" w:rsidRPr="00FA6C88" w:rsidRDefault="00E93F78" w:rsidP="006E2A95">
      <w:pPr>
        <w:pStyle w:val="Seznam"/>
        <w:numPr>
          <w:ilvl w:val="0"/>
          <w:numId w:val="16"/>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 případě, že uvedené kontaktní osoby nebudou z  dostupné delší dobu než 24 hodin, bude tato informace uvedena v automatické odpovědi </w:t>
      </w:r>
      <w:r w:rsidR="004D6BBE" w:rsidRPr="00FA6C88">
        <w:rPr>
          <w:rFonts w:ascii="Palatino Linotype" w:hAnsi="Palatino Linotype" w:cs="Arial"/>
          <w:sz w:val="22"/>
          <w:szCs w:val="22"/>
        </w:rPr>
        <w:t xml:space="preserve">na </w:t>
      </w:r>
      <w:r w:rsidR="001B3D0D" w:rsidRPr="00FA6C88">
        <w:rPr>
          <w:rFonts w:ascii="Palatino Linotype" w:hAnsi="Palatino Linotype" w:cs="Arial"/>
          <w:sz w:val="22"/>
          <w:szCs w:val="22"/>
        </w:rPr>
        <w:t>zprávu elektronické pošty příslušné kontaktní osoby</w:t>
      </w:r>
      <w:r w:rsidRPr="00FA6C88">
        <w:rPr>
          <w:rFonts w:ascii="Palatino Linotype" w:hAnsi="Palatino Linotype" w:cs="Arial"/>
          <w:sz w:val="22"/>
          <w:szCs w:val="22"/>
        </w:rPr>
        <w:t xml:space="preserve">, kde bude uvedena mj. také doba nedostupnosti a kontakty na zastupující osobu. </w:t>
      </w:r>
    </w:p>
    <w:p w14:paraId="7A572334" w14:textId="7151388A" w:rsidR="00A40D17" w:rsidRPr="00FA6C88" w:rsidRDefault="00A40D17" w:rsidP="00C379C9">
      <w:pPr>
        <w:pStyle w:val="Odstavecseseznamem"/>
        <w:numPr>
          <w:ilvl w:val="0"/>
          <w:numId w:val="16"/>
        </w:numPr>
        <w:rPr>
          <w:rFonts w:ascii="Palatino Linotype" w:hAnsi="Palatino Linotype" w:cs="Arial"/>
          <w:sz w:val="22"/>
          <w:szCs w:val="22"/>
        </w:rPr>
      </w:pPr>
      <w:r w:rsidRPr="00FA6C88">
        <w:rPr>
          <w:rFonts w:ascii="Palatino Linotype" w:hAnsi="Palatino Linotype" w:cs="Arial"/>
          <w:sz w:val="22"/>
          <w:szCs w:val="22"/>
        </w:rPr>
        <w:t xml:space="preserve">Na zaslanou písemnou výzvu k poskytnutí </w:t>
      </w:r>
      <w:r w:rsidR="00E80AC1" w:rsidRPr="00FA6C88">
        <w:rPr>
          <w:rFonts w:ascii="Palatino Linotype" w:hAnsi="Palatino Linotype" w:cs="Arial"/>
          <w:sz w:val="22"/>
          <w:szCs w:val="22"/>
        </w:rPr>
        <w:t>služeb</w:t>
      </w:r>
      <w:r w:rsidRPr="00FA6C88">
        <w:rPr>
          <w:rFonts w:ascii="Palatino Linotype" w:hAnsi="Palatino Linotype" w:cs="Arial"/>
          <w:sz w:val="22"/>
          <w:szCs w:val="22"/>
        </w:rPr>
        <w:t xml:space="preserve"> </w:t>
      </w:r>
      <w:r w:rsidR="00C51B0F" w:rsidRPr="00FA6C88">
        <w:rPr>
          <w:rFonts w:ascii="Palatino Linotype" w:hAnsi="Palatino Linotype" w:cs="Arial"/>
          <w:sz w:val="22"/>
          <w:szCs w:val="22"/>
        </w:rPr>
        <w:t>na základě dílčí objednávky</w:t>
      </w:r>
      <w:r w:rsidR="00264DD5" w:rsidRPr="00FA6C88">
        <w:rPr>
          <w:rFonts w:ascii="Palatino Linotype" w:hAnsi="Palatino Linotype" w:cs="Arial"/>
          <w:sz w:val="22"/>
          <w:szCs w:val="22"/>
        </w:rPr>
        <w:t xml:space="preserve"> </w:t>
      </w:r>
      <w:r w:rsidRPr="00FA6C88">
        <w:rPr>
          <w:rFonts w:ascii="Palatino Linotype" w:hAnsi="Palatino Linotype" w:cs="Arial"/>
          <w:sz w:val="22"/>
          <w:szCs w:val="22"/>
        </w:rPr>
        <w:t xml:space="preserve">je Poskytovatel povinen reagovat prostřednictvím elektronické pošty, případně jiným prokazatelným způsobem, a to nejpozději do </w:t>
      </w:r>
      <w:r w:rsidR="00C379C9" w:rsidRPr="00FA6C88">
        <w:rPr>
          <w:rFonts w:ascii="Palatino Linotype" w:hAnsi="Palatino Linotype" w:cs="Arial"/>
          <w:sz w:val="22"/>
          <w:szCs w:val="22"/>
        </w:rPr>
        <w:t>24</w:t>
      </w:r>
      <w:r w:rsidRPr="00FA6C88">
        <w:rPr>
          <w:rFonts w:ascii="Palatino Linotype" w:hAnsi="Palatino Linotype" w:cs="Arial"/>
          <w:sz w:val="22"/>
          <w:szCs w:val="22"/>
        </w:rPr>
        <w:t xml:space="preserve"> hodin od doručení výzvy od </w:t>
      </w:r>
      <w:r w:rsidR="00E80AC1" w:rsidRPr="00FA6C88">
        <w:rPr>
          <w:rFonts w:ascii="Palatino Linotype" w:hAnsi="Palatino Linotype" w:cs="Arial"/>
          <w:sz w:val="22"/>
          <w:szCs w:val="22"/>
        </w:rPr>
        <w:t>Klienta</w:t>
      </w:r>
      <w:r w:rsidR="00846525" w:rsidRPr="00FA6C88">
        <w:rPr>
          <w:rFonts w:ascii="Palatino Linotype" w:hAnsi="Palatino Linotype" w:cs="Arial"/>
          <w:sz w:val="22"/>
          <w:szCs w:val="22"/>
        </w:rPr>
        <w:t>, přičemž do uvedené lhůty se počítá pouze ta doba, která upl</w:t>
      </w:r>
      <w:r w:rsidR="00144A00" w:rsidRPr="00FA6C88">
        <w:rPr>
          <w:rFonts w:ascii="Palatino Linotype" w:hAnsi="Palatino Linotype" w:cs="Arial"/>
          <w:sz w:val="22"/>
          <w:szCs w:val="22"/>
        </w:rPr>
        <w:t>y</w:t>
      </w:r>
      <w:r w:rsidR="00846525" w:rsidRPr="00FA6C88">
        <w:rPr>
          <w:rFonts w:ascii="Palatino Linotype" w:hAnsi="Palatino Linotype" w:cs="Arial"/>
          <w:sz w:val="22"/>
          <w:szCs w:val="22"/>
        </w:rPr>
        <w:t>nula v pracovních dnech</w:t>
      </w:r>
      <w:r w:rsidRPr="00FA6C88">
        <w:rPr>
          <w:rFonts w:ascii="Palatino Linotype" w:hAnsi="Palatino Linotype" w:cs="Arial"/>
          <w:sz w:val="22"/>
          <w:szCs w:val="22"/>
        </w:rPr>
        <w:t xml:space="preserve">. Součástí reakce Poskytovatele bude návrh termínu poskytnutí </w:t>
      </w:r>
      <w:r w:rsidR="00E80AC1" w:rsidRPr="00FA6C88">
        <w:rPr>
          <w:rFonts w:ascii="Palatino Linotype" w:hAnsi="Palatino Linotype" w:cs="Arial"/>
          <w:sz w:val="22"/>
          <w:szCs w:val="22"/>
        </w:rPr>
        <w:t>služeb</w:t>
      </w:r>
      <w:r w:rsidR="00264DD5" w:rsidRPr="00FA6C88">
        <w:rPr>
          <w:rFonts w:ascii="Palatino Linotype" w:hAnsi="Palatino Linotype" w:cs="Arial"/>
          <w:sz w:val="22"/>
          <w:szCs w:val="22"/>
        </w:rPr>
        <w:t xml:space="preserve"> a</w:t>
      </w:r>
      <w:r w:rsidRPr="00FA6C88">
        <w:rPr>
          <w:rFonts w:ascii="Palatino Linotype" w:hAnsi="Palatino Linotype" w:cs="Arial"/>
          <w:sz w:val="22"/>
          <w:szCs w:val="22"/>
        </w:rPr>
        <w:t xml:space="preserve"> odhad čistého času stráveného poskytnutím </w:t>
      </w:r>
      <w:r w:rsidR="00E80AC1" w:rsidRPr="00FA6C88">
        <w:rPr>
          <w:rFonts w:ascii="Palatino Linotype" w:hAnsi="Palatino Linotype" w:cs="Arial"/>
          <w:sz w:val="22"/>
          <w:szCs w:val="22"/>
        </w:rPr>
        <w:t>služeb</w:t>
      </w:r>
      <w:r w:rsidR="00264DD5" w:rsidRPr="00FA6C88">
        <w:rPr>
          <w:rFonts w:ascii="Palatino Linotype" w:hAnsi="Palatino Linotype" w:cs="Arial"/>
          <w:sz w:val="22"/>
          <w:szCs w:val="22"/>
        </w:rPr>
        <w:t xml:space="preserve">, pokud </w:t>
      </w:r>
      <w:r w:rsidR="001B3D0D" w:rsidRPr="00FA6C88">
        <w:rPr>
          <w:rFonts w:ascii="Palatino Linotype" w:hAnsi="Palatino Linotype" w:cs="Arial"/>
          <w:sz w:val="22"/>
          <w:szCs w:val="22"/>
        </w:rPr>
        <w:t>tyto údaje nebyly stanoveny Klientem</w:t>
      </w:r>
      <w:r w:rsidRPr="00FA6C88">
        <w:rPr>
          <w:rFonts w:ascii="Palatino Linotype" w:hAnsi="Palatino Linotype" w:cs="Arial"/>
          <w:sz w:val="22"/>
          <w:szCs w:val="22"/>
        </w:rPr>
        <w:t>.</w:t>
      </w:r>
    </w:p>
    <w:p w14:paraId="7BEE8E61" w14:textId="77777777" w:rsidR="00A40D17" w:rsidRPr="00FA6C88" w:rsidRDefault="00A40D17" w:rsidP="00A40D17">
      <w:pPr>
        <w:pStyle w:val="Seznam"/>
        <w:spacing w:before="50"/>
        <w:jc w:val="both"/>
        <w:rPr>
          <w:rFonts w:ascii="Palatino Linotype" w:hAnsi="Palatino Linotype" w:cs="Arial"/>
          <w:sz w:val="22"/>
          <w:szCs w:val="22"/>
        </w:rPr>
      </w:pPr>
    </w:p>
    <w:p w14:paraId="09D90F42" w14:textId="7CFBB8BE" w:rsidR="00E93F78" w:rsidRPr="00FA6C88" w:rsidRDefault="003C27E7" w:rsidP="00C51B0F">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t>XII.</w:t>
      </w:r>
      <w:r w:rsidR="00470264">
        <w:rPr>
          <w:rFonts w:ascii="Palatino Linotype" w:hAnsi="Palatino Linotype" w:cs="Arial"/>
          <w:sz w:val="22"/>
          <w:szCs w:val="22"/>
        </w:rPr>
        <w:t xml:space="preserve"> </w:t>
      </w:r>
      <w:r w:rsidR="00E93F78" w:rsidRPr="00FA6C88">
        <w:rPr>
          <w:rFonts w:ascii="Palatino Linotype" w:hAnsi="Palatino Linotype" w:cs="Arial"/>
          <w:sz w:val="22"/>
          <w:szCs w:val="22"/>
        </w:rPr>
        <w:t>Doba trvání Smlouvy</w:t>
      </w:r>
    </w:p>
    <w:p w14:paraId="672B1FBB" w14:textId="5C2B0FE9" w:rsidR="00E93F78" w:rsidRPr="00FA6C88" w:rsidRDefault="00E93F78" w:rsidP="006E2A95">
      <w:pPr>
        <w:pStyle w:val="Seznam"/>
        <w:numPr>
          <w:ilvl w:val="0"/>
          <w:numId w:val="18"/>
        </w:numPr>
        <w:spacing w:before="50"/>
        <w:jc w:val="both"/>
        <w:rPr>
          <w:rFonts w:ascii="Palatino Linotype" w:hAnsi="Palatino Linotype" w:cs="Arial"/>
          <w:sz w:val="22"/>
          <w:szCs w:val="22"/>
        </w:rPr>
      </w:pPr>
      <w:r w:rsidRPr="00FA6C88">
        <w:rPr>
          <w:rFonts w:ascii="Palatino Linotype" w:hAnsi="Palatino Linotype" w:cs="Arial"/>
          <w:sz w:val="22"/>
          <w:szCs w:val="22"/>
        </w:rPr>
        <w:t>Smlouva se uzavírá na dobu určitou, a to 4 roky od okamžiku nabytí účinnosti této smlouvy</w:t>
      </w:r>
      <w:r w:rsidR="001B3D0D" w:rsidRPr="00FA6C88">
        <w:rPr>
          <w:rFonts w:ascii="Palatino Linotype" w:hAnsi="Palatino Linotype" w:cs="Arial"/>
          <w:sz w:val="22"/>
          <w:szCs w:val="22"/>
        </w:rPr>
        <w:t xml:space="preserve">, případně </w:t>
      </w:r>
      <w:r w:rsidR="00470264">
        <w:rPr>
          <w:rFonts w:ascii="Palatino Linotype" w:hAnsi="Palatino Linotype" w:cs="Arial"/>
          <w:sz w:val="22"/>
          <w:szCs w:val="22"/>
        </w:rPr>
        <w:t>do doby, kdy</w:t>
      </w:r>
      <w:r w:rsidR="001B3D0D" w:rsidRPr="00FA6C88">
        <w:rPr>
          <w:rFonts w:ascii="Palatino Linotype" w:hAnsi="Palatino Linotype" w:cs="Arial"/>
          <w:sz w:val="22"/>
          <w:szCs w:val="22"/>
        </w:rPr>
        <w:t xml:space="preserve"> dojde</w:t>
      </w:r>
      <w:r w:rsidR="00BB0376" w:rsidRPr="00FA6C88">
        <w:rPr>
          <w:rFonts w:ascii="Palatino Linotype" w:hAnsi="Palatino Linotype" w:cs="Arial"/>
          <w:sz w:val="22"/>
          <w:szCs w:val="22"/>
        </w:rPr>
        <w:t xml:space="preserve"> k vyčerpání </w:t>
      </w:r>
      <w:r w:rsidR="001B3D0D" w:rsidRPr="00FA6C88">
        <w:rPr>
          <w:rFonts w:ascii="Palatino Linotype" w:hAnsi="Palatino Linotype" w:cs="Arial"/>
          <w:sz w:val="22"/>
          <w:szCs w:val="22"/>
        </w:rPr>
        <w:t xml:space="preserve">částky </w:t>
      </w:r>
      <w:r w:rsidR="008A0BF1" w:rsidRPr="00FA6C88">
        <w:rPr>
          <w:rFonts w:ascii="Palatino Linotype" w:hAnsi="Palatino Linotype" w:cs="Arial"/>
          <w:sz w:val="22"/>
          <w:szCs w:val="22"/>
        </w:rPr>
        <w:t>5 335 000</w:t>
      </w:r>
      <w:r w:rsidR="001B3D0D" w:rsidRPr="00FA6C88">
        <w:rPr>
          <w:rFonts w:ascii="Palatino Linotype" w:hAnsi="Palatino Linotype" w:cs="Arial"/>
          <w:sz w:val="22"/>
          <w:szCs w:val="22"/>
        </w:rPr>
        <w:t xml:space="preserve"> Kč bez DPH. V takovém případě</w:t>
      </w:r>
      <w:r w:rsidR="00BB0376" w:rsidRPr="00FA6C88">
        <w:rPr>
          <w:rFonts w:ascii="Palatino Linotype" w:hAnsi="Palatino Linotype" w:cs="Arial"/>
          <w:sz w:val="22"/>
          <w:szCs w:val="22"/>
        </w:rPr>
        <w:t xml:space="preserve"> </w:t>
      </w:r>
      <w:r w:rsidR="00846525" w:rsidRPr="00FA6C88">
        <w:rPr>
          <w:rFonts w:ascii="Palatino Linotype" w:hAnsi="Palatino Linotype" w:cs="Arial"/>
          <w:sz w:val="22"/>
          <w:szCs w:val="22"/>
        </w:rPr>
        <w:t>může Klient pro vyčerpání částky využít práva pro odstoupení od smlouvy</w:t>
      </w:r>
      <w:r w:rsidR="00BB0376" w:rsidRPr="00FA6C88">
        <w:rPr>
          <w:rFonts w:ascii="Palatino Linotype" w:hAnsi="Palatino Linotype" w:cs="Arial"/>
          <w:sz w:val="22"/>
          <w:szCs w:val="22"/>
        </w:rPr>
        <w:t>.</w:t>
      </w:r>
      <w:r w:rsidRPr="00FA6C88">
        <w:rPr>
          <w:rFonts w:ascii="Palatino Linotype" w:hAnsi="Palatino Linotype" w:cs="Arial"/>
          <w:sz w:val="22"/>
          <w:szCs w:val="22"/>
        </w:rPr>
        <w:t xml:space="preserve"> </w:t>
      </w:r>
    </w:p>
    <w:p w14:paraId="7C6D3115" w14:textId="77777777" w:rsidR="00E93F78" w:rsidRPr="00FA6C88" w:rsidRDefault="00E93F78" w:rsidP="006E2A95">
      <w:pPr>
        <w:pStyle w:val="Seznam"/>
        <w:numPr>
          <w:ilvl w:val="0"/>
          <w:numId w:val="18"/>
        </w:numPr>
        <w:spacing w:before="50"/>
        <w:jc w:val="both"/>
        <w:rPr>
          <w:rFonts w:ascii="Palatino Linotype" w:hAnsi="Palatino Linotype" w:cs="Arial"/>
          <w:sz w:val="22"/>
          <w:szCs w:val="22"/>
        </w:rPr>
      </w:pPr>
      <w:r w:rsidRPr="00FA6C88">
        <w:rPr>
          <w:rFonts w:ascii="Palatino Linotype" w:hAnsi="Palatino Linotype" w:cs="Arial"/>
          <w:sz w:val="22"/>
          <w:szCs w:val="22"/>
        </w:rPr>
        <w:t>Smluvní strany jsou oprávněny od této Smlouvy odstoupit za podmínek stanovených občanským zákoníkem nebo jinými právními předpisy. Plnění poskytnuté smluvními stranami do účinnosti odstoupení zůstává odstoupením nedotčeno.</w:t>
      </w:r>
    </w:p>
    <w:p w14:paraId="0400DEE7" w14:textId="77777777" w:rsidR="00E93F78" w:rsidRPr="00FA6C88" w:rsidRDefault="00E93F78" w:rsidP="006E2A95">
      <w:pPr>
        <w:pStyle w:val="Seznam"/>
        <w:numPr>
          <w:ilvl w:val="0"/>
          <w:numId w:val="18"/>
        </w:numPr>
        <w:spacing w:before="50"/>
        <w:jc w:val="both"/>
        <w:rPr>
          <w:rFonts w:ascii="Palatino Linotype" w:hAnsi="Palatino Linotype" w:cs="Arial"/>
          <w:sz w:val="22"/>
          <w:szCs w:val="22"/>
        </w:rPr>
      </w:pPr>
      <w:r w:rsidRPr="00FA6C88">
        <w:rPr>
          <w:rFonts w:ascii="Palatino Linotype" w:hAnsi="Palatino Linotype" w:cs="Arial"/>
          <w:sz w:val="22"/>
          <w:szCs w:val="22"/>
        </w:rPr>
        <w:t>Odstoupení od této Smlouvy musí být písemné, jinak je neplatné. Odstoupení je účinné ode dne, kdy bude doručeno druhé smluvní straně. V pochybnostech se má za to, že odstoupení bylo doručeno do 5 dnů od jeho odeslání doporučenou poštovní zásilkou s dodejkou.</w:t>
      </w:r>
    </w:p>
    <w:p w14:paraId="30740987" w14:textId="77777777" w:rsidR="00E93F78" w:rsidRPr="00FA6C88" w:rsidRDefault="00E93F78" w:rsidP="006E2A95">
      <w:pPr>
        <w:pStyle w:val="Seznam"/>
        <w:numPr>
          <w:ilvl w:val="0"/>
          <w:numId w:val="18"/>
        </w:numPr>
        <w:spacing w:before="50"/>
        <w:jc w:val="both"/>
        <w:rPr>
          <w:rFonts w:ascii="Palatino Linotype" w:hAnsi="Palatino Linotype" w:cs="Arial"/>
          <w:sz w:val="22"/>
          <w:szCs w:val="22"/>
        </w:rPr>
      </w:pPr>
      <w:r w:rsidRPr="00FA6C88">
        <w:rPr>
          <w:rFonts w:ascii="Palatino Linotype" w:hAnsi="Palatino Linotype" w:cs="Arial"/>
          <w:sz w:val="22"/>
          <w:szCs w:val="22"/>
        </w:rPr>
        <w:t>Kterákoli ze smluvních stran je oprávněna tuto Smlouvu vypovědět. Výpovědní lhůta je tříměsíční a počíná běžet dnem doručení písemné výpovědi druhé smluvní straně. V pochybnostech se má za to, že výpověď byla doručena do 5 dnů od jejího odeslání doporučenou poštovní zásilkou s dodejkou.</w:t>
      </w:r>
    </w:p>
    <w:p w14:paraId="6E9E5010" w14:textId="77777777" w:rsidR="00E93F78" w:rsidRPr="00FA6C88" w:rsidRDefault="0011465F" w:rsidP="006E2A95">
      <w:pPr>
        <w:pStyle w:val="Seznam"/>
        <w:numPr>
          <w:ilvl w:val="0"/>
          <w:numId w:val="18"/>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Poskytovatel</w:t>
      </w:r>
      <w:r w:rsidR="00E93F78" w:rsidRPr="00FA6C88">
        <w:rPr>
          <w:rFonts w:ascii="Palatino Linotype" w:hAnsi="Palatino Linotype" w:cs="Arial"/>
          <w:sz w:val="22"/>
          <w:szCs w:val="22"/>
        </w:rPr>
        <w:t xml:space="preserve"> je povinen upozornit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a na opatření potřebná k tomu, aby se zabránilo vzniku škod hrozících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ovi nedokončením činnosti dle této Smlouvy. </w:t>
      </w:r>
    </w:p>
    <w:p w14:paraId="4A7275B7" w14:textId="75D362C1" w:rsidR="00E93F78" w:rsidRPr="00FA6C88" w:rsidRDefault="003C27E7" w:rsidP="008A0BF1">
      <w:pPr>
        <w:pStyle w:val="Nadpis2"/>
        <w:widowControl/>
        <w:spacing w:before="310"/>
        <w:jc w:val="center"/>
        <w:rPr>
          <w:rFonts w:ascii="Palatino Linotype" w:hAnsi="Palatino Linotype" w:cs="Arial"/>
          <w:sz w:val="22"/>
          <w:szCs w:val="22"/>
        </w:rPr>
      </w:pPr>
      <w:r w:rsidRPr="00FA6C88">
        <w:rPr>
          <w:rFonts w:ascii="Palatino Linotype" w:hAnsi="Palatino Linotype" w:cs="Arial"/>
          <w:sz w:val="22"/>
          <w:szCs w:val="22"/>
        </w:rPr>
        <w:t>XIII.</w:t>
      </w:r>
      <w:r w:rsidR="00470264">
        <w:rPr>
          <w:rFonts w:ascii="Palatino Linotype" w:hAnsi="Palatino Linotype" w:cs="Arial"/>
          <w:sz w:val="22"/>
          <w:szCs w:val="22"/>
        </w:rPr>
        <w:t xml:space="preserve"> </w:t>
      </w:r>
      <w:r w:rsidR="00E93F78" w:rsidRPr="00FA6C88">
        <w:rPr>
          <w:rFonts w:ascii="Palatino Linotype" w:hAnsi="Palatino Linotype" w:cs="Arial"/>
          <w:sz w:val="22"/>
          <w:szCs w:val="22"/>
        </w:rPr>
        <w:t>Sankce a náhrada škody</w:t>
      </w:r>
    </w:p>
    <w:p w14:paraId="241AC9B8" w14:textId="620E086F"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Smluvní strany se dohodly, že pokud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 neuhradí ve stanovené lhůtě splatnosti faktury výše uvedenou cenu za poskytované právní služby dle faktury, kterou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vystaví podle skutečného rozsahu poskytnutých právních služeb a podle podmínek dle dílčí smlouvy, je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 povinen zaplatit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i úrok z prodlení ve výši 0,05 % z dlužné částky za každý den prodlení.</w:t>
      </w:r>
    </w:p>
    <w:p w14:paraId="32B96253" w14:textId="254D0E90"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Pokud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nepředá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ovi své výstupy v termínu uvedeném v jednotlivé dílčí smlouvě, zaplatí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ovi smluvní pokutu ve výši </w:t>
      </w:r>
      <w:r w:rsidR="001B3D0D" w:rsidRPr="00FA6C88">
        <w:rPr>
          <w:rFonts w:ascii="Palatino Linotype" w:hAnsi="Palatino Linotype" w:cs="Arial"/>
          <w:sz w:val="22"/>
          <w:szCs w:val="22"/>
        </w:rPr>
        <w:t>1</w:t>
      </w:r>
      <w:r w:rsidRPr="00FA6C88">
        <w:rPr>
          <w:rFonts w:ascii="Palatino Linotype" w:hAnsi="Palatino Linotype" w:cs="Arial"/>
          <w:sz w:val="22"/>
          <w:szCs w:val="22"/>
        </w:rPr>
        <w:t xml:space="preserve">.000,- Kč </w:t>
      </w:r>
      <w:r w:rsidR="00846525" w:rsidRPr="00FA6C88">
        <w:rPr>
          <w:rFonts w:ascii="Palatino Linotype" w:hAnsi="Palatino Linotype" w:cs="Arial"/>
          <w:sz w:val="22"/>
          <w:szCs w:val="22"/>
        </w:rPr>
        <w:t xml:space="preserve"> (slovy: jeden tisíc korun českých) </w:t>
      </w:r>
      <w:r w:rsidRPr="00FA6C88">
        <w:rPr>
          <w:rFonts w:ascii="Palatino Linotype" w:hAnsi="Palatino Linotype" w:cs="Arial"/>
          <w:sz w:val="22"/>
          <w:szCs w:val="22"/>
        </w:rPr>
        <w:t>za každý započatý den prodlení.</w:t>
      </w:r>
    </w:p>
    <w:p w14:paraId="0CFDD2C3" w14:textId="183464AF" w:rsidR="00E93F78" w:rsidRPr="00FA6C88" w:rsidRDefault="00E93F78" w:rsidP="00A40D17">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 případě prokazatelného porušení povinností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e k zachování mlčenlivosti podle této Smlouvy je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povinen zaplatit </w:t>
      </w:r>
      <w:r w:rsidR="0011465F" w:rsidRPr="00FA6C88">
        <w:rPr>
          <w:rFonts w:ascii="Palatino Linotype" w:hAnsi="Palatino Linotype" w:cs="Arial"/>
          <w:sz w:val="22"/>
          <w:szCs w:val="22"/>
        </w:rPr>
        <w:t>Klient</w:t>
      </w:r>
      <w:r w:rsidRPr="00FA6C88">
        <w:rPr>
          <w:rFonts w:ascii="Palatino Linotype" w:hAnsi="Palatino Linotype" w:cs="Arial"/>
          <w:sz w:val="22"/>
          <w:szCs w:val="22"/>
        </w:rPr>
        <w:t>ovi smluvní pokutu ve výši 50.000,- Kč</w:t>
      </w:r>
      <w:r w:rsidR="00846525" w:rsidRPr="00FA6C88">
        <w:rPr>
          <w:rFonts w:ascii="Palatino Linotype" w:hAnsi="Palatino Linotype" w:cs="Arial"/>
          <w:sz w:val="22"/>
          <w:szCs w:val="22"/>
        </w:rPr>
        <w:t xml:space="preserve"> (slovy: padesát tisíc korun českých)</w:t>
      </w:r>
      <w:r w:rsidRPr="00FA6C88">
        <w:rPr>
          <w:rFonts w:ascii="Palatino Linotype" w:hAnsi="Palatino Linotype" w:cs="Arial"/>
          <w:sz w:val="22"/>
          <w:szCs w:val="22"/>
        </w:rPr>
        <w:t>, a to za každý jednotlivý případ.</w:t>
      </w:r>
      <w:r w:rsidR="00A40D17" w:rsidRPr="00FA6C88">
        <w:rPr>
          <w:rFonts w:ascii="Palatino Linotype" w:hAnsi="Palatino Linotype" w:cs="Arial"/>
          <w:sz w:val="22"/>
          <w:szCs w:val="22"/>
        </w:rPr>
        <w:t xml:space="preserve"> Tím není dotčeno právo Klienta požadovat náhradu škody</w:t>
      </w:r>
      <w:r w:rsidR="00EC281C" w:rsidRPr="00FA6C88">
        <w:rPr>
          <w:rFonts w:ascii="Palatino Linotype" w:hAnsi="Palatino Linotype" w:cs="Arial"/>
          <w:noProof w:val="0"/>
          <w:sz w:val="22"/>
          <w:szCs w:val="22"/>
          <w:lang w:val="cs-CZ" w:eastAsia="ar-SA"/>
        </w:rPr>
        <w:t xml:space="preserve"> </w:t>
      </w:r>
      <w:r w:rsidR="001B3D0D" w:rsidRPr="00FA6C88">
        <w:rPr>
          <w:rFonts w:ascii="Palatino Linotype" w:hAnsi="Palatino Linotype" w:cs="Arial"/>
          <w:sz w:val="22"/>
          <w:szCs w:val="22"/>
          <w:lang w:val="cs-CZ"/>
        </w:rPr>
        <w:t>ve výši přesahující smluvní pokutu</w:t>
      </w:r>
      <w:r w:rsidR="00A40D17" w:rsidRPr="00FA6C88">
        <w:rPr>
          <w:rFonts w:ascii="Palatino Linotype" w:hAnsi="Palatino Linotype" w:cs="Arial"/>
          <w:sz w:val="22"/>
          <w:szCs w:val="22"/>
        </w:rPr>
        <w:t>.</w:t>
      </w:r>
    </w:p>
    <w:p w14:paraId="008B36B2" w14:textId="77777777" w:rsidR="00E93F78" w:rsidRPr="00FA6C88" w:rsidRDefault="0011465F"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je povinen zaplatit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ovi smluvní pokutu v případě, že bude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ovi udělena sankce ze strany Úřadu pro ochranu hospodářské soutěže za porušení povinnosti </w:t>
      </w: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a jako zadavatele, které způsobil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nebo o kterém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 věděl, ale </w:t>
      </w:r>
      <w:r w:rsidRPr="00FA6C88">
        <w:rPr>
          <w:rFonts w:ascii="Palatino Linotype" w:hAnsi="Palatino Linotype" w:cs="Arial"/>
          <w:sz w:val="22"/>
          <w:szCs w:val="22"/>
        </w:rPr>
        <w:t>Klient</w:t>
      </w:r>
      <w:r w:rsidR="00E93F78" w:rsidRPr="00FA6C88">
        <w:rPr>
          <w:rFonts w:ascii="Palatino Linotype" w:hAnsi="Palatino Linotype" w:cs="Arial"/>
          <w:sz w:val="22"/>
          <w:szCs w:val="22"/>
        </w:rPr>
        <w:t>a jako zadavatele na něj neupozornil při poskytování právních služeb dle této Smlouvy ve výši 50.000,- Kč (slovy: padesáttisíc korun českých), a to za každý jednotlivý případ, a to nad rámec způsobené škody (sankce od Úřadu pro ochranu hospodářské soutěže).</w:t>
      </w:r>
    </w:p>
    <w:p w14:paraId="77BDF273" w14:textId="77777777"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Zaplacením smluvních pokut není dotčeno právo na náhradu škody způsobené porušením povinnosti i v případě, že jde o porušení povinnosti, na kterou se vztahuje smluvní pokuta. Náhrada škody zahrnuje skutečnou škodu a ušlý zisk.</w:t>
      </w:r>
    </w:p>
    <w:p w14:paraId="3C952FBC" w14:textId="77777777"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Okolnosti vylučující odpovědnost vylučují povinnost platit smluvní pokutu. </w:t>
      </w:r>
    </w:p>
    <w:p w14:paraId="42551EC1" w14:textId="77777777"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Smluvní strana má, není-li v této Smlouvě výslovně stanoveno jinak, právo pozastavit plnění vlastních závazků z této Smlouvy v případě, kdy druhá smluvní strana, přes předchozí písemné upozornění, neplní své povinnosti z této Smlouvy, a to až do doby zjednání nápravy. </w:t>
      </w:r>
    </w:p>
    <w:p w14:paraId="5689BBB0" w14:textId="77777777"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 xml:space="preserve">Smluvní strany si sjednávají právo odstoupit od Smlouvy v případě, kdy druhá ze stran poruší podstatným způsobem či opakovaně své povinnosti vyplývající jí z této Smlouvy. </w:t>
      </w:r>
    </w:p>
    <w:p w14:paraId="7CF22627" w14:textId="77777777"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Za podstatné porušení povinností se považuje zejména: </w:t>
      </w:r>
    </w:p>
    <w:p w14:paraId="70AE907D" w14:textId="77777777" w:rsidR="00E93F78" w:rsidRPr="00FA6C88" w:rsidRDefault="00E93F78" w:rsidP="006E2A95">
      <w:pPr>
        <w:pStyle w:val="Seznam"/>
        <w:numPr>
          <w:ilvl w:val="1"/>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Ukáže-li se jakékoliv prohlášení účastníka v této Smlouvě nepravdivým. </w:t>
      </w:r>
    </w:p>
    <w:p w14:paraId="73EA0205" w14:textId="77777777" w:rsidR="00E93F78" w:rsidRPr="00FA6C88" w:rsidRDefault="00E93F78" w:rsidP="006E2A95">
      <w:pPr>
        <w:pStyle w:val="Seznam"/>
        <w:numPr>
          <w:ilvl w:val="1"/>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Ztratí-li jakýkoliv účastník způsobilost k poskytování plnění této Smlouvy. </w:t>
      </w:r>
    </w:p>
    <w:p w14:paraId="735C6855" w14:textId="77777777" w:rsidR="00E93F78" w:rsidRPr="00FA6C88" w:rsidRDefault="00E93F78" w:rsidP="006E2A95">
      <w:pPr>
        <w:pStyle w:val="Seznam"/>
        <w:numPr>
          <w:ilvl w:val="1"/>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Neplní-li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své povinnosti dle této Smlouvy či je plní způsobem, který je s ní v rozporu, a neprovede nápravu ani po výzvě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a ve lhůtě výzvou stanovené. </w:t>
      </w:r>
    </w:p>
    <w:p w14:paraId="3B1B8216" w14:textId="77777777" w:rsidR="00E93F78" w:rsidRPr="00FA6C88" w:rsidRDefault="00E93F78" w:rsidP="006E2A95">
      <w:pPr>
        <w:pStyle w:val="Seznam"/>
        <w:numPr>
          <w:ilvl w:val="1"/>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Dostane-li se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do prodlení delšího 5 pracovních dnů s poskytováním právních služeb. </w:t>
      </w:r>
    </w:p>
    <w:p w14:paraId="295A4D8D" w14:textId="77777777" w:rsidR="00E93F78" w:rsidRPr="00FA6C88" w:rsidRDefault="00E93F78" w:rsidP="006E2A95">
      <w:pPr>
        <w:pStyle w:val="Seznam"/>
        <w:numPr>
          <w:ilvl w:val="1"/>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Dostane-li se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 do prodlení delšího 1 měsíce s poskytnutím finančního plnění dle této Smlouvy. </w:t>
      </w:r>
    </w:p>
    <w:p w14:paraId="085DDF9C" w14:textId="77777777" w:rsidR="00E93F78" w:rsidRPr="00FA6C88" w:rsidRDefault="00E93F78" w:rsidP="006E2A95">
      <w:pPr>
        <w:pStyle w:val="Seznam"/>
        <w:numPr>
          <w:ilvl w:val="0"/>
          <w:numId w:val="20"/>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Odstoupení nemá vliv na již vzniklý nárok na smluvní pokutu a na náhradu škody. </w:t>
      </w:r>
    </w:p>
    <w:p w14:paraId="14581ECB" w14:textId="484CDBD2" w:rsidR="00E93F78" w:rsidRPr="00FA6C88" w:rsidRDefault="003C27E7" w:rsidP="008A0BF1">
      <w:pPr>
        <w:pStyle w:val="Nadpis2"/>
        <w:widowControl/>
        <w:spacing w:before="350"/>
        <w:jc w:val="center"/>
        <w:rPr>
          <w:rFonts w:ascii="Palatino Linotype" w:hAnsi="Palatino Linotype" w:cs="Arial"/>
          <w:sz w:val="22"/>
          <w:szCs w:val="22"/>
        </w:rPr>
      </w:pPr>
      <w:r w:rsidRPr="00FA6C88">
        <w:rPr>
          <w:rFonts w:ascii="Palatino Linotype" w:hAnsi="Palatino Linotype" w:cs="Arial"/>
          <w:sz w:val="22"/>
          <w:szCs w:val="22"/>
        </w:rPr>
        <w:t>XIV.</w:t>
      </w:r>
      <w:r w:rsidR="008A0BF1" w:rsidRPr="00FA6C88">
        <w:rPr>
          <w:rFonts w:ascii="Palatino Linotype" w:hAnsi="Palatino Linotype" w:cs="Arial"/>
          <w:sz w:val="22"/>
          <w:szCs w:val="22"/>
        </w:rPr>
        <w:t xml:space="preserve"> </w:t>
      </w:r>
      <w:r w:rsidR="00E93F78" w:rsidRPr="00FA6C88">
        <w:rPr>
          <w:rFonts w:ascii="Palatino Linotype" w:hAnsi="Palatino Linotype" w:cs="Arial"/>
          <w:sz w:val="22"/>
          <w:szCs w:val="22"/>
        </w:rPr>
        <w:t>Závěrečná ustanovení</w:t>
      </w:r>
    </w:p>
    <w:p w14:paraId="13A2114A" w14:textId="77777777"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Tato Smlouva se řídí právním řádem České republiky. </w:t>
      </w:r>
    </w:p>
    <w:p w14:paraId="4B7DF88F" w14:textId="6539D37F"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V otázkách touto Smlouvou neupravených se použijí ustanovení občanského zákoníku, a to ta ustanovení, jež jsou obsahem a</w:t>
      </w:r>
      <w:r w:rsidR="004E16A6" w:rsidRPr="00FA6C88">
        <w:rPr>
          <w:rFonts w:ascii="Palatino Linotype" w:hAnsi="Palatino Linotype" w:cs="Arial"/>
          <w:sz w:val="22"/>
          <w:szCs w:val="22"/>
        </w:rPr>
        <w:t> </w:t>
      </w:r>
      <w:r w:rsidRPr="00FA6C88">
        <w:rPr>
          <w:rFonts w:ascii="Palatino Linotype" w:hAnsi="Palatino Linotype" w:cs="Arial"/>
          <w:sz w:val="22"/>
          <w:szCs w:val="22"/>
        </w:rPr>
        <w:t xml:space="preserve">účelem nejbližší. </w:t>
      </w:r>
    </w:p>
    <w:p w14:paraId="3AB55406" w14:textId="77777777"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Právní vztahy touto Smlouvou výslovně neupravené se řídí příslušnými ustanoveními zákona č. 89/2012 Sb., občanský zákoník, v platném znění.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bere na vědomí, že </w:t>
      </w:r>
      <w:r w:rsidR="0011465F" w:rsidRPr="00FA6C88">
        <w:rPr>
          <w:rFonts w:ascii="Palatino Linotype" w:hAnsi="Palatino Linotype" w:cs="Arial"/>
          <w:sz w:val="22"/>
          <w:szCs w:val="22"/>
        </w:rPr>
        <w:t>Klient</w:t>
      </w:r>
      <w:r w:rsidRPr="00FA6C88">
        <w:rPr>
          <w:rFonts w:ascii="Palatino Linotype" w:hAnsi="Palatino Linotype" w:cs="Arial"/>
          <w:sz w:val="22"/>
          <w:szCs w:val="22"/>
        </w:rPr>
        <w:t xml:space="preserve"> považuje účast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e ve veřejné zakázce při splnění kvalifikačních předpokladů za potvrzení skutečnosti, že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 xml:space="preserve"> je ve smyslu ustanovení § 5 odst. 1 zákona č. 89/2012 Sb., občanský zákoník, schopen při plnění této smlouvy jednat se znalostí a pečlivostí, která je s jeho povoláním nebo stavem spojena, s tím, že případné jeho jednání bez této odborné péče půjde k jeho tíži. </w:t>
      </w:r>
    </w:p>
    <w:p w14:paraId="59654E5C" w14:textId="77777777"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 případě, kdy tato Smlouva odkazuje na konkrétní právní předpis, rozumí se jím i právní předpis, jež tento předpis v budoucnu nahradí, a to konkrétně ta jeho ustanovení, jež jsou obsahem a účelem nejbližší. </w:t>
      </w:r>
    </w:p>
    <w:p w14:paraId="1E7BF3A5" w14:textId="41D71687"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Tato Smlouva nabývá platnosti</w:t>
      </w:r>
      <w:r w:rsidR="007079A7" w:rsidRPr="00FA6C88">
        <w:rPr>
          <w:rFonts w:ascii="Palatino Linotype" w:hAnsi="Palatino Linotype" w:cs="Arial"/>
          <w:sz w:val="22"/>
          <w:szCs w:val="22"/>
        </w:rPr>
        <w:t xml:space="preserve"> jejím podpisem</w:t>
      </w:r>
      <w:r w:rsidR="00470264">
        <w:rPr>
          <w:rFonts w:ascii="Palatino Linotype" w:hAnsi="Palatino Linotype" w:cs="Arial"/>
          <w:sz w:val="22"/>
          <w:szCs w:val="22"/>
        </w:rPr>
        <w:t xml:space="preserve">, </w:t>
      </w:r>
      <w:r w:rsidR="007079A7" w:rsidRPr="00FA6C88">
        <w:rPr>
          <w:rFonts w:ascii="Palatino Linotype" w:hAnsi="Palatino Linotype" w:cs="Arial"/>
          <w:sz w:val="22"/>
          <w:szCs w:val="22"/>
        </w:rPr>
        <w:t>účinnost nabývá dnem zveřejnění v Registru smluv.</w:t>
      </w:r>
    </w:p>
    <w:p w14:paraId="143EBAB7" w14:textId="77777777"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 xml:space="preserve">Veškeré změny Smlouvy lze provést pouze formou písemných dodatků schválených všemi smluvními stranami. </w:t>
      </w:r>
    </w:p>
    <w:p w14:paraId="458DB3AE" w14:textId="6805BC2B"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Smluvní strany prohlašují, že převod práv a povinností z této Smlouvy je možný pouze písemnou dohodou mezi jednou ze smluvních stran této Smlouvy jako převodcem, nabyvatelem a druhou ze smluvních stran této Smlouvy. Dohoda bude obsahovat způsob vypořádání mezi převodcem a</w:t>
      </w:r>
      <w:r w:rsidR="004E16A6" w:rsidRPr="00FA6C88">
        <w:rPr>
          <w:rFonts w:ascii="Palatino Linotype" w:hAnsi="Palatino Linotype" w:cs="Arial"/>
          <w:sz w:val="22"/>
          <w:szCs w:val="22"/>
        </w:rPr>
        <w:t> </w:t>
      </w:r>
      <w:r w:rsidRPr="00FA6C88">
        <w:rPr>
          <w:rFonts w:ascii="Palatino Linotype" w:hAnsi="Palatino Linotype" w:cs="Arial"/>
          <w:sz w:val="22"/>
          <w:szCs w:val="22"/>
        </w:rPr>
        <w:t xml:space="preserve">druhou smluvní stranou této Smlouvy. </w:t>
      </w:r>
    </w:p>
    <w:p w14:paraId="6832F2B3" w14:textId="77777777"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Smluvní strany prohlašují, že v případě, že by kdykoliv v budoucnu bylo shledáno některé oddělitelné ustanovení této Smlouvy neplatné nebo neúčinné, zůstávají ostatní ustanovení v platnosti. </w:t>
      </w:r>
    </w:p>
    <w:p w14:paraId="0595AABA" w14:textId="77777777"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Strany prohlašují, že se s obsahem této Smlouvy důkladně seznámily, obsah této Smlouvy je pro ně jasný a srozumitelný, nemají žádné pochybnosti ohledně výkladu jednotlivých ustanovení a na důkaz své vážné a svobodné vůle, prosté tísně či omylu, jej níže podepisují. Smluvní strany dále prohlašují, že před uzavřením této Smlouvy důkladně zvážily všechny její aspekty a důsledky pro ně z této Smlouvy vyplývající a své vztahy upravily tak, aby bylo odstraněno vše, co by mohlo vést k rozporům. </w:t>
      </w:r>
    </w:p>
    <w:p w14:paraId="59C3520C" w14:textId="472F2F6D"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Smlouva</w:t>
      </w:r>
      <w:r w:rsidR="002C4BA6">
        <w:rPr>
          <w:rFonts w:ascii="Palatino Linotype" w:hAnsi="Palatino Linotype" w:cs="Arial"/>
          <w:sz w:val="22"/>
          <w:szCs w:val="22"/>
        </w:rPr>
        <w:t xml:space="preserve"> bude podepsána v elektronické podobě.</w:t>
      </w:r>
      <w:r w:rsidRPr="00FA6C88">
        <w:rPr>
          <w:rFonts w:ascii="Palatino Linotype" w:hAnsi="Palatino Linotype" w:cs="Arial"/>
          <w:sz w:val="22"/>
          <w:szCs w:val="22"/>
        </w:rPr>
        <w:t xml:space="preserve"> </w:t>
      </w:r>
    </w:p>
    <w:p w14:paraId="352F8435" w14:textId="4C30519F"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V případě, že jakákoliv lhůta, ujednání, podmínka nebo ustanovení této Smlouvy budou prohlášeny příslušným soudem za neplatné, nulitní či nevymahatelné, zůstanou zbývající ustanovení této Smlouvy v plné platnosti a účinnosti a nebudou v žádném ohledu ovlivněna, narušena nebo zneplatněna. Smluvní strany se zavazují, že takové neplatné či nevymahatelné ustanovení nahradí jiným smluvním ujednáním ve smyslu této Smlouvy, které bude platné, účinné a</w:t>
      </w:r>
      <w:r w:rsidR="00F57410" w:rsidRPr="00FA6C88">
        <w:rPr>
          <w:rFonts w:ascii="Palatino Linotype" w:hAnsi="Palatino Linotype" w:cs="Arial"/>
          <w:sz w:val="22"/>
          <w:szCs w:val="22"/>
        </w:rPr>
        <w:t xml:space="preserve"> </w:t>
      </w:r>
      <w:r w:rsidRPr="00FA6C88">
        <w:rPr>
          <w:rFonts w:ascii="Palatino Linotype" w:hAnsi="Palatino Linotype" w:cs="Arial"/>
          <w:sz w:val="22"/>
          <w:szCs w:val="22"/>
        </w:rPr>
        <w:t>vymahatelné.</w:t>
      </w:r>
    </w:p>
    <w:p w14:paraId="7AEFA3AA" w14:textId="77777777" w:rsidR="00E93F78" w:rsidRPr="00FA6C88" w:rsidRDefault="0011465F"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Klient</w:t>
      </w:r>
      <w:r w:rsidR="00E93F78" w:rsidRPr="00FA6C88">
        <w:rPr>
          <w:rFonts w:ascii="Palatino Linotype" w:hAnsi="Palatino Linotype" w:cs="Arial"/>
          <w:sz w:val="22"/>
          <w:szCs w:val="22"/>
        </w:rPr>
        <w:t xml:space="preserve"> upozorňuje, že všichni </w:t>
      </w:r>
      <w:r w:rsidRPr="00FA6C88">
        <w:rPr>
          <w:rFonts w:ascii="Palatino Linotype" w:hAnsi="Palatino Linotype" w:cs="Arial"/>
          <w:sz w:val="22"/>
          <w:szCs w:val="22"/>
        </w:rPr>
        <w:t>Poskytovatel</w:t>
      </w:r>
      <w:r w:rsidR="00E93F78" w:rsidRPr="00FA6C88">
        <w:rPr>
          <w:rFonts w:ascii="Palatino Linotype" w:hAnsi="Palatino Linotype" w:cs="Arial"/>
          <w:sz w:val="22"/>
          <w:szCs w:val="22"/>
        </w:rPr>
        <w:t xml:space="preserve">é budou osobami povinnými spolupůsobit při výkonu finanční kontroly dle zákona č. 320/2001 Sb., o finanční kontrole, ve znění pozdějších předpisů, a dle zákona č. 255/2012 Sb., o kontrole (kontrolní řád). </w:t>
      </w:r>
    </w:p>
    <w:p w14:paraId="5666BCB9" w14:textId="37CF59E7" w:rsidR="00E93F78" w:rsidRPr="00FA6C88" w:rsidRDefault="00E93F78" w:rsidP="00EC281C">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V případě jakýchkoliv sporů z této Smlouvy se smluvní strany zavazují vynaložit veškeré úsilí pro smírné vyřešení sporu. </w:t>
      </w:r>
      <w:r w:rsidR="00EC281C" w:rsidRPr="00FA6C88">
        <w:rPr>
          <w:rFonts w:ascii="Palatino Linotype" w:hAnsi="Palatino Linotype" w:cs="Arial"/>
          <w:sz w:val="22"/>
          <w:szCs w:val="22"/>
        </w:rPr>
        <w:t xml:space="preserve">Pokud ke nedojde ke smírnému vyřešení sporu si smluvní strany sjednávají místní příslušnost soudu podle místa sídla </w:t>
      </w:r>
      <w:r w:rsidR="005E31AF" w:rsidRPr="00FA6C88">
        <w:rPr>
          <w:rFonts w:ascii="Palatino Linotype" w:hAnsi="Palatino Linotype" w:cs="Arial"/>
          <w:sz w:val="22"/>
          <w:szCs w:val="22"/>
        </w:rPr>
        <w:t>Klienta</w:t>
      </w:r>
      <w:r w:rsidR="00EC281C" w:rsidRPr="00FA6C88">
        <w:rPr>
          <w:rFonts w:ascii="Palatino Linotype" w:hAnsi="Palatino Linotype" w:cs="Arial"/>
          <w:sz w:val="22"/>
          <w:szCs w:val="22"/>
        </w:rPr>
        <w:t>.</w:t>
      </w:r>
    </w:p>
    <w:p w14:paraId="190118B0" w14:textId="77062EB9" w:rsidR="00311C10" w:rsidRPr="00FA6C88" w:rsidRDefault="00311C10" w:rsidP="00FE0370">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V souladu s ust. § 43 odst. 1</w:t>
      </w:r>
      <w:r w:rsidR="00B654B4" w:rsidRPr="00FA6C88">
        <w:rPr>
          <w:rFonts w:ascii="Palatino Linotype" w:hAnsi="Palatino Linotype" w:cs="Arial"/>
          <w:sz w:val="22"/>
          <w:szCs w:val="22"/>
        </w:rPr>
        <w:t xml:space="preserve"> </w:t>
      </w:r>
      <w:r w:rsidRPr="00FA6C88">
        <w:rPr>
          <w:rFonts w:ascii="Palatino Linotype" w:hAnsi="Palatino Linotype" w:cs="Arial"/>
          <w:sz w:val="22"/>
          <w:szCs w:val="22"/>
        </w:rPr>
        <w:t>z</w:t>
      </w:r>
      <w:r w:rsidR="00174BC1" w:rsidRPr="00FA6C88">
        <w:rPr>
          <w:rFonts w:ascii="Palatino Linotype" w:hAnsi="Palatino Linotype" w:cs="Arial"/>
          <w:sz w:val="22"/>
          <w:szCs w:val="22"/>
        </w:rPr>
        <w:t>ákona</w:t>
      </w:r>
      <w:r w:rsidR="00B654B4" w:rsidRPr="00FA6C88">
        <w:rPr>
          <w:rFonts w:ascii="Palatino Linotype" w:hAnsi="Palatino Linotype" w:cs="Arial"/>
          <w:sz w:val="22"/>
          <w:szCs w:val="22"/>
        </w:rPr>
        <w:t xml:space="preserve"> </w:t>
      </w:r>
      <w:r w:rsidRPr="00FA6C88">
        <w:rPr>
          <w:rFonts w:ascii="Palatino Linotype" w:hAnsi="Palatino Linotype" w:cs="Arial"/>
          <w:sz w:val="22"/>
          <w:szCs w:val="22"/>
        </w:rPr>
        <w:t xml:space="preserve">č. 131/2000 Sb., o  hlavním městě Praze, ve znění  pozdějších předpisů, tímto  hlavní město Praha potvrzuje, že uzavření této </w:t>
      </w:r>
      <w:r w:rsidR="0042780A" w:rsidRPr="00FA6C88">
        <w:rPr>
          <w:rFonts w:ascii="Palatino Linotype" w:hAnsi="Palatino Linotype" w:cs="Arial"/>
          <w:sz w:val="22"/>
          <w:szCs w:val="22"/>
        </w:rPr>
        <w:t>S</w:t>
      </w:r>
      <w:r w:rsidRPr="00FA6C88">
        <w:rPr>
          <w:rFonts w:ascii="Palatino Linotype" w:hAnsi="Palatino Linotype" w:cs="Arial"/>
          <w:sz w:val="22"/>
          <w:szCs w:val="22"/>
        </w:rPr>
        <w:t>mlouvy schválila Rada hl.m. Prahy usnesením č.</w:t>
      </w:r>
      <w:r w:rsidR="0042780A" w:rsidRPr="00FA6C88">
        <w:rPr>
          <w:rFonts w:ascii="Palatino Linotype" w:hAnsi="Palatino Linotype" w:cs="Arial"/>
          <w:sz w:val="22"/>
          <w:szCs w:val="22"/>
        </w:rPr>
        <w:t>XXX</w:t>
      </w:r>
      <w:r w:rsidRPr="00FA6C88">
        <w:rPr>
          <w:rFonts w:ascii="Palatino Linotype" w:hAnsi="Palatino Linotype" w:cs="Arial"/>
          <w:sz w:val="22"/>
          <w:szCs w:val="22"/>
        </w:rPr>
        <w:t xml:space="preserve"> ze dne</w:t>
      </w:r>
      <w:r w:rsidR="0042780A" w:rsidRPr="00FA6C88">
        <w:rPr>
          <w:rFonts w:ascii="Palatino Linotype" w:hAnsi="Palatino Linotype" w:cs="Arial"/>
          <w:sz w:val="22"/>
          <w:szCs w:val="22"/>
        </w:rPr>
        <w:t xml:space="preserve"> XXX</w:t>
      </w:r>
      <w:r w:rsidR="00FE0370" w:rsidRPr="00FA6C88">
        <w:rPr>
          <w:rFonts w:ascii="Palatino Linotype" w:hAnsi="Palatino Linotype" w:cs="Arial"/>
          <w:sz w:val="22"/>
          <w:szCs w:val="22"/>
        </w:rPr>
        <w:t>.</w:t>
      </w:r>
    </w:p>
    <w:p w14:paraId="1E698B09" w14:textId="00448767" w:rsidR="00311C10" w:rsidRPr="00FA6C88" w:rsidRDefault="00311C10" w:rsidP="00FE0370">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lastRenderedPageBreak/>
        <w:t xml:space="preserve">Smluvní strany výslovně souhlasí </w:t>
      </w:r>
      <w:r w:rsidR="00ED5C66">
        <w:rPr>
          <w:rFonts w:ascii="Palatino Linotype" w:hAnsi="Palatino Linotype" w:cs="Arial"/>
          <w:sz w:val="22"/>
          <w:szCs w:val="22"/>
        </w:rPr>
        <w:t xml:space="preserve">s </w:t>
      </w:r>
      <w:r w:rsidRPr="00FA6C88">
        <w:rPr>
          <w:rFonts w:ascii="Palatino Linotype" w:hAnsi="Palatino Linotype" w:cs="Arial"/>
          <w:sz w:val="22"/>
          <w:szCs w:val="22"/>
        </w:rPr>
        <w:t>tím, aby  Smlouva byla vedena v</w:t>
      </w:r>
      <w:r w:rsidR="004E16A6" w:rsidRPr="00FA6C88">
        <w:rPr>
          <w:rFonts w:ascii="Palatino Linotype" w:hAnsi="Palatino Linotype" w:cs="Arial"/>
          <w:sz w:val="22"/>
          <w:szCs w:val="22"/>
        </w:rPr>
        <w:t> </w:t>
      </w:r>
      <w:r w:rsidRPr="00FA6C88">
        <w:rPr>
          <w:rFonts w:ascii="Palatino Linotype" w:hAnsi="Palatino Linotype" w:cs="Arial"/>
          <w:sz w:val="22"/>
          <w:szCs w:val="22"/>
        </w:rPr>
        <w:t>evidenci CES, tj. v centrální evidenci smluv, vedené hlavním městem Prahou , která je veřejně přístupná a která obsahuje údaje  o smluvních stranách,</w:t>
      </w:r>
      <w:r w:rsidR="009F1E26" w:rsidRPr="00FA6C88">
        <w:rPr>
          <w:rFonts w:ascii="Palatino Linotype" w:hAnsi="Palatino Linotype" w:cs="Arial"/>
          <w:sz w:val="22"/>
          <w:szCs w:val="22"/>
        </w:rPr>
        <w:t xml:space="preserve"> číselné označení této  Smlouvy</w:t>
      </w:r>
      <w:r w:rsidRPr="00FA6C88">
        <w:rPr>
          <w:rFonts w:ascii="Palatino Linotype" w:hAnsi="Palatino Linotype" w:cs="Arial"/>
          <w:sz w:val="22"/>
          <w:szCs w:val="22"/>
        </w:rPr>
        <w:t xml:space="preserve">, </w:t>
      </w:r>
      <w:r w:rsidR="009F1E26" w:rsidRPr="00FA6C88">
        <w:rPr>
          <w:rFonts w:ascii="Palatino Linotype" w:hAnsi="Palatino Linotype" w:cs="Arial"/>
          <w:sz w:val="22"/>
          <w:szCs w:val="22"/>
        </w:rPr>
        <w:t>datum podpisu  a text Smlouvy</w:t>
      </w:r>
      <w:r w:rsidRPr="00FA6C88">
        <w:rPr>
          <w:rFonts w:ascii="Palatino Linotype" w:hAnsi="Palatino Linotype" w:cs="Arial"/>
          <w:sz w:val="22"/>
          <w:szCs w:val="22"/>
        </w:rPr>
        <w:t xml:space="preserve">. Smluvní strany prohlašují, že  skutečnosti  uvedené v této Smlouvě nepovažují za obchodní tajemství ve smyslu ust. § 504 z.č. 89/2012 Sb.  </w:t>
      </w:r>
      <w:r w:rsidR="004E16A6" w:rsidRPr="00FA6C88">
        <w:rPr>
          <w:rFonts w:ascii="Palatino Linotype" w:hAnsi="Palatino Linotype" w:cs="Arial"/>
          <w:sz w:val="22"/>
          <w:szCs w:val="22"/>
        </w:rPr>
        <w:t>a </w:t>
      </w:r>
      <w:r w:rsidRPr="00FA6C88">
        <w:rPr>
          <w:rFonts w:ascii="Palatino Linotype" w:hAnsi="Palatino Linotype" w:cs="Arial"/>
          <w:sz w:val="22"/>
          <w:szCs w:val="22"/>
        </w:rPr>
        <w:t xml:space="preserve">udělují svolení  k jejich užití a zveřejnění bez  stanovení jakýchkoli dalších podmínek. </w:t>
      </w:r>
    </w:p>
    <w:p w14:paraId="07CDC173" w14:textId="64653E47" w:rsidR="00311C10" w:rsidRPr="00FA6C88" w:rsidRDefault="00311C10" w:rsidP="00FE0370">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Smluvní strany výslovně sjednávají, že uveřejnění této smlouvy v registru smluv dle zákona č. 340/2015 Sb., o zvláštních podmínkách účinnosti některých smluv, uveřejňování těchto smluv a o registru smluv (zákon o</w:t>
      </w:r>
      <w:r w:rsidR="004E16A6" w:rsidRPr="00FA6C88">
        <w:rPr>
          <w:rFonts w:ascii="Palatino Linotype" w:hAnsi="Palatino Linotype" w:cs="Arial"/>
          <w:sz w:val="22"/>
          <w:szCs w:val="22"/>
        </w:rPr>
        <w:t> </w:t>
      </w:r>
      <w:r w:rsidRPr="00FA6C88">
        <w:rPr>
          <w:rFonts w:ascii="Palatino Linotype" w:hAnsi="Palatino Linotype" w:cs="Arial"/>
          <w:sz w:val="22"/>
          <w:szCs w:val="22"/>
        </w:rPr>
        <w:t>registru smluv) zajistí hl.m. Praha.</w:t>
      </w:r>
    </w:p>
    <w:p w14:paraId="6C9C953E" w14:textId="1E14C8A9" w:rsidR="00311C10" w:rsidRPr="00FA6C88" w:rsidRDefault="00D56B0E" w:rsidP="00FE0370">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Posky</w:t>
      </w:r>
      <w:r w:rsidR="00311C10" w:rsidRPr="00FA6C88">
        <w:rPr>
          <w:rFonts w:ascii="Palatino Linotype" w:hAnsi="Palatino Linotype" w:cs="Arial"/>
          <w:sz w:val="22"/>
          <w:szCs w:val="22"/>
        </w:rPr>
        <w:t>tovatelé dávají  hl.m. Praze  v rámci této Smlouvy, v souladu se z</w:t>
      </w:r>
      <w:r w:rsidR="00573B0B">
        <w:rPr>
          <w:rFonts w:ascii="Palatino Linotype" w:hAnsi="Palatino Linotype" w:cs="Arial"/>
          <w:sz w:val="22"/>
          <w:szCs w:val="22"/>
        </w:rPr>
        <w:t>ákonem</w:t>
      </w:r>
      <w:r w:rsidR="00DA6013">
        <w:rPr>
          <w:rFonts w:ascii="Palatino Linotype" w:hAnsi="Palatino Linotype" w:cs="Arial"/>
          <w:sz w:val="22"/>
          <w:szCs w:val="22"/>
        </w:rPr>
        <w:t xml:space="preserve"> </w:t>
      </w:r>
      <w:r w:rsidR="00311C10" w:rsidRPr="00FA6C88">
        <w:rPr>
          <w:rFonts w:ascii="Palatino Linotype" w:hAnsi="Palatino Linotype" w:cs="Arial"/>
          <w:sz w:val="22"/>
          <w:szCs w:val="22"/>
        </w:rPr>
        <w:t xml:space="preserve">č. 101/2000 Sb. </w:t>
      </w:r>
      <w:r w:rsidR="00B93E36">
        <w:rPr>
          <w:rFonts w:ascii="Palatino Linotype" w:hAnsi="Palatino Linotype" w:cs="Arial"/>
          <w:sz w:val="22"/>
          <w:szCs w:val="22"/>
        </w:rPr>
        <w:t xml:space="preserve">a v souladu s </w:t>
      </w:r>
      <w:r w:rsidR="00B93E36" w:rsidRPr="00DA6013">
        <w:rPr>
          <w:rFonts w:ascii="Palatino Linotype" w:hAnsi="Palatino Linotype" w:cs="Arial"/>
          <w:sz w:val="22"/>
          <w:szCs w:val="22"/>
        </w:rPr>
        <w:t>Nařízení</w:t>
      </w:r>
      <w:r w:rsidR="00B93E36">
        <w:rPr>
          <w:rFonts w:ascii="Palatino Linotype" w:hAnsi="Palatino Linotype" w:cs="Arial"/>
          <w:sz w:val="22"/>
          <w:szCs w:val="22"/>
        </w:rPr>
        <w:t>m</w:t>
      </w:r>
      <w:r w:rsidR="00B93E36" w:rsidRPr="00DA6013">
        <w:rPr>
          <w:rFonts w:ascii="Palatino Linotype" w:hAnsi="Palatino Linotype" w:cs="Arial"/>
          <w:sz w:val="22"/>
          <w:szCs w:val="22"/>
        </w:rPr>
        <w:t xml:space="preserve"> Evropského parlamentu a Rady (EU) 2016/679 ze dne 27. dubna 2016 o ochraně fyzických osob v souvislosti se zpracováním osobních údajů a o volném pohybu těchto údajů</w:t>
      </w:r>
      <w:r w:rsidR="00B93E36">
        <w:rPr>
          <w:rFonts w:ascii="Palatino Linotype" w:hAnsi="Palatino Linotype" w:cs="Arial"/>
          <w:sz w:val="22"/>
          <w:szCs w:val="22"/>
        </w:rPr>
        <w:t xml:space="preserve"> </w:t>
      </w:r>
      <w:r w:rsidR="00311C10" w:rsidRPr="00FA6C88">
        <w:rPr>
          <w:rFonts w:ascii="Palatino Linotype" w:hAnsi="Palatino Linotype" w:cs="Arial"/>
          <w:sz w:val="22"/>
          <w:szCs w:val="22"/>
        </w:rPr>
        <w:t>souhlas, aby by ve Smlouvě obsažené osobní údaje týkající se plnění Poskytovatele, chráněné výše uvedeným</w:t>
      </w:r>
      <w:r w:rsidR="00F76F34">
        <w:rPr>
          <w:rFonts w:ascii="Palatino Linotype" w:hAnsi="Palatino Linotype" w:cs="Arial"/>
          <w:sz w:val="22"/>
          <w:szCs w:val="22"/>
        </w:rPr>
        <w:t xml:space="preserve">i právními předpisy </w:t>
      </w:r>
      <w:r w:rsidR="00311C10" w:rsidRPr="00FA6C88">
        <w:rPr>
          <w:rFonts w:ascii="Palatino Linotype" w:hAnsi="Palatino Linotype" w:cs="Arial"/>
          <w:sz w:val="22"/>
          <w:szCs w:val="22"/>
        </w:rPr>
        <w:t>zpracovala a</w:t>
      </w:r>
      <w:r w:rsidR="004E16A6" w:rsidRPr="00FA6C88">
        <w:rPr>
          <w:rFonts w:ascii="Palatino Linotype" w:hAnsi="Palatino Linotype" w:cs="Arial"/>
          <w:sz w:val="22"/>
          <w:szCs w:val="22"/>
        </w:rPr>
        <w:t> </w:t>
      </w:r>
      <w:r w:rsidR="00311C10" w:rsidRPr="00FA6C88">
        <w:rPr>
          <w:rFonts w:ascii="Palatino Linotype" w:hAnsi="Palatino Linotype" w:cs="Arial"/>
          <w:sz w:val="22"/>
          <w:szCs w:val="22"/>
        </w:rPr>
        <w:t xml:space="preserve">nakládala s nimi v souladu s cit. zákonem č. 101/2000 Sb. </w:t>
      </w:r>
      <w:r w:rsidR="00F76F34">
        <w:rPr>
          <w:rFonts w:ascii="Palatino Linotype" w:hAnsi="Palatino Linotype" w:cs="Arial"/>
          <w:sz w:val="22"/>
          <w:szCs w:val="22"/>
        </w:rPr>
        <w:t>a cit. Nařízením</w:t>
      </w:r>
      <w:r w:rsidR="000E7AAF">
        <w:rPr>
          <w:rFonts w:ascii="Palatino Linotype" w:hAnsi="Palatino Linotype" w:cs="Arial"/>
          <w:sz w:val="22"/>
          <w:szCs w:val="22"/>
        </w:rPr>
        <w:t xml:space="preserve"> </w:t>
      </w:r>
      <w:r w:rsidR="000E7AAF" w:rsidRPr="00DA6013">
        <w:rPr>
          <w:rFonts w:ascii="Palatino Linotype" w:hAnsi="Palatino Linotype" w:cs="Arial"/>
          <w:sz w:val="22"/>
          <w:szCs w:val="22"/>
        </w:rPr>
        <w:t>Evropského parlamentu a Rady (EU) 2016/679</w:t>
      </w:r>
      <w:r w:rsidR="00A30D59">
        <w:rPr>
          <w:rFonts w:ascii="Palatino Linotype" w:hAnsi="Palatino Linotype" w:cs="Arial"/>
          <w:sz w:val="22"/>
          <w:szCs w:val="22"/>
        </w:rPr>
        <w:t>.</w:t>
      </w:r>
      <w:r w:rsidR="00F76F34">
        <w:rPr>
          <w:rFonts w:ascii="Palatino Linotype" w:hAnsi="Palatino Linotype" w:cs="Arial"/>
          <w:sz w:val="22"/>
          <w:szCs w:val="22"/>
        </w:rPr>
        <w:t xml:space="preserve"> </w:t>
      </w:r>
      <w:r w:rsidR="00311C10" w:rsidRPr="00FA6C88">
        <w:rPr>
          <w:rFonts w:ascii="Palatino Linotype" w:hAnsi="Palatino Linotype" w:cs="Arial"/>
          <w:sz w:val="22"/>
          <w:szCs w:val="22"/>
        </w:rPr>
        <w:t>Poskytovatelé prohlašují, že mají od dotčených subjektů údajů zajištěno svolení k</w:t>
      </w:r>
      <w:r w:rsidR="004E16A6" w:rsidRPr="00FA6C88">
        <w:rPr>
          <w:rFonts w:ascii="Palatino Linotype" w:hAnsi="Palatino Linotype" w:cs="Arial"/>
          <w:sz w:val="22"/>
          <w:szCs w:val="22"/>
        </w:rPr>
        <w:t> </w:t>
      </w:r>
      <w:r w:rsidR="00311C10" w:rsidRPr="00FA6C88">
        <w:rPr>
          <w:rFonts w:ascii="Palatino Linotype" w:hAnsi="Palatino Linotype" w:cs="Arial"/>
          <w:sz w:val="22"/>
          <w:szCs w:val="22"/>
        </w:rPr>
        <w:t>poskytnutí souhlasu</w:t>
      </w:r>
      <w:r w:rsidR="00C778B5">
        <w:rPr>
          <w:rFonts w:ascii="Palatino Linotype" w:hAnsi="Palatino Linotype" w:cs="Arial"/>
          <w:sz w:val="22"/>
          <w:szCs w:val="22"/>
        </w:rPr>
        <w:t>.</w:t>
      </w:r>
      <w:r w:rsidR="00311C10" w:rsidRPr="00FA6C88">
        <w:rPr>
          <w:rFonts w:ascii="Palatino Linotype" w:hAnsi="Palatino Linotype" w:cs="Arial"/>
          <w:sz w:val="22"/>
          <w:szCs w:val="22"/>
        </w:rPr>
        <w:t xml:space="preserve"> </w:t>
      </w:r>
    </w:p>
    <w:p w14:paraId="48F10134" w14:textId="56344EAC" w:rsidR="00311C10" w:rsidRDefault="00311C10" w:rsidP="00FE0370">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Smluvní strany  berou na vědomí, že  hlavní město Praha  je povinno  na dotaz třetí  osoby poskytovat informace v souladu se z.č. 106/1999 Sb., o</w:t>
      </w:r>
      <w:r w:rsidR="004E16A6" w:rsidRPr="00FA6C88">
        <w:rPr>
          <w:rFonts w:ascii="Palatino Linotype" w:hAnsi="Palatino Linotype" w:cs="Arial"/>
          <w:sz w:val="22"/>
          <w:szCs w:val="22"/>
        </w:rPr>
        <w:t> </w:t>
      </w:r>
      <w:r w:rsidRPr="00FA6C88">
        <w:rPr>
          <w:rFonts w:ascii="Palatino Linotype" w:hAnsi="Palatino Linotype" w:cs="Arial"/>
          <w:sz w:val="22"/>
          <w:szCs w:val="22"/>
        </w:rPr>
        <w:t>svobodném přístupu k informacím, ve znění pozdějších předpisů, a</w:t>
      </w:r>
      <w:r w:rsidR="004E16A6" w:rsidRPr="00FA6C88">
        <w:rPr>
          <w:rFonts w:ascii="Palatino Linotype" w:hAnsi="Palatino Linotype" w:cs="Arial"/>
          <w:sz w:val="22"/>
          <w:szCs w:val="22"/>
        </w:rPr>
        <w:t> </w:t>
      </w:r>
      <w:r w:rsidRPr="00FA6C88">
        <w:rPr>
          <w:rFonts w:ascii="Palatino Linotype" w:hAnsi="Palatino Linotype" w:cs="Arial"/>
          <w:sz w:val="22"/>
          <w:szCs w:val="22"/>
        </w:rPr>
        <w:t>souhlasí s tím, aby veškeré skutečnosti  uvedené v této  Smlouvě</w:t>
      </w:r>
      <w:r w:rsidR="00B8429C" w:rsidRPr="00FA6C88">
        <w:rPr>
          <w:rFonts w:ascii="Palatino Linotype" w:hAnsi="Palatino Linotype" w:cs="Arial"/>
          <w:sz w:val="22"/>
          <w:szCs w:val="22"/>
        </w:rPr>
        <w:t xml:space="preserve"> byly bez výjimky</w:t>
      </w:r>
      <w:r w:rsidRPr="00FA6C88">
        <w:rPr>
          <w:rFonts w:ascii="Palatino Linotype" w:hAnsi="Palatino Linotype" w:cs="Arial"/>
          <w:sz w:val="22"/>
          <w:szCs w:val="22"/>
        </w:rPr>
        <w:t xml:space="preserve"> poskytnuty třetím osobám, pokud o ně požádají.</w:t>
      </w:r>
    </w:p>
    <w:p w14:paraId="342994DF" w14:textId="796292BF" w:rsidR="00A55FD4" w:rsidRPr="00A55FD4" w:rsidRDefault="00A55FD4" w:rsidP="00A55FD4">
      <w:pPr>
        <w:pStyle w:val="Odstavecseseznamem"/>
        <w:numPr>
          <w:ilvl w:val="0"/>
          <w:numId w:val="22"/>
        </w:numPr>
        <w:rPr>
          <w:rFonts w:ascii="Palatino Linotype" w:hAnsi="Palatino Linotype" w:cs="Arial"/>
          <w:sz w:val="22"/>
          <w:szCs w:val="22"/>
        </w:rPr>
      </w:pPr>
      <w:r w:rsidRPr="00A55FD4">
        <w:rPr>
          <w:rFonts w:ascii="Palatino Linotype" w:hAnsi="Palatino Linotype" w:cs="Arial"/>
          <w:sz w:val="22"/>
          <w:szCs w:val="22"/>
        </w:rPr>
        <w:t>Tato smlouva byla schválena Radou hlavního města Prahy usnesením č. XXX ze dne XXX nadpoloviční většinou hlasů členů Rady hlavního města Prahy.</w:t>
      </w:r>
    </w:p>
    <w:p w14:paraId="3E62EABC" w14:textId="1F8A25C0" w:rsidR="00E93F78" w:rsidRPr="00FA6C88" w:rsidRDefault="00E93F78" w:rsidP="006E2A95">
      <w:pPr>
        <w:pStyle w:val="Seznam"/>
        <w:numPr>
          <w:ilvl w:val="0"/>
          <w:numId w:val="22"/>
        </w:numPr>
        <w:spacing w:before="50"/>
        <w:jc w:val="both"/>
        <w:rPr>
          <w:rFonts w:ascii="Palatino Linotype" w:hAnsi="Palatino Linotype" w:cs="Arial"/>
          <w:sz w:val="22"/>
          <w:szCs w:val="22"/>
        </w:rPr>
      </w:pPr>
      <w:r w:rsidRPr="00FA6C88">
        <w:rPr>
          <w:rFonts w:ascii="Palatino Linotype" w:hAnsi="Palatino Linotype" w:cs="Arial"/>
          <w:sz w:val="22"/>
          <w:szCs w:val="22"/>
        </w:rPr>
        <w:t>Nedílnou součástí této Smlouvy jsou následující přílohy:</w:t>
      </w:r>
    </w:p>
    <w:p w14:paraId="73D40CDB" w14:textId="59A72451" w:rsidR="00E93F78" w:rsidRPr="00FA6C88" w:rsidRDefault="00E93F78" w:rsidP="00E93F78">
      <w:pPr>
        <w:pStyle w:val="Seznam"/>
        <w:numPr>
          <w:ilvl w:val="1"/>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Příloha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e 1</w:t>
      </w:r>
      <w:r w:rsidR="00846525" w:rsidRPr="00FA6C88">
        <w:rPr>
          <w:rFonts w:ascii="Palatino Linotype" w:hAnsi="Palatino Linotype" w:cs="Arial"/>
          <w:sz w:val="22"/>
          <w:szCs w:val="22"/>
        </w:rPr>
        <w:t xml:space="preserve"> (Seznam členů realizačního týmu + seznam subdodavatelů)</w:t>
      </w:r>
    </w:p>
    <w:p w14:paraId="28FE103E" w14:textId="192925B6" w:rsidR="00E93F78" w:rsidRPr="00FA6C88" w:rsidRDefault="00E93F78" w:rsidP="00846525">
      <w:pPr>
        <w:pStyle w:val="Seznam"/>
        <w:numPr>
          <w:ilvl w:val="1"/>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Příloha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e 2</w:t>
      </w:r>
      <w:r w:rsidR="00846525" w:rsidRPr="00FA6C88">
        <w:rPr>
          <w:rFonts w:ascii="Palatino Linotype" w:hAnsi="Palatino Linotype" w:cs="Arial"/>
          <w:sz w:val="22"/>
          <w:szCs w:val="22"/>
        </w:rPr>
        <w:t xml:space="preserve"> (Seznam členů realizačního týmu + seznam subdodavatelů)</w:t>
      </w:r>
    </w:p>
    <w:p w14:paraId="35C1D68B" w14:textId="40AEBA34" w:rsidR="00E93F78" w:rsidRDefault="00E93F78" w:rsidP="00846525">
      <w:pPr>
        <w:pStyle w:val="Seznam"/>
        <w:numPr>
          <w:ilvl w:val="1"/>
          <w:numId w:val="22"/>
        </w:numPr>
        <w:spacing w:before="50"/>
        <w:jc w:val="both"/>
        <w:rPr>
          <w:rFonts w:ascii="Palatino Linotype" w:hAnsi="Palatino Linotype" w:cs="Arial"/>
          <w:sz w:val="22"/>
          <w:szCs w:val="22"/>
        </w:rPr>
      </w:pPr>
      <w:r w:rsidRPr="00FA6C88">
        <w:rPr>
          <w:rFonts w:ascii="Palatino Linotype" w:hAnsi="Palatino Linotype" w:cs="Arial"/>
          <w:sz w:val="22"/>
          <w:szCs w:val="22"/>
        </w:rPr>
        <w:t xml:space="preserve">Příloha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e 3</w:t>
      </w:r>
      <w:r w:rsidR="00846525" w:rsidRPr="00FA6C88">
        <w:rPr>
          <w:rFonts w:ascii="Palatino Linotype" w:hAnsi="Palatino Linotype" w:cs="Arial"/>
          <w:sz w:val="22"/>
          <w:szCs w:val="22"/>
        </w:rPr>
        <w:t xml:space="preserve"> (Seznam členů realizačního týmu + seznam subdodavatelů)</w:t>
      </w:r>
    </w:p>
    <w:p w14:paraId="18CD4310" w14:textId="77B205D1" w:rsidR="00E80AC1" w:rsidRPr="00A55FD4" w:rsidRDefault="006D01F4" w:rsidP="00A55FD4">
      <w:pPr>
        <w:pStyle w:val="Seznam"/>
        <w:numPr>
          <w:ilvl w:val="1"/>
          <w:numId w:val="22"/>
        </w:numPr>
        <w:spacing w:before="50"/>
        <w:jc w:val="both"/>
        <w:rPr>
          <w:rFonts w:ascii="Palatino Linotype" w:hAnsi="Palatino Linotype" w:cs="Arial"/>
          <w:sz w:val="22"/>
          <w:szCs w:val="22"/>
        </w:rPr>
      </w:pPr>
      <w:r>
        <w:rPr>
          <w:rFonts w:ascii="Palatino Linotype" w:hAnsi="Palatino Linotype" w:cs="Arial"/>
          <w:sz w:val="22"/>
          <w:szCs w:val="22"/>
        </w:rPr>
        <w:t>Příloha č. 1 – Výkaz právních služeb</w:t>
      </w:r>
      <w:bookmarkStart w:id="0" w:name="_GoBack"/>
      <w:bookmarkEnd w:id="0"/>
    </w:p>
    <w:tbl>
      <w:tblPr>
        <w:tblW w:w="9072" w:type="dxa"/>
        <w:tblLayout w:type="fixed"/>
        <w:tblCellMar>
          <w:left w:w="0" w:type="dxa"/>
          <w:right w:w="0" w:type="dxa"/>
        </w:tblCellMar>
        <w:tblLook w:val="0000" w:firstRow="0" w:lastRow="0" w:firstColumn="0" w:lastColumn="0" w:noHBand="0" w:noVBand="0"/>
      </w:tblPr>
      <w:tblGrid>
        <w:gridCol w:w="3153"/>
        <w:gridCol w:w="2893"/>
        <w:gridCol w:w="3026"/>
      </w:tblGrid>
      <w:tr w:rsidR="00E93F78" w:rsidRPr="00AF1F4D" w14:paraId="62BD7EAF" w14:textId="77777777" w:rsidTr="008A0BF1">
        <w:trPr>
          <w:cantSplit/>
          <w:trHeight w:val="680"/>
        </w:trPr>
        <w:tc>
          <w:tcPr>
            <w:tcW w:w="3153" w:type="dxa"/>
            <w:tcBorders>
              <w:top w:val="nil"/>
              <w:left w:val="nil"/>
              <w:bottom w:val="nil"/>
              <w:right w:val="nil"/>
            </w:tcBorders>
            <w:vAlign w:val="center"/>
          </w:tcPr>
          <w:p w14:paraId="64AA1BFD" w14:textId="4ED04A75" w:rsidR="00E93F7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 xml:space="preserve">Jménem </w:t>
            </w:r>
            <w:r w:rsidR="0011465F" w:rsidRPr="00FA6C88">
              <w:rPr>
                <w:rFonts w:ascii="Palatino Linotype" w:hAnsi="Palatino Linotype" w:cs="Arial"/>
                <w:sz w:val="22"/>
                <w:szCs w:val="22"/>
              </w:rPr>
              <w:t>Klient</w:t>
            </w:r>
            <w:r w:rsidRPr="00FA6C88">
              <w:rPr>
                <w:rFonts w:ascii="Palatino Linotype" w:hAnsi="Palatino Linotype" w:cs="Arial"/>
                <w:sz w:val="22"/>
                <w:szCs w:val="22"/>
              </w:rPr>
              <w:t>a:</w:t>
            </w:r>
          </w:p>
          <w:p w14:paraId="6D00B297" w14:textId="77777777" w:rsidR="00400BF5" w:rsidRDefault="00400BF5" w:rsidP="0073472A">
            <w:pPr>
              <w:jc w:val="left"/>
              <w:rPr>
                <w:rFonts w:ascii="Palatino Linotype" w:hAnsi="Palatino Linotype" w:cs="Arial"/>
                <w:sz w:val="22"/>
                <w:szCs w:val="22"/>
              </w:rPr>
            </w:pPr>
            <w:r>
              <w:rPr>
                <w:rFonts w:ascii="Palatino Linotype" w:hAnsi="Palatino Linotype" w:cs="Arial"/>
                <w:sz w:val="22"/>
                <w:szCs w:val="22"/>
              </w:rPr>
              <w:t>Ing. Karel Andrle</w:t>
            </w:r>
          </w:p>
          <w:p w14:paraId="14EA8BA3" w14:textId="663A3431" w:rsidR="00400BF5" w:rsidRPr="00FA6C88" w:rsidRDefault="00400BF5" w:rsidP="0073472A">
            <w:pPr>
              <w:jc w:val="left"/>
              <w:rPr>
                <w:rFonts w:ascii="Palatino Linotype" w:hAnsi="Palatino Linotype" w:cs="Arial"/>
                <w:sz w:val="22"/>
                <w:szCs w:val="22"/>
              </w:rPr>
            </w:pPr>
            <w:r>
              <w:rPr>
                <w:rFonts w:ascii="Palatino Linotype" w:hAnsi="Palatino Linotype" w:cs="Arial"/>
                <w:sz w:val="22"/>
                <w:szCs w:val="22"/>
              </w:rPr>
              <w:t>Ředitel Odboru FON</w:t>
            </w:r>
          </w:p>
        </w:tc>
        <w:tc>
          <w:tcPr>
            <w:tcW w:w="2893" w:type="dxa"/>
            <w:tcBorders>
              <w:top w:val="nil"/>
              <w:left w:val="nil"/>
              <w:bottom w:val="nil"/>
              <w:right w:val="nil"/>
            </w:tcBorders>
            <w:vAlign w:val="center"/>
          </w:tcPr>
          <w:p w14:paraId="04FBB50D" w14:textId="77777777" w:rsidR="00E93F78" w:rsidRPr="00FA6C8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________________</w:t>
            </w:r>
            <w:r w:rsidR="006E2A95"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475D561D" w14:textId="77777777" w:rsidR="00E93F78" w:rsidRPr="00FA6C88" w:rsidRDefault="00E93F78" w:rsidP="0073472A">
            <w:pPr>
              <w:ind w:left="426" w:hanging="426"/>
              <w:jc w:val="left"/>
              <w:rPr>
                <w:rFonts w:ascii="Palatino Linotype" w:hAnsi="Palatino Linotype" w:cs="Arial"/>
                <w:sz w:val="22"/>
                <w:szCs w:val="22"/>
              </w:rPr>
            </w:pPr>
            <w:r w:rsidRPr="00FA6C88">
              <w:rPr>
                <w:rFonts w:ascii="Palatino Linotype" w:hAnsi="Palatino Linotype" w:cs="Arial"/>
                <w:sz w:val="22"/>
                <w:szCs w:val="22"/>
              </w:rPr>
              <w:t>Dne: ___________</w:t>
            </w:r>
          </w:p>
        </w:tc>
      </w:tr>
      <w:tr w:rsidR="00E93F78" w:rsidRPr="00AF1F4D" w14:paraId="23345C8E" w14:textId="77777777" w:rsidTr="008A0BF1">
        <w:trPr>
          <w:cantSplit/>
          <w:trHeight w:val="680"/>
        </w:trPr>
        <w:tc>
          <w:tcPr>
            <w:tcW w:w="3153" w:type="dxa"/>
            <w:tcBorders>
              <w:top w:val="nil"/>
              <w:left w:val="nil"/>
              <w:bottom w:val="nil"/>
              <w:right w:val="nil"/>
            </w:tcBorders>
            <w:vAlign w:val="center"/>
          </w:tcPr>
          <w:p w14:paraId="1AB1EBD9" w14:textId="77777777" w:rsidR="00E93F78" w:rsidRPr="00FA6C88" w:rsidRDefault="006E2A95" w:rsidP="0073472A">
            <w:pPr>
              <w:jc w:val="left"/>
              <w:rPr>
                <w:rFonts w:ascii="Palatino Linotype" w:hAnsi="Palatino Linotype" w:cs="Arial"/>
                <w:sz w:val="22"/>
                <w:szCs w:val="22"/>
              </w:rPr>
            </w:pPr>
            <w:r w:rsidRPr="00FA6C88">
              <w:rPr>
                <w:rFonts w:ascii="Palatino Linotype" w:hAnsi="Palatino Linotype" w:cs="Arial"/>
                <w:sz w:val="22"/>
                <w:szCs w:val="22"/>
              </w:rPr>
              <w:t xml:space="preserve"> </w:t>
            </w:r>
          </w:p>
        </w:tc>
        <w:tc>
          <w:tcPr>
            <w:tcW w:w="2893" w:type="dxa"/>
            <w:tcBorders>
              <w:top w:val="nil"/>
              <w:left w:val="nil"/>
              <w:bottom w:val="nil"/>
              <w:right w:val="nil"/>
            </w:tcBorders>
            <w:vAlign w:val="center"/>
          </w:tcPr>
          <w:p w14:paraId="36B1A95E" w14:textId="77777777" w:rsidR="00E93F78" w:rsidRPr="00FA6C88" w:rsidRDefault="006E2A95" w:rsidP="0073472A">
            <w:pPr>
              <w:jc w:val="left"/>
              <w:rPr>
                <w:rFonts w:ascii="Palatino Linotype" w:hAnsi="Palatino Linotype" w:cs="Arial"/>
                <w:sz w:val="22"/>
                <w:szCs w:val="22"/>
              </w:rPr>
            </w:pPr>
            <w:r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58BB4434" w14:textId="77777777" w:rsidR="00E93F78" w:rsidRPr="00FA6C88" w:rsidRDefault="00E93F78" w:rsidP="0073472A">
            <w:pPr>
              <w:ind w:left="426" w:hanging="426"/>
              <w:jc w:val="left"/>
              <w:rPr>
                <w:rFonts w:ascii="Palatino Linotype" w:hAnsi="Palatino Linotype" w:cs="Arial"/>
                <w:sz w:val="22"/>
                <w:szCs w:val="22"/>
              </w:rPr>
            </w:pPr>
          </w:p>
        </w:tc>
      </w:tr>
      <w:tr w:rsidR="00E93F78" w:rsidRPr="00AF1F4D" w14:paraId="3CAEE443" w14:textId="77777777" w:rsidTr="008A0BF1">
        <w:trPr>
          <w:cantSplit/>
          <w:trHeight w:val="680"/>
        </w:trPr>
        <w:tc>
          <w:tcPr>
            <w:tcW w:w="3153" w:type="dxa"/>
            <w:tcBorders>
              <w:top w:val="nil"/>
              <w:left w:val="nil"/>
              <w:bottom w:val="nil"/>
              <w:right w:val="nil"/>
            </w:tcBorders>
            <w:vAlign w:val="center"/>
          </w:tcPr>
          <w:p w14:paraId="2ACF6903" w14:textId="77777777" w:rsidR="00E93F78" w:rsidRPr="00FA6C8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 xml:space="preserve">Jménem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e 1:</w:t>
            </w:r>
          </w:p>
        </w:tc>
        <w:tc>
          <w:tcPr>
            <w:tcW w:w="2893" w:type="dxa"/>
            <w:tcBorders>
              <w:top w:val="nil"/>
              <w:left w:val="nil"/>
              <w:bottom w:val="nil"/>
              <w:right w:val="nil"/>
            </w:tcBorders>
            <w:vAlign w:val="center"/>
          </w:tcPr>
          <w:p w14:paraId="71FC5F1F" w14:textId="77777777" w:rsidR="00E93F78" w:rsidRPr="00FA6C8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________________</w:t>
            </w:r>
            <w:r w:rsidR="006E2A95"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79DA0997" w14:textId="77777777" w:rsidR="00E93F78" w:rsidRPr="00FA6C88" w:rsidRDefault="00E93F78" w:rsidP="0073472A">
            <w:pPr>
              <w:ind w:left="426" w:hanging="426"/>
              <w:jc w:val="left"/>
              <w:rPr>
                <w:rFonts w:ascii="Palatino Linotype" w:hAnsi="Palatino Linotype" w:cs="Arial"/>
                <w:sz w:val="22"/>
                <w:szCs w:val="22"/>
              </w:rPr>
            </w:pPr>
            <w:r w:rsidRPr="00FA6C88">
              <w:rPr>
                <w:rFonts w:ascii="Palatino Linotype" w:hAnsi="Palatino Linotype" w:cs="Arial"/>
                <w:sz w:val="22"/>
                <w:szCs w:val="22"/>
              </w:rPr>
              <w:t>Dne: ___________</w:t>
            </w:r>
          </w:p>
        </w:tc>
      </w:tr>
      <w:tr w:rsidR="00E93F78" w:rsidRPr="00AF1F4D" w14:paraId="1F46494B" w14:textId="77777777" w:rsidTr="008A0BF1">
        <w:trPr>
          <w:cantSplit/>
          <w:trHeight w:val="680"/>
        </w:trPr>
        <w:tc>
          <w:tcPr>
            <w:tcW w:w="3153" w:type="dxa"/>
            <w:tcBorders>
              <w:top w:val="nil"/>
              <w:left w:val="nil"/>
              <w:bottom w:val="nil"/>
              <w:right w:val="nil"/>
            </w:tcBorders>
            <w:vAlign w:val="center"/>
          </w:tcPr>
          <w:p w14:paraId="1C77A24D" w14:textId="77777777" w:rsidR="00E93F78" w:rsidRPr="00FA6C88" w:rsidRDefault="00E93F78" w:rsidP="0073472A">
            <w:pPr>
              <w:jc w:val="left"/>
              <w:rPr>
                <w:rFonts w:ascii="Palatino Linotype" w:hAnsi="Palatino Linotype" w:cs="Arial"/>
                <w:sz w:val="22"/>
                <w:szCs w:val="22"/>
              </w:rPr>
            </w:pPr>
          </w:p>
        </w:tc>
        <w:tc>
          <w:tcPr>
            <w:tcW w:w="2893" w:type="dxa"/>
            <w:tcBorders>
              <w:top w:val="nil"/>
              <w:left w:val="nil"/>
              <w:bottom w:val="nil"/>
              <w:right w:val="nil"/>
            </w:tcBorders>
            <w:vAlign w:val="center"/>
          </w:tcPr>
          <w:p w14:paraId="349A3426" w14:textId="77777777" w:rsidR="00E93F78" w:rsidRPr="00FA6C88" w:rsidRDefault="006E2A95" w:rsidP="0073472A">
            <w:pPr>
              <w:jc w:val="left"/>
              <w:rPr>
                <w:rFonts w:ascii="Palatino Linotype" w:hAnsi="Palatino Linotype" w:cs="Arial"/>
                <w:sz w:val="22"/>
                <w:szCs w:val="22"/>
              </w:rPr>
            </w:pPr>
            <w:r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1ACF56EC" w14:textId="77777777" w:rsidR="00E93F78" w:rsidRPr="00FA6C88" w:rsidRDefault="00E93F78" w:rsidP="0073472A">
            <w:pPr>
              <w:ind w:left="426" w:hanging="426"/>
              <w:jc w:val="left"/>
              <w:rPr>
                <w:rFonts w:ascii="Palatino Linotype" w:hAnsi="Palatino Linotype" w:cs="Arial"/>
                <w:sz w:val="22"/>
                <w:szCs w:val="22"/>
              </w:rPr>
            </w:pPr>
          </w:p>
        </w:tc>
      </w:tr>
      <w:tr w:rsidR="00E93F78" w:rsidRPr="00AF1F4D" w14:paraId="78B73DB4" w14:textId="77777777" w:rsidTr="008A0BF1">
        <w:trPr>
          <w:cantSplit/>
          <w:trHeight w:val="680"/>
        </w:trPr>
        <w:tc>
          <w:tcPr>
            <w:tcW w:w="3153" w:type="dxa"/>
            <w:tcBorders>
              <w:top w:val="nil"/>
              <w:left w:val="nil"/>
              <w:bottom w:val="nil"/>
              <w:right w:val="nil"/>
            </w:tcBorders>
            <w:vAlign w:val="center"/>
          </w:tcPr>
          <w:p w14:paraId="66768681" w14:textId="77777777" w:rsidR="00E93F78" w:rsidRPr="00FA6C8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 xml:space="preserve">Jménem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e 2:</w:t>
            </w:r>
          </w:p>
        </w:tc>
        <w:tc>
          <w:tcPr>
            <w:tcW w:w="2893" w:type="dxa"/>
            <w:tcBorders>
              <w:top w:val="nil"/>
              <w:left w:val="nil"/>
              <w:bottom w:val="nil"/>
              <w:right w:val="nil"/>
            </w:tcBorders>
            <w:vAlign w:val="center"/>
          </w:tcPr>
          <w:p w14:paraId="6C12EEE8" w14:textId="77777777" w:rsidR="00E93F78" w:rsidRPr="00FA6C8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________________</w:t>
            </w:r>
            <w:r w:rsidR="006E2A95"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2D6437A3" w14:textId="77777777" w:rsidR="00E93F78" w:rsidRPr="00FA6C88" w:rsidRDefault="00E93F78" w:rsidP="0073472A">
            <w:pPr>
              <w:ind w:left="426" w:hanging="426"/>
              <w:jc w:val="left"/>
              <w:rPr>
                <w:rFonts w:ascii="Palatino Linotype" w:hAnsi="Palatino Linotype" w:cs="Arial"/>
                <w:sz w:val="22"/>
                <w:szCs w:val="22"/>
              </w:rPr>
            </w:pPr>
            <w:r w:rsidRPr="00FA6C88">
              <w:rPr>
                <w:rFonts w:ascii="Palatino Linotype" w:hAnsi="Palatino Linotype" w:cs="Arial"/>
                <w:sz w:val="22"/>
                <w:szCs w:val="22"/>
              </w:rPr>
              <w:t>Dne: ___________</w:t>
            </w:r>
          </w:p>
        </w:tc>
      </w:tr>
      <w:tr w:rsidR="00E93F78" w:rsidRPr="00AF1F4D" w14:paraId="01D412E1" w14:textId="77777777" w:rsidTr="008A0BF1">
        <w:trPr>
          <w:cantSplit/>
          <w:trHeight w:val="680"/>
        </w:trPr>
        <w:tc>
          <w:tcPr>
            <w:tcW w:w="3153" w:type="dxa"/>
            <w:tcBorders>
              <w:top w:val="nil"/>
              <w:left w:val="nil"/>
              <w:bottom w:val="nil"/>
              <w:right w:val="nil"/>
            </w:tcBorders>
            <w:vAlign w:val="center"/>
          </w:tcPr>
          <w:p w14:paraId="28C72C43" w14:textId="77777777" w:rsidR="00E93F78" w:rsidRPr="00FA6C88" w:rsidRDefault="00E93F78" w:rsidP="0073472A">
            <w:pPr>
              <w:jc w:val="left"/>
              <w:rPr>
                <w:rFonts w:ascii="Palatino Linotype" w:hAnsi="Palatino Linotype" w:cs="Arial"/>
                <w:sz w:val="22"/>
                <w:szCs w:val="22"/>
              </w:rPr>
            </w:pPr>
          </w:p>
        </w:tc>
        <w:tc>
          <w:tcPr>
            <w:tcW w:w="2893" w:type="dxa"/>
            <w:tcBorders>
              <w:top w:val="nil"/>
              <w:left w:val="nil"/>
              <w:bottom w:val="nil"/>
              <w:right w:val="nil"/>
            </w:tcBorders>
            <w:vAlign w:val="center"/>
          </w:tcPr>
          <w:p w14:paraId="7BF9C234" w14:textId="77777777" w:rsidR="00E93F78" w:rsidRPr="00FA6C88" w:rsidRDefault="006E2A95" w:rsidP="0073472A">
            <w:pPr>
              <w:jc w:val="left"/>
              <w:rPr>
                <w:rFonts w:ascii="Palatino Linotype" w:hAnsi="Palatino Linotype" w:cs="Arial"/>
                <w:sz w:val="22"/>
                <w:szCs w:val="22"/>
              </w:rPr>
            </w:pPr>
            <w:r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379C4A1D" w14:textId="77777777" w:rsidR="00E93F78" w:rsidRPr="00FA6C88" w:rsidRDefault="00E93F78" w:rsidP="0073472A">
            <w:pPr>
              <w:ind w:left="426" w:hanging="426"/>
              <w:jc w:val="left"/>
              <w:rPr>
                <w:rFonts w:ascii="Palatino Linotype" w:hAnsi="Palatino Linotype" w:cs="Arial"/>
                <w:sz w:val="22"/>
                <w:szCs w:val="22"/>
              </w:rPr>
            </w:pPr>
          </w:p>
        </w:tc>
      </w:tr>
      <w:tr w:rsidR="00E93F78" w:rsidRPr="00AF1F4D" w14:paraId="2D8D35FE" w14:textId="77777777" w:rsidTr="008A0BF1">
        <w:trPr>
          <w:cantSplit/>
          <w:trHeight w:val="680"/>
        </w:trPr>
        <w:tc>
          <w:tcPr>
            <w:tcW w:w="3153" w:type="dxa"/>
            <w:tcBorders>
              <w:top w:val="nil"/>
              <w:left w:val="nil"/>
              <w:bottom w:val="nil"/>
              <w:right w:val="nil"/>
            </w:tcBorders>
            <w:vAlign w:val="center"/>
          </w:tcPr>
          <w:p w14:paraId="3FE4FB22" w14:textId="77777777" w:rsidR="00E93F78" w:rsidRPr="00FA6C8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 xml:space="preserve">Jménem </w:t>
            </w:r>
            <w:r w:rsidR="0011465F" w:rsidRPr="00FA6C88">
              <w:rPr>
                <w:rFonts w:ascii="Palatino Linotype" w:hAnsi="Palatino Linotype" w:cs="Arial"/>
                <w:sz w:val="22"/>
                <w:szCs w:val="22"/>
              </w:rPr>
              <w:t>Poskytovatel</w:t>
            </w:r>
            <w:r w:rsidRPr="00FA6C88">
              <w:rPr>
                <w:rFonts w:ascii="Palatino Linotype" w:hAnsi="Palatino Linotype" w:cs="Arial"/>
                <w:sz w:val="22"/>
                <w:szCs w:val="22"/>
              </w:rPr>
              <w:t>e 3:</w:t>
            </w:r>
          </w:p>
        </w:tc>
        <w:tc>
          <w:tcPr>
            <w:tcW w:w="2893" w:type="dxa"/>
            <w:tcBorders>
              <w:top w:val="nil"/>
              <w:left w:val="nil"/>
              <w:bottom w:val="nil"/>
              <w:right w:val="nil"/>
            </w:tcBorders>
            <w:vAlign w:val="center"/>
          </w:tcPr>
          <w:p w14:paraId="4E832670" w14:textId="77777777" w:rsidR="00E93F78" w:rsidRPr="00FA6C88" w:rsidRDefault="00E93F78" w:rsidP="0073472A">
            <w:pPr>
              <w:jc w:val="left"/>
              <w:rPr>
                <w:rFonts w:ascii="Palatino Linotype" w:hAnsi="Palatino Linotype" w:cs="Arial"/>
                <w:sz w:val="22"/>
                <w:szCs w:val="22"/>
              </w:rPr>
            </w:pPr>
            <w:r w:rsidRPr="00FA6C88">
              <w:rPr>
                <w:rFonts w:ascii="Palatino Linotype" w:hAnsi="Palatino Linotype" w:cs="Arial"/>
                <w:sz w:val="22"/>
                <w:szCs w:val="22"/>
              </w:rPr>
              <w:t>________________</w:t>
            </w:r>
            <w:r w:rsidR="006E2A95"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1866746D" w14:textId="77777777" w:rsidR="00E93F78" w:rsidRPr="00FA6C88" w:rsidRDefault="00E93F78" w:rsidP="0073472A">
            <w:pPr>
              <w:ind w:left="426" w:hanging="426"/>
              <w:jc w:val="left"/>
              <w:rPr>
                <w:rFonts w:ascii="Palatino Linotype" w:hAnsi="Palatino Linotype" w:cs="Arial"/>
                <w:sz w:val="22"/>
                <w:szCs w:val="22"/>
              </w:rPr>
            </w:pPr>
            <w:r w:rsidRPr="00FA6C88">
              <w:rPr>
                <w:rFonts w:ascii="Palatino Linotype" w:hAnsi="Palatino Linotype" w:cs="Arial"/>
                <w:sz w:val="22"/>
                <w:szCs w:val="22"/>
              </w:rPr>
              <w:t>Dne: ___________</w:t>
            </w:r>
          </w:p>
        </w:tc>
      </w:tr>
      <w:tr w:rsidR="00E93F78" w:rsidRPr="00AF1F4D" w14:paraId="265CDD1F" w14:textId="77777777" w:rsidTr="008A0BF1">
        <w:trPr>
          <w:cantSplit/>
          <w:trHeight w:val="680"/>
        </w:trPr>
        <w:tc>
          <w:tcPr>
            <w:tcW w:w="3153" w:type="dxa"/>
            <w:tcBorders>
              <w:top w:val="nil"/>
              <w:left w:val="nil"/>
              <w:bottom w:val="nil"/>
              <w:right w:val="nil"/>
            </w:tcBorders>
            <w:vAlign w:val="center"/>
          </w:tcPr>
          <w:p w14:paraId="1D5D1430" w14:textId="77777777" w:rsidR="00E93F78" w:rsidRPr="00FA6C88" w:rsidRDefault="00E93F78" w:rsidP="0073472A">
            <w:pPr>
              <w:jc w:val="left"/>
              <w:rPr>
                <w:rFonts w:ascii="Palatino Linotype" w:hAnsi="Palatino Linotype" w:cs="Arial"/>
                <w:sz w:val="22"/>
                <w:szCs w:val="22"/>
              </w:rPr>
            </w:pPr>
          </w:p>
        </w:tc>
        <w:tc>
          <w:tcPr>
            <w:tcW w:w="2893" w:type="dxa"/>
            <w:tcBorders>
              <w:top w:val="nil"/>
              <w:left w:val="nil"/>
              <w:bottom w:val="nil"/>
              <w:right w:val="nil"/>
            </w:tcBorders>
            <w:vAlign w:val="center"/>
          </w:tcPr>
          <w:p w14:paraId="16DC30C9" w14:textId="77777777" w:rsidR="00E93F78" w:rsidRPr="00FA6C88" w:rsidRDefault="006E2A95" w:rsidP="0073472A">
            <w:pPr>
              <w:jc w:val="left"/>
              <w:rPr>
                <w:rFonts w:ascii="Palatino Linotype" w:hAnsi="Palatino Linotype" w:cs="Arial"/>
                <w:sz w:val="22"/>
                <w:szCs w:val="22"/>
              </w:rPr>
            </w:pPr>
            <w:r w:rsidRPr="00FA6C88">
              <w:rPr>
                <w:rFonts w:ascii="Palatino Linotype" w:hAnsi="Palatino Linotype" w:cs="Arial"/>
                <w:sz w:val="22"/>
                <w:szCs w:val="22"/>
              </w:rPr>
              <w:t xml:space="preserve"> </w:t>
            </w:r>
          </w:p>
        </w:tc>
        <w:tc>
          <w:tcPr>
            <w:tcW w:w="3026" w:type="dxa"/>
            <w:tcBorders>
              <w:top w:val="nil"/>
              <w:left w:val="nil"/>
              <w:bottom w:val="nil"/>
              <w:right w:val="nil"/>
            </w:tcBorders>
            <w:vAlign w:val="center"/>
          </w:tcPr>
          <w:p w14:paraId="18483D1A" w14:textId="77777777" w:rsidR="00E93F78" w:rsidRPr="00FA6C88" w:rsidRDefault="00E93F78" w:rsidP="0073472A">
            <w:pPr>
              <w:ind w:left="426" w:hanging="426"/>
              <w:jc w:val="left"/>
              <w:rPr>
                <w:rFonts w:ascii="Palatino Linotype" w:hAnsi="Palatino Linotype" w:cs="Arial"/>
                <w:sz w:val="22"/>
                <w:szCs w:val="22"/>
              </w:rPr>
            </w:pPr>
          </w:p>
        </w:tc>
      </w:tr>
    </w:tbl>
    <w:p w14:paraId="36281A8F" w14:textId="14A37004" w:rsidR="00F0748A" w:rsidRPr="00FA6C88" w:rsidRDefault="00F0748A" w:rsidP="00144A00">
      <w:pPr>
        <w:pStyle w:val="Odstavecseseznamem"/>
        <w:spacing w:before="679"/>
        <w:ind w:left="1080"/>
        <w:rPr>
          <w:rFonts w:ascii="Palatino Linotype" w:hAnsi="Palatino Linotype" w:cs="Arial"/>
        </w:rPr>
      </w:pPr>
    </w:p>
    <w:sectPr w:rsidR="00F0748A" w:rsidRPr="00FA6C88" w:rsidSect="004E16A6">
      <w:headerReference w:type="default" r:id="rId8"/>
      <w:footerReference w:type="default" r:id="rId9"/>
      <w:pgSz w:w="11960" w:h="16900"/>
      <w:pgMar w:top="2028" w:right="1701" w:bottom="3062" w:left="1701"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5EC3" w16cex:dateUtc="2020-03-24T09:26:00Z"/>
  <w16cex:commentExtensible w16cex:durableId="22246015" w16cex:dateUtc="2020-03-24T09:31:00Z"/>
  <w16cex:commentExtensible w16cex:durableId="22245F4C" w16cex:dateUtc="2020-03-24T09:28:00Z"/>
  <w16cex:commentExtensible w16cex:durableId="22248E02" w16cex:dateUtc="2020-03-24T12:47:00Z"/>
  <w16cex:commentExtensible w16cex:durableId="22245FF4" w16cex:dateUtc="2020-03-24T09:31:00Z"/>
  <w16cex:commentExtensible w16cex:durableId="2224609E" w16cex:dateUtc="2020-03-24T09:34:00Z"/>
  <w16cex:commentExtensible w16cex:durableId="222460CB" w16cex:dateUtc="2020-03-24T09:34:00Z"/>
  <w16cex:commentExtensible w16cex:durableId="22246429" w16cex:dateUtc="2020-03-24T09:49:00Z"/>
  <w16cex:commentExtensible w16cex:durableId="2224644C" w16cex:dateUtc="2020-03-24T09:49:00Z"/>
  <w16cex:commentExtensible w16cex:durableId="22248E2F" w16cex:dateUtc="2020-03-24T12:48:00Z"/>
  <w16cex:commentExtensible w16cex:durableId="22246490" w16cex:dateUtc="2020-03-24T09:50:00Z"/>
  <w16cex:commentExtensible w16cex:durableId="2224657B" w16cex:dateUtc="2020-03-24T09:54:00Z"/>
  <w16cex:commentExtensible w16cex:durableId="22248F7D" w16cex:dateUtc="2020-03-24T12:54:00Z"/>
  <w16cex:commentExtensible w16cex:durableId="222465FE" w16cex:dateUtc="2020-03-24T09:57:00Z"/>
  <w16cex:commentExtensible w16cex:durableId="22246786" w16cex:dateUtc="2020-03-24T10:03:00Z"/>
  <w16cex:commentExtensible w16cex:durableId="22248F98" w16cex:dateUtc="2020-03-24T12:54:00Z"/>
  <w16cex:commentExtensible w16cex:durableId="22248FD9" w16cex:dateUtc="2020-03-2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0C9CE0" w16cid:durableId="22245EC3"/>
  <w16cid:commentId w16cid:paraId="1FFE022B" w16cid:durableId="22246015"/>
  <w16cid:commentId w16cid:paraId="1AB90DA8" w16cid:durableId="22248DC7"/>
  <w16cid:commentId w16cid:paraId="7870DC7E" w16cid:durableId="22245F4C"/>
  <w16cid:commentId w16cid:paraId="0DA2BEA8" w16cid:durableId="22248DC9"/>
  <w16cid:commentId w16cid:paraId="4E19E820" w16cid:durableId="22248E02"/>
  <w16cid:commentId w16cid:paraId="5D0FA6D3" w16cid:durableId="22245FF4"/>
  <w16cid:commentId w16cid:paraId="20DA97FB" w16cid:durableId="2224609E"/>
  <w16cid:commentId w16cid:paraId="6EBCABE3" w16cid:durableId="222460CB"/>
  <w16cid:commentId w16cid:paraId="2540034D" w16cid:durableId="22246429"/>
  <w16cid:commentId w16cid:paraId="342E3D05" w16cid:durableId="2224644C"/>
  <w16cid:commentId w16cid:paraId="7A816837" w16cid:durableId="22248DCF"/>
  <w16cid:commentId w16cid:paraId="2A088F29" w16cid:durableId="22248E2F"/>
  <w16cid:commentId w16cid:paraId="15D9CA85" w16cid:durableId="22246490"/>
  <w16cid:commentId w16cid:paraId="63765DF0" w16cid:durableId="2224657B"/>
  <w16cid:commentId w16cid:paraId="6AABC6A8" w16cid:durableId="22248DD2"/>
  <w16cid:commentId w16cid:paraId="03438BF7" w16cid:durableId="22248F7D"/>
  <w16cid:commentId w16cid:paraId="5FEB3E1E" w16cid:durableId="222465FE"/>
  <w16cid:commentId w16cid:paraId="4106BB15" w16cid:durableId="22243709"/>
  <w16cid:commentId w16cid:paraId="41578D95" w16cid:durableId="22246786"/>
  <w16cid:commentId w16cid:paraId="691AA736" w16cid:durableId="22248DD6"/>
  <w16cid:commentId w16cid:paraId="2515AF81" w16cid:durableId="22248F98"/>
  <w16cid:commentId w16cid:paraId="58F0F842" w16cid:durableId="22248F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0E65" w14:textId="77777777" w:rsidR="00060262" w:rsidRDefault="00060262">
      <w:r>
        <w:separator/>
      </w:r>
    </w:p>
  </w:endnote>
  <w:endnote w:type="continuationSeparator" w:id="0">
    <w:p w14:paraId="74985B8A" w14:textId="77777777" w:rsidR="00060262" w:rsidRDefault="0006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Linotype-Roman">
    <w:altName w:val="Palatino Linotype"/>
    <w:panose1 w:val="00000000000000000000"/>
    <w:charset w:val="EE"/>
    <w:family w:val="auto"/>
    <w:notTrueType/>
    <w:pitch w:val="default"/>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CD30B" w14:textId="77777777" w:rsidR="00C1231F" w:rsidRDefault="00C1231F">
    <w:pPr>
      <w:widowControl w:val="0"/>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A263B" w14:textId="77777777" w:rsidR="00060262" w:rsidRDefault="00060262">
      <w:r>
        <w:separator/>
      </w:r>
    </w:p>
  </w:footnote>
  <w:footnote w:type="continuationSeparator" w:id="0">
    <w:p w14:paraId="03DB9460" w14:textId="77777777" w:rsidR="00060262" w:rsidRDefault="00060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60E8D" w14:textId="04E37A4F" w:rsidR="00C1231F" w:rsidRDefault="00C1231F" w:rsidP="00846525">
    <w:pPr>
      <w:pStyle w:val="normln0"/>
      <w:spacing w:before="40" w:after="40"/>
    </w:pPr>
    <w:r>
      <w:rPr>
        <w:noProof/>
      </w:rPr>
      <w:drawing>
        <wp:inline distT="0" distB="0" distL="0" distR="0" wp14:anchorId="1F553177" wp14:editId="3A98FF76">
          <wp:extent cx="2152650" cy="429260"/>
          <wp:effectExtent l="0" t="0" r="6350" b="2540"/>
          <wp:docPr id="1" name="Obrázek 5" descr="C:\Users\m000xz000849\Desktop\logo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000xz000849\Desktop\logo 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29260"/>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sidRPr="00144A00">
      <w:rPr>
        <w:noProof/>
        <w:sz w:val="16"/>
      </w:rPr>
      <w:drawing>
        <wp:inline distT="0" distB="0" distL="0" distR="0" wp14:anchorId="225757F5" wp14:editId="7D2910C3">
          <wp:extent cx="429260" cy="429260"/>
          <wp:effectExtent l="0" t="0" r="2540" b="2540"/>
          <wp:docPr id="2" name="Picture 2" descr="http://magistrat.praha-mesto.cz/zdroj.aspx?typ=4&amp;Id=35457&amp;sh=-12228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gistrat.praha-mesto.cz/zdroj.aspx?typ=4&amp;Id=35457&amp;sh=-1222873186"/>
                  <pic:cNvPicPr>
                    <a:picLocks noChangeAspect="1" noChangeArrowheads="1"/>
                  </pic:cNvPicPr>
                </pic:nvPicPr>
                <pic:blipFill>
                  <a:blip r:embed="rId2" r:link="rId3">
                    <a:grayscl/>
                    <a:biLevel thresh="50000"/>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p w14:paraId="624488FE" w14:textId="25D7D5A8" w:rsidR="00C1231F" w:rsidRPr="006E3786" w:rsidRDefault="00C1231F" w:rsidP="006E37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E43"/>
    <w:multiLevelType w:val="hybridMultilevel"/>
    <w:tmpl w:val="AD621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B9E"/>
    <w:multiLevelType w:val="hybridMultilevel"/>
    <w:tmpl w:val="6C36E22A"/>
    <w:lvl w:ilvl="0" w:tplc="CDA48256">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6325B54"/>
    <w:multiLevelType w:val="hybridMultilevel"/>
    <w:tmpl w:val="DFC4083E"/>
    <w:lvl w:ilvl="0" w:tplc="CDA48256">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07330EB"/>
    <w:multiLevelType w:val="hybridMultilevel"/>
    <w:tmpl w:val="5EDA3404"/>
    <w:lvl w:ilvl="0" w:tplc="EF263B68">
      <w:start w:val="1"/>
      <w:numFmt w:val="decimal"/>
      <w:pStyle w:val="cena"/>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10D44933"/>
    <w:multiLevelType w:val="hybridMultilevel"/>
    <w:tmpl w:val="B66CD32A"/>
    <w:lvl w:ilvl="0" w:tplc="CDA48256">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131C4F4B"/>
    <w:multiLevelType w:val="hybridMultilevel"/>
    <w:tmpl w:val="7482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33E06"/>
    <w:multiLevelType w:val="hybridMultilevel"/>
    <w:tmpl w:val="398AEA86"/>
    <w:lvl w:ilvl="0" w:tplc="CDA48256">
      <w:start w:val="1"/>
      <w:numFmt w:val="decimal"/>
      <w:lvlText w:val="%1."/>
      <w:lvlJc w:val="left"/>
      <w:pPr>
        <w:ind w:left="660" w:hanging="360"/>
      </w:pPr>
      <w:rPr>
        <w:rFonts w:hint="default"/>
      </w:rPr>
    </w:lvl>
    <w:lvl w:ilvl="1" w:tplc="A10844DA">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4D909F5"/>
    <w:multiLevelType w:val="hybridMultilevel"/>
    <w:tmpl w:val="4EEADE3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24A45B72"/>
    <w:multiLevelType w:val="hybridMultilevel"/>
    <w:tmpl w:val="307443E2"/>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29F56643"/>
    <w:multiLevelType w:val="hybridMultilevel"/>
    <w:tmpl w:val="ED8CA450"/>
    <w:lvl w:ilvl="0" w:tplc="CDA48256">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B077612"/>
    <w:multiLevelType w:val="hybridMultilevel"/>
    <w:tmpl w:val="91CE1D90"/>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2BF467D4"/>
    <w:multiLevelType w:val="hybridMultilevel"/>
    <w:tmpl w:val="5FE09C5E"/>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35E144F1"/>
    <w:multiLevelType w:val="hybridMultilevel"/>
    <w:tmpl w:val="989621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9F4540"/>
    <w:multiLevelType w:val="hybridMultilevel"/>
    <w:tmpl w:val="C2A0F534"/>
    <w:lvl w:ilvl="0" w:tplc="CDA48256">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15:restartNumberingAfterBreak="0">
    <w:nsid w:val="499E0774"/>
    <w:multiLevelType w:val="hybridMultilevel"/>
    <w:tmpl w:val="814CC0FE"/>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49F61446"/>
    <w:multiLevelType w:val="hybridMultilevel"/>
    <w:tmpl w:val="095A31C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4A3B06BE"/>
    <w:multiLevelType w:val="hybridMultilevel"/>
    <w:tmpl w:val="0262D9C4"/>
    <w:lvl w:ilvl="0" w:tplc="CDA48256">
      <w:start w:val="1"/>
      <w:numFmt w:val="decimal"/>
      <w:lvlText w:val="%1."/>
      <w:lvlJc w:val="left"/>
      <w:pPr>
        <w:ind w:left="660" w:hanging="360"/>
      </w:pPr>
      <w:rPr>
        <w:rFonts w:hint="default"/>
      </w:rPr>
    </w:lvl>
    <w:lvl w:ilvl="1" w:tplc="E2C083A4">
      <w:start w:val="1"/>
      <w:numFmt w:val="lowerLetter"/>
      <w:lvlText w:val="(%2)"/>
      <w:lvlJc w:val="left"/>
      <w:pPr>
        <w:ind w:left="1380" w:hanging="360"/>
      </w:pPr>
      <w:rPr>
        <w:rFonts w:hint="default"/>
      </w:r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4E427ADA"/>
    <w:multiLevelType w:val="hybridMultilevel"/>
    <w:tmpl w:val="8FA05F7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539F41E6"/>
    <w:multiLevelType w:val="hybridMultilevel"/>
    <w:tmpl w:val="B7C0EC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7761D24"/>
    <w:multiLevelType w:val="hybridMultilevel"/>
    <w:tmpl w:val="58BED91C"/>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043D4"/>
    <w:multiLevelType w:val="hybridMultilevel"/>
    <w:tmpl w:val="B046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B5F45"/>
    <w:multiLevelType w:val="hybridMultilevel"/>
    <w:tmpl w:val="3AFE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E04C6"/>
    <w:multiLevelType w:val="hybridMultilevel"/>
    <w:tmpl w:val="9A066720"/>
    <w:lvl w:ilvl="0" w:tplc="CDA48256">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5F8C4B35"/>
    <w:multiLevelType w:val="hybridMultilevel"/>
    <w:tmpl w:val="E4620BFC"/>
    <w:lvl w:ilvl="0" w:tplc="CDA48256">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5FAF114C"/>
    <w:multiLevelType w:val="hybridMultilevel"/>
    <w:tmpl w:val="7C08D074"/>
    <w:lvl w:ilvl="0" w:tplc="CDA48256">
      <w:start w:val="1"/>
      <w:numFmt w:val="decimal"/>
      <w:lvlText w:val="%1."/>
      <w:lvlJc w:val="left"/>
      <w:pPr>
        <w:ind w:left="9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62535C7B"/>
    <w:multiLevelType w:val="hybridMultilevel"/>
    <w:tmpl w:val="40E4EE2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15:restartNumberingAfterBreak="0">
    <w:nsid w:val="65F406CD"/>
    <w:multiLevelType w:val="hybridMultilevel"/>
    <w:tmpl w:val="2FB45D08"/>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69EB2239"/>
    <w:multiLevelType w:val="hybridMultilevel"/>
    <w:tmpl w:val="172C60B4"/>
    <w:lvl w:ilvl="0" w:tplc="CDA48256">
      <w:start w:val="1"/>
      <w:numFmt w:val="decimal"/>
      <w:lvlText w:val="%1."/>
      <w:lvlJc w:val="left"/>
      <w:pPr>
        <w:ind w:left="6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15BE6"/>
    <w:multiLevelType w:val="hybridMultilevel"/>
    <w:tmpl w:val="BF8CD672"/>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9" w15:restartNumberingAfterBreak="0">
    <w:nsid w:val="6C747566"/>
    <w:multiLevelType w:val="multilevel"/>
    <w:tmpl w:val="672EC78C"/>
    <w:lvl w:ilvl="0">
      <w:start w:val="1"/>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0" w15:restartNumberingAfterBreak="0">
    <w:nsid w:val="7156379E"/>
    <w:multiLevelType w:val="hybridMultilevel"/>
    <w:tmpl w:val="541E8106"/>
    <w:lvl w:ilvl="0" w:tplc="CDA482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15:restartNumberingAfterBreak="0">
    <w:nsid w:val="75020D24"/>
    <w:multiLevelType w:val="hybridMultilevel"/>
    <w:tmpl w:val="81400922"/>
    <w:lvl w:ilvl="0" w:tplc="3912F342">
      <w:start w:val="1"/>
      <w:numFmt w:val="bullet"/>
      <w:lvlText w:val="-"/>
      <w:lvlJc w:val="left"/>
      <w:pPr>
        <w:ind w:left="2143" w:hanging="360"/>
      </w:pPr>
      <w:rPr>
        <w:rFonts w:ascii="Calibri" w:hAnsi="Calibri"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32" w15:restartNumberingAfterBreak="0">
    <w:nsid w:val="75760CDE"/>
    <w:multiLevelType w:val="hybridMultilevel"/>
    <w:tmpl w:val="B90EC6E4"/>
    <w:lvl w:ilvl="0" w:tplc="CDA48256">
      <w:start w:val="1"/>
      <w:numFmt w:val="decimal"/>
      <w:lvlText w:val="%1."/>
      <w:lvlJc w:val="left"/>
      <w:pPr>
        <w:ind w:left="660" w:hanging="360"/>
      </w:pPr>
      <w:rPr>
        <w:rFonts w:hint="default"/>
      </w:rPr>
    </w:lvl>
    <w:lvl w:ilvl="1" w:tplc="6192B886">
      <w:start w:val="1"/>
      <w:numFmt w:val="lowerLetter"/>
      <w:lvlText w:val="(%2)"/>
      <w:lvlJc w:val="left"/>
      <w:pPr>
        <w:ind w:left="1380" w:hanging="360"/>
      </w:pPr>
      <w:rPr>
        <w:rFonts w:hint="default"/>
      </w:rPr>
    </w:lvl>
    <w:lvl w:ilvl="2" w:tplc="BF7EF072">
      <w:start w:val="1"/>
      <w:numFmt w:val="lowerRoman"/>
      <w:lvlText w:val="%3."/>
      <w:lvlJc w:val="left"/>
      <w:pPr>
        <w:ind w:left="2640" w:hanging="720"/>
      </w:pPr>
      <w:rPr>
        <w:rFonts w:hint="default"/>
      </w:r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75AF14C7"/>
    <w:multiLevelType w:val="hybridMultilevel"/>
    <w:tmpl w:val="9E989AE6"/>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num w:numId="1">
    <w:abstractNumId w:val="0"/>
  </w:num>
  <w:num w:numId="2">
    <w:abstractNumId w:val="16"/>
  </w:num>
  <w:num w:numId="3">
    <w:abstractNumId w:val="23"/>
  </w:num>
  <w:num w:numId="4">
    <w:abstractNumId w:val="11"/>
  </w:num>
  <w:num w:numId="5">
    <w:abstractNumId w:val="32"/>
  </w:num>
  <w:num w:numId="6">
    <w:abstractNumId w:val="22"/>
  </w:num>
  <w:num w:numId="7">
    <w:abstractNumId w:val="26"/>
  </w:num>
  <w:num w:numId="8">
    <w:abstractNumId w:val="14"/>
  </w:num>
  <w:num w:numId="9">
    <w:abstractNumId w:val="9"/>
  </w:num>
  <w:num w:numId="10">
    <w:abstractNumId w:val="8"/>
  </w:num>
  <w:num w:numId="11">
    <w:abstractNumId w:val="27"/>
  </w:num>
  <w:num w:numId="12">
    <w:abstractNumId w:val="3"/>
  </w:num>
  <w:num w:numId="13">
    <w:abstractNumId w:val="4"/>
  </w:num>
  <w:num w:numId="14">
    <w:abstractNumId w:val="10"/>
  </w:num>
  <w:num w:numId="15">
    <w:abstractNumId w:val="24"/>
  </w:num>
  <w:num w:numId="16">
    <w:abstractNumId w:val="28"/>
  </w:num>
  <w:num w:numId="17">
    <w:abstractNumId w:val="2"/>
  </w:num>
  <w:num w:numId="18">
    <w:abstractNumId w:val="30"/>
  </w:num>
  <w:num w:numId="19">
    <w:abstractNumId w:val="19"/>
  </w:num>
  <w:num w:numId="20">
    <w:abstractNumId w:val="6"/>
  </w:num>
  <w:num w:numId="21">
    <w:abstractNumId w:val="13"/>
  </w:num>
  <w:num w:numId="22">
    <w:abstractNumId w:val="1"/>
  </w:num>
  <w:num w:numId="23">
    <w:abstractNumId w:val="25"/>
  </w:num>
  <w:num w:numId="24">
    <w:abstractNumId w:val="7"/>
  </w:num>
  <w:num w:numId="25">
    <w:abstractNumId w:val="18"/>
  </w:num>
  <w:num w:numId="26">
    <w:abstractNumId w:val="5"/>
  </w:num>
  <w:num w:numId="27">
    <w:abstractNumId w:val="20"/>
  </w:num>
  <w:num w:numId="28">
    <w:abstractNumId w:val="21"/>
  </w:num>
  <w:num w:numId="29">
    <w:abstractNumId w:val="17"/>
  </w:num>
  <w:num w:numId="30">
    <w:abstractNumId w:val="15"/>
  </w:num>
  <w:num w:numId="31">
    <w:abstractNumId w:val="29"/>
  </w:num>
  <w:num w:numId="32">
    <w:abstractNumId w:val="12"/>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95"/>
    <w:rsid w:val="00000174"/>
    <w:rsid w:val="0001022D"/>
    <w:rsid w:val="00024BF9"/>
    <w:rsid w:val="000338EB"/>
    <w:rsid w:val="0004535E"/>
    <w:rsid w:val="00047D56"/>
    <w:rsid w:val="00050520"/>
    <w:rsid w:val="00060262"/>
    <w:rsid w:val="000748E7"/>
    <w:rsid w:val="00080C3A"/>
    <w:rsid w:val="00095119"/>
    <w:rsid w:val="000A3DA0"/>
    <w:rsid w:val="000A5CF4"/>
    <w:rsid w:val="000B5B77"/>
    <w:rsid w:val="000C321F"/>
    <w:rsid w:val="000C5093"/>
    <w:rsid w:val="000D1A34"/>
    <w:rsid w:val="000D6AA9"/>
    <w:rsid w:val="000E7AAF"/>
    <w:rsid w:val="000F2ED1"/>
    <w:rsid w:val="000F3067"/>
    <w:rsid w:val="0011093D"/>
    <w:rsid w:val="00112DF2"/>
    <w:rsid w:val="0011465F"/>
    <w:rsid w:val="00144A00"/>
    <w:rsid w:val="001503C4"/>
    <w:rsid w:val="00165B92"/>
    <w:rsid w:val="00174BC1"/>
    <w:rsid w:val="00181E76"/>
    <w:rsid w:val="0019692E"/>
    <w:rsid w:val="001B23FC"/>
    <w:rsid w:val="001B3D0D"/>
    <w:rsid w:val="001F554F"/>
    <w:rsid w:val="001F6CC0"/>
    <w:rsid w:val="002103FC"/>
    <w:rsid w:val="00214E42"/>
    <w:rsid w:val="00236EB6"/>
    <w:rsid w:val="0025768D"/>
    <w:rsid w:val="00264DD5"/>
    <w:rsid w:val="002679F8"/>
    <w:rsid w:val="002A51C1"/>
    <w:rsid w:val="002B0EF0"/>
    <w:rsid w:val="002C3F86"/>
    <w:rsid w:val="002C4BA6"/>
    <w:rsid w:val="00311C10"/>
    <w:rsid w:val="00317130"/>
    <w:rsid w:val="0031785D"/>
    <w:rsid w:val="00324873"/>
    <w:rsid w:val="00342BE8"/>
    <w:rsid w:val="00354D01"/>
    <w:rsid w:val="00362A9D"/>
    <w:rsid w:val="003805C4"/>
    <w:rsid w:val="00394F16"/>
    <w:rsid w:val="00395C1A"/>
    <w:rsid w:val="003B5FCA"/>
    <w:rsid w:val="003B79E6"/>
    <w:rsid w:val="003C27E7"/>
    <w:rsid w:val="003E70AE"/>
    <w:rsid w:val="003F0058"/>
    <w:rsid w:val="00400BF5"/>
    <w:rsid w:val="00401790"/>
    <w:rsid w:val="00426E4F"/>
    <w:rsid w:val="00427381"/>
    <w:rsid w:val="0042780A"/>
    <w:rsid w:val="0044113E"/>
    <w:rsid w:val="004670FC"/>
    <w:rsid w:val="00470264"/>
    <w:rsid w:val="00474B48"/>
    <w:rsid w:val="00493A61"/>
    <w:rsid w:val="004A192F"/>
    <w:rsid w:val="004D6BBE"/>
    <w:rsid w:val="004E16A6"/>
    <w:rsid w:val="004E7FA4"/>
    <w:rsid w:val="00510244"/>
    <w:rsid w:val="00537FC6"/>
    <w:rsid w:val="005443F9"/>
    <w:rsid w:val="005477E9"/>
    <w:rsid w:val="00550E34"/>
    <w:rsid w:val="00552B22"/>
    <w:rsid w:val="005708D8"/>
    <w:rsid w:val="00573B0B"/>
    <w:rsid w:val="005B50B1"/>
    <w:rsid w:val="005D5982"/>
    <w:rsid w:val="005E31AF"/>
    <w:rsid w:val="005E7519"/>
    <w:rsid w:val="006025AE"/>
    <w:rsid w:val="00615967"/>
    <w:rsid w:val="00627077"/>
    <w:rsid w:val="0063407E"/>
    <w:rsid w:val="00636C3B"/>
    <w:rsid w:val="00636F13"/>
    <w:rsid w:val="00660589"/>
    <w:rsid w:val="006B7C0E"/>
    <w:rsid w:val="006D01F4"/>
    <w:rsid w:val="006D1ACF"/>
    <w:rsid w:val="006E2A95"/>
    <w:rsid w:val="006E3786"/>
    <w:rsid w:val="00701BC6"/>
    <w:rsid w:val="007079A7"/>
    <w:rsid w:val="00724D50"/>
    <w:rsid w:val="0073472A"/>
    <w:rsid w:val="0075507B"/>
    <w:rsid w:val="00767F94"/>
    <w:rsid w:val="007B1B88"/>
    <w:rsid w:val="007D5143"/>
    <w:rsid w:val="007D57AD"/>
    <w:rsid w:val="007D57FA"/>
    <w:rsid w:val="007E0A9D"/>
    <w:rsid w:val="00816D9C"/>
    <w:rsid w:val="00846525"/>
    <w:rsid w:val="00857A66"/>
    <w:rsid w:val="008623A0"/>
    <w:rsid w:val="008868DB"/>
    <w:rsid w:val="00886955"/>
    <w:rsid w:val="008A0BF1"/>
    <w:rsid w:val="008B59C8"/>
    <w:rsid w:val="008B6A9B"/>
    <w:rsid w:val="008E1505"/>
    <w:rsid w:val="00901D23"/>
    <w:rsid w:val="0091050D"/>
    <w:rsid w:val="00935BD6"/>
    <w:rsid w:val="00975BBB"/>
    <w:rsid w:val="00986C7A"/>
    <w:rsid w:val="009B73E5"/>
    <w:rsid w:val="009C67F6"/>
    <w:rsid w:val="009F1E26"/>
    <w:rsid w:val="00A044A2"/>
    <w:rsid w:val="00A12539"/>
    <w:rsid w:val="00A30D59"/>
    <w:rsid w:val="00A40D17"/>
    <w:rsid w:val="00A4594F"/>
    <w:rsid w:val="00A55FD4"/>
    <w:rsid w:val="00A57F15"/>
    <w:rsid w:val="00AA0E34"/>
    <w:rsid w:val="00AA727E"/>
    <w:rsid w:val="00AB3315"/>
    <w:rsid w:val="00AB660C"/>
    <w:rsid w:val="00AC2D5B"/>
    <w:rsid w:val="00AF1F4D"/>
    <w:rsid w:val="00AF2192"/>
    <w:rsid w:val="00AF7EA6"/>
    <w:rsid w:val="00B0704A"/>
    <w:rsid w:val="00B57144"/>
    <w:rsid w:val="00B654B4"/>
    <w:rsid w:val="00B8429C"/>
    <w:rsid w:val="00B93E36"/>
    <w:rsid w:val="00BB0376"/>
    <w:rsid w:val="00BE6306"/>
    <w:rsid w:val="00C0086F"/>
    <w:rsid w:val="00C0218F"/>
    <w:rsid w:val="00C1231F"/>
    <w:rsid w:val="00C25EE7"/>
    <w:rsid w:val="00C379C9"/>
    <w:rsid w:val="00C51B0F"/>
    <w:rsid w:val="00C778B5"/>
    <w:rsid w:val="00C923B9"/>
    <w:rsid w:val="00C93832"/>
    <w:rsid w:val="00CA7F1B"/>
    <w:rsid w:val="00CD0E3A"/>
    <w:rsid w:val="00D12C58"/>
    <w:rsid w:val="00D424AF"/>
    <w:rsid w:val="00D56B0E"/>
    <w:rsid w:val="00DA299E"/>
    <w:rsid w:val="00DA543B"/>
    <w:rsid w:val="00DA6013"/>
    <w:rsid w:val="00DB0D2D"/>
    <w:rsid w:val="00DC0523"/>
    <w:rsid w:val="00DC306A"/>
    <w:rsid w:val="00E04266"/>
    <w:rsid w:val="00E05A44"/>
    <w:rsid w:val="00E06C9D"/>
    <w:rsid w:val="00E276E8"/>
    <w:rsid w:val="00E3032C"/>
    <w:rsid w:val="00E348C7"/>
    <w:rsid w:val="00E53908"/>
    <w:rsid w:val="00E80AC1"/>
    <w:rsid w:val="00E93F78"/>
    <w:rsid w:val="00EB0164"/>
    <w:rsid w:val="00EC281C"/>
    <w:rsid w:val="00ED5C66"/>
    <w:rsid w:val="00EE529F"/>
    <w:rsid w:val="00F069BE"/>
    <w:rsid w:val="00F0748A"/>
    <w:rsid w:val="00F15F48"/>
    <w:rsid w:val="00F42117"/>
    <w:rsid w:val="00F43611"/>
    <w:rsid w:val="00F47776"/>
    <w:rsid w:val="00F57410"/>
    <w:rsid w:val="00F75F8E"/>
    <w:rsid w:val="00F76F34"/>
    <w:rsid w:val="00F818CD"/>
    <w:rsid w:val="00FA397A"/>
    <w:rsid w:val="00FA6C88"/>
    <w:rsid w:val="00FB6308"/>
    <w:rsid w:val="00FC28BB"/>
    <w:rsid w:val="00FD105A"/>
    <w:rsid w:val="00FD2086"/>
    <w:rsid w:val="00FE0370"/>
    <w:rsid w:val="00FF5E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41D467"/>
  <w15:docId w15:val="{57014258-FAB3-461B-96D5-2EC880AC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AA9"/>
    <w:pPr>
      <w:autoSpaceDE w:val="0"/>
      <w:autoSpaceDN w:val="0"/>
      <w:adjustRightInd w:val="0"/>
      <w:jc w:val="both"/>
    </w:pPr>
    <w:rPr>
      <w:noProof/>
      <w:sz w:val="24"/>
      <w:szCs w:val="24"/>
      <w:lang w:val="en-US"/>
    </w:rPr>
  </w:style>
  <w:style w:type="paragraph" w:styleId="Nadpis1">
    <w:name w:val="heading 1"/>
    <w:basedOn w:val="Normln"/>
    <w:next w:val="Normln"/>
    <w:link w:val="Nadpis1Char"/>
    <w:uiPriority w:val="99"/>
    <w:qFormat/>
    <w:pPr>
      <w:keepNext/>
      <w:widowControl w:val="0"/>
      <w:spacing w:before="240" w:after="120"/>
      <w:jc w:val="left"/>
      <w:outlineLvl w:val="0"/>
    </w:pPr>
    <w:rPr>
      <w:b/>
      <w:bCs/>
      <w:sz w:val="40"/>
      <w:szCs w:val="40"/>
    </w:rPr>
  </w:style>
  <w:style w:type="paragraph" w:styleId="Nadpis2">
    <w:name w:val="heading 2"/>
    <w:basedOn w:val="Normln"/>
    <w:next w:val="Normln"/>
    <w:link w:val="Nadpis2Char"/>
    <w:uiPriority w:val="99"/>
    <w:qFormat/>
    <w:pPr>
      <w:keepNext/>
      <w:widowControl w:val="0"/>
      <w:spacing w:before="240" w:after="120"/>
      <w:jc w:val="left"/>
      <w:outlineLvl w:val="1"/>
    </w:pPr>
    <w:rPr>
      <w:b/>
      <w:bCs/>
      <w:sz w:val="32"/>
      <w:szCs w:val="32"/>
    </w:rPr>
  </w:style>
  <w:style w:type="paragraph" w:styleId="Nadpis3">
    <w:name w:val="heading 3"/>
    <w:basedOn w:val="Normln"/>
    <w:next w:val="Normln"/>
    <w:link w:val="Nadpis3Char"/>
    <w:uiPriority w:val="99"/>
    <w:qFormat/>
    <w:pPr>
      <w:keepNext/>
      <w:widowControl w:val="0"/>
      <w:spacing w:before="240" w:after="120"/>
      <w:jc w:val="left"/>
      <w:outlineLvl w:val="2"/>
    </w:pPr>
    <w:rPr>
      <w:b/>
      <w:bCs/>
      <w:sz w:val="32"/>
      <w:szCs w:val="32"/>
    </w:rPr>
  </w:style>
  <w:style w:type="paragraph" w:styleId="Nadpis4">
    <w:name w:val="heading 4"/>
    <w:basedOn w:val="Normln"/>
    <w:next w:val="Normln"/>
    <w:link w:val="Nadpis4Char"/>
    <w:uiPriority w:val="99"/>
    <w:qFormat/>
    <w:pPr>
      <w:keepNext/>
      <w:widowControl w:val="0"/>
      <w:spacing w:before="240" w:after="120"/>
      <w:jc w:val="left"/>
      <w:outlineLvl w:val="3"/>
    </w:pPr>
    <w:rPr>
      <w:b/>
      <w:bCs/>
    </w:rPr>
  </w:style>
  <w:style w:type="paragraph" w:styleId="Nadpis5">
    <w:name w:val="heading 5"/>
    <w:basedOn w:val="Normln"/>
    <w:next w:val="Normln"/>
    <w:link w:val="Nadpis5Char"/>
    <w:uiPriority w:val="99"/>
    <w:qFormat/>
    <w:pPr>
      <w:keepNext/>
      <w:widowControl w:val="0"/>
      <w:spacing w:before="240" w:after="120"/>
      <w:jc w:val="left"/>
      <w:outlineLvl w:val="4"/>
    </w:pPr>
    <w:rPr>
      <w:b/>
      <w:bCs/>
    </w:rPr>
  </w:style>
  <w:style w:type="paragraph" w:styleId="Nadpis6">
    <w:name w:val="heading 6"/>
    <w:basedOn w:val="Normln"/>
    <w:next w:val="Normln"/>
    <w:link w:val="Nadpis6Char"/>
    <w:uiPriority w:val="99"/>
    <w:qFormat/>
    <w:pPr>
      <w:keepNext/>
      <w:widowControl w:val="0"/>
      <w:spacing w:before="240" w:after="120"/>
      <w:jc w:val="left"/>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t">
    <w:name w:val="Part"/>
    <w:basedOn w:val="Normln"/>
    <w:next w:val="Normln"/>
    <w:uiPriority w:val="99"/>
    <w:pPr>
      <w:keepNext/>
      <w:widowControl w:val="0"/>
      <w:spacing w:before="240" w:after="120"/>
      <w:jc w:val="center"/>
    </w:pPr>
    <w:rPr>
      <w:b/>
      <w:bCs/>
      <w:sz w:val="40"/>
      <w:szCs w:val="40"/>
    </w:rPr>
  </w:style>
  <w:style w:type="character" w:customStyle="1" w:styleId="Nadpis1Char">
    <w:name w:val="Nadpis 1 Char"/>
    <w:basedOn w:val="Standardnpsmoodstavce"/>
    <w:link w:val="Nadpis1"/>
    <w:uiPriority w:val="9"/>
    <w:rPr>
      <w:rFonts w:asciiTheme="majorHAnsi" w:eastAsiaTheme="majorEastAsia" w:hAnsiTheme="majorHAnsi" w:cstheme="majorBidi"/>
      <w:b/>
      <w:bCs/>
      <w:noProof/>
      <w:kern w:val="32"/>
      <w:sz w:val="32"/>
      <w:szCs w:val="32"/>
      <w:lang w:val="en-US"/>
    </w:rPr>
  </w:style>
  <w:style w:type="character" w:customStyle="1" w:styleId="Nadpis2Char">
    <w:name w:val="Nadpis 2 Char"/>
    <w:basedOn w:val="Standardnpsmoodstavce"/>
    <w:link w:val="Nadpis2"/>
    <w:uiPriority w:val="99"/>
    <w:rPr>
      <w:rFonts w:asciiTheme="majorHAnsi" w:eastAsiaTheme="majorEastAsia" w:hAnsiTheme="majorHAnsi" w:cstheme="majorBidi"/>
      <w:b/>
      <w:bCs/>
      <w:i/>
      <w:iCs/>
      <w:noProof/>
      <w:sz w:val="28"/>
      <w:szCs w:val="28"/>
      <w:lang w:val="en-U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noProof/>
      <w:sz w:val="26"/>
      <w:szCs w:val="26"/>
      <w:lang w:val="en-US"/>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noProof/>
      <w:sz w:val="28"/>
      <w:szCs w:val="28"/>
      <w:lang w:val="en-US"/>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noProof/>
      <w:sz w:val="26"/>
      <w:szCs w:val="26"/>
      <w:lang w:val="en-US"/>
    </w:rPr>
  </w:style>
  <w:style w:type="character" w:customStyle="1" w:styleId="Nadpis6Char">
    <w:name w:val="Nadpis 6 Char"/>
    <w:basedOn w:val="Standardnpsmoodstavce"/>
    <w:link w:val="Nadpis6"/>
    <w:uiPriority w:val="9"/>
    <w:semiHidden/>
    <w:rPr>
      <w:rFonts w:asciiTheme="minorHAnsi" w:eastAsiaTheme="minorEastAsia" w:hAnsiTheme="minorHAnsi" w:cstheme="minorBidi"/>
      <w:b/>
      <w:bCs/>
      <w:noProof/>
      <w:sz w:val="22"/>
      <w:szCs w:val="22"/>
      <w:lang w:val="en-US"/>
    </w:rPr>
  </w:style>
  <w:style w:type="paragraph" w:customStyle="1" w:styleId="rightpar">
    <w:name w:val="rightpar"/>
    <w:basedOn w:val="Normln"/>
    <w:uiPriority w:val="99"/>
    <w:pPr>
      <w:keepLines/>
      <w:spacing w:before="120" w:after="120"/>
      <w:jc w:val="right"/>
    </w:pPr>
  </w:style>
  <w:style w:type="paragraph" w:customStyle="1" w:styleId="centerpar">
    <w:name w:val="centerpar"/>
    <w:basedOn w:val="Normln"/>
    <w:uiPriority w:val="99"/>
    <w:pPr>
      <w:keepLines/>
      <w:spacing w:before="120" w:after="120"/>
      <w:jc w:val="center"/>
    </w:pPr>
  </w:style>
  <w:style w:type="paragraph" w:customStyle="1" w:styleId="equation">
    <w:name w:val="equation"/>
    <w:basedOn w:val="Normln"/>
    <w:next w:val="Normln"/>
    <w:uiPriority w:val="99"/>
    <w:pPr>
      <w:keepLines/>
      <w:spacing w:before="120" w:after="120"/>
      <w:jc w:val="left"/>
    </w:pPr>
  </w:style>
  <w:style w:type="paragraph" w:customStyle="1" w:styleId="equationNum">
    <w:name w:val="equationNum"/>
    <w:basedOn w:val="Normln"/>
    <w:next w:val="Normln"/>
    <w:uiPriority w:val="99"/>
    <w:pPr>
      <w:keepLines/>
      <w:spacing w:before="120" w:after="120"/>
      <w:jc w:val="left"/>
    </w:pPr>
  </w:style>
  <w:style w:type="paragraph" w:customStyle="1" w:styleId="equationAlign">
    <w:name w:val="equationAlign"/>
    <w:basedOn w:val="Normln"/>
    <w:next w:val="Normln"/>
    <w:uiPriority w:val="99"/>
    <w:pPr>
      <w:keepLines/>
      <w:spacing w:before="120" w:after="120"/>
      <w:jc w:val="left"/>
    </w:pPr>
  </w:style>
  <w:style w:type="paragraph" w:customStyle="1" w:styleId="equationAlignNum">
    <w:name w:val="equationAlignNum"/>
    <w:basedOn w:val="Normln"/>
    <w:next w:val="Normln"/>
    <w:uiPriority w:val="99"/>
    <w:pPr>
      <w:keepLines/>
      <w:spacing w:before="120" w:after="120"/>
      <w:jc w:val="left"/>
    </w:pPr>
  </w:style>
  <w:style w:type="paragraph" w:customStyle="1" w:styleId="equationArray">
    <w:name w:val="equationArray"/>
    <w:basedOn w:val="Normln"/>
    <w:next w:val="Normln"/>
    <w:uiPriority w:val="99"/>
    <w:pPr>
      <w:keepLines/>
      <w:spacing w:before="120" w:after="120"/>
      <w:jc w:val="left"/>
    </w:pPr>
  </w:style>
  <w:style w:type="paragraph" w:customStyle="1" w:styleId="equationArrayNum">
    <w:name w:val="equationArrayNum"/>
    <w:basedOn w:val="Normln"/>
    <w:next w:val="Normln"/>
    <w:uiPriority w:val="99"/>
    <w:pPr>
      <w:keepLines/>
      <w:spacing w:before="120" w:after="120"/>
      <w:jc w:val="left"/>
    </w:pPr>
  </w:style>
  <w:style w:type="paragraph" w:customStyle="1" w:styleId="theorem">
    <w:name w:val="theorem"/>
    <w:basedOn w:val="Normln"/>
    <w:next w:val="Normln"/>
    <w:uiPriority w:val="99"/>
    <w:pPr>
      <w:keepLines/>
      <w:spacing w:before="120" w:after="120"/>
      <w:jc w:val="left"/>
    </w:pPr>
    <w:rPr>
      <w:sz w:val="20"/>
      <w:szCs w:val="20"/>
    </w:rPr>
  </w:style>
  <w:style w:type="paragraph" w:customStyle="1" w:styleId="bitmapCenter">
    <w:name w:val="bitmapCenter"/>
    <w:basedOn w:val="Normln"/>
    <w:next w:val="Normln"/>
    <w:uiPriority w:val="99"/>
    <w:pPr>
      <w:keepLines/>
      <w:spacing w:before="120" w:after="120"/>
      <w:jc w:val="left"/>
    </w:pPr>
  </w:style>
  <w:style w:type="paragraph" w:styleId="Nzev">
    <w:name w:val="Title"/>
    <w:basedOn w:val="Normln"/>
    <w:next w:val="author"/>
    <w:link w:val="NzevChar"/>
    <w:qFormat/>
    <w:pPr>
      <w:widowControl w:val="0"/>
      <w:spacing w:before="240" w:after="240"/>
      <w:jc w:val="center"/>
    </w:pPr>
    <w:rPr>
      <w:b/>
      <w:bCs/>
      <w:sz w:val="36"/>
      <w:szCs w:val="36"/>
    </w:rPr>
  </w:style>
  <w:style w:type="character" w:customStyle="1" w:styleId="NzevChar">
    <w:name w:val="Název Char"/>
    <w:basedOn w:val="Standardnpsmoodstavce"/>
    <w:link w:val="Nzev"/>
    <w:rPr>
      <w:rFonts w:asciiTheme="majorHAnsi" w:eastAsiaTheme="majorEastAsia" w:hAnsiTheme="majorHAnsi" w:cstheme="majorBidi"/>
      <w:b/>
      <w:bCs/>
      <w:noProof/>
      <w:kern w:val="28"/>
      <w:sz w:val="32"/>
      <w:szCs w:val="32"/>
      <w:lang w:val="en-US"/>
    </w:rPr>
  </w:style>
  <w:style w:type="paragraph" w:customStyle="1" w:styleId="author">
    <w:name w:val="author"/>
    <w:basedOn w:val="Normln"/>
    <w:next w:val="Normln"/>
    <w:uiPriority w:val="99"/>
    <w:pPr>
      <w:widowControl w:val="0"/>
      <w:spacing w:after="120"/>
      <w:jc w:val="center"/>
    </w:pPr>
  </w:style>
  <w:style w:type="paragraph" w:styleId="Zpat">
    <w:name w:val="footer"/>
    <w:basedOn w:val="Normln"/>
    <w:link w:val="ZpatChar"/>
    <w:pPr>
      <w:widowControl w:val="0"/>
      <w:tabs>
        <w:tab w:val="center" w:pos="4536"/>
        <w:tab w:val="right" w:pos="9072"/>
      </w:tabs>
      <w:jc w:val="left"/>
    </w:pPr>
    <w:rPr>
      <w:sz w:val="20"/>
      <w:szCs w:val="20"/>
    </w:rPr>
  </w:style>
  <w:style w:type="character" w:customStyle="1" w:styleId="ZpatChar">
    <w:name w:val="Zápatí Char"/>
    <w:basedOn w:val="Standardnpsmoodstavce"/>
    <w:link w:val="Zpat"/>
    <w:rPr>
      <w:noProof/>
      <w:sz w:val="24"/>
      <w:szCs w:val="24"/>
      <w:lang w:val="en-US"/>
    </w:rPr>
  </w:style>
  <w:style w:type="paragraph" w:styleId="Zhlav">
    <w:name w:val="header"/>
    <w:basedOn w:val="Normln"/>
    <w:link w:val="ZhlavChar"/>
    <w:pPr>
      <w:widowControl w:val="0"/>
      <w:tabs>
        <w:tab w:val="center" w:pos="4536"/>
        <w:tab w:val="right" w:pos="9072"/>
      </w:tabs>
      <w:jc w:val="left"/>
    </w:pPr>
    <w:rPr>
      <w:sz w:val="20"/>
      <w:szCs w:val="20"/>
    </w:rPr>
  </w:style>
  <w:style w:type="character" w:customStyle="1" w:styleId="ZhlavChar">
    <w:name w:val="Záhlaví Char"/>
    <w:basedOn w:val="Standardnpsmoodstavce"/>
    <w:link w:val="Zhlav"/>
    <w:rPr>
      <w:noProof/>
      <w:sz w:val="24"/>
      <w:szCs w:val="24"/>
      <w:lang w:val="en-US"/>
    </w:rPr>
  </w:style>
  <w:style w:type="paragraph" w:styleId="Titulek">
    <w:name w:val="caption"/>
    <w:basedOn w:val="Normln"/>
    <w:next w:val="Normln"/>
    <w:uiPriority w:val="99"/>
    <w:qFormat/>
    <w:pPr>
      <w:keepLines/>
      <w:spacing w:before="120" w:after="120"/>
      <w:jc w:val="left"/>
    </w:pPr>
  </w:style>
  <w:style w:type="paragraph" w:customStyle="1" w:styleId="Figure">
    <w:name w:val="Figure"/>
    <w:basedOn w:val="Normln"/>
    <w:next w:val="Normln"/>
    <w:uiPriority w:val="99"/>
    <w:pPr>
      <w:keepLines/>
      <w:spacing w:before="120"/>
      <w:jc w:val="center"/>
    </w:pPr>
    <w:rPr>
      <w:sz w:val="20"/>
      <w:szCs w:val="20"/>
    </w:rPr>
  </w:style>
  <w:style w:type="paragraph" w:customStyle="1" w:styleId="Table">
    <w:name w:val="Table"/>
    <w:basedOn w:val="Normln"/>
    <w:uiPriority w:val="99"/>
    <w:pPr>
      <w:keepLines/>
      <w:spacing w:before="120"/>
      <w:jc w:val="center"/>
    </w:pPr>
    <w:rPr>
      <w:sz w:val="20"/>
      <w:szCs w:val="20"/>
    </w:rPr>
  </w:style>
  <w:style w:type="paragraph" w:customStyle="1" w:styleId="Tabular">
    <w:name w:val="Tabular"/>
    <w:basedOn w:val="Normln"/>
    <w:uiPriority w:val="99"/>
    <w:pPr>
      <w:keepLines/>
      <w:spacing w:before="120"/>
      <w:jc w:val="center"/>
    </w:pPr>
    <w:rPr>
      <w:sz w:val="20"/>
      <w:szCs w:val="20"/>
    </w:rPr>
  </w:style>
  <w:style w:type="paragraph" w:customStyle="1" w:styleId="Tabbing">
    <w:name w:val="Tabbing"/>
    <w:basedOn w:val="Normln"/>
    <w:uiPriority w:val="99"/>
    <w:pPr>
      <w:keepLines/>
      <w:spacing w:before="120"/>
      <w:jc w:val="center"/>
    </w:pPr>
    <w:rPr>
      <w:sz w:val="20"/>
      <w:szCs w:val="20"/>
    </w:rPr>
  </w:style>
  <w:style w:type="paragraph" w:styleId="Citt">
    <w:name w:val="Quote"/>
    <w:basedOn w:val="Normln"/>
    <w:link w:val="CittChar"/>
    <w:uiPriority w:val="99"/>
    <w:qFormat/>
    <w:pPr>
      <w:ind w:left="1024" w:right="1024" w:firstLine="340"/>
    </w:pPr>
    <w:rPr>
      <w:sz w:val="20"/>
      <w:szCs w:val="20"/>
    </w:rPr>
  </w:style>
  <w:style w:type="character" w:customStyle="1" w:styleId="CittChar">
    <w:name w:val="Citát Char"/>
    <w:basedOn w:val="Standardnpsmoodstavce"/>
    <w:link w:val="Citt"/>
    <w:uiPriority w:val="29"/>
    <w:rPr>
      <w:i/>
      <w:iCs/>
      <w:noProof/>
      <w:color w:val="000000" w:themeColor="text1"/>
      <w:sz w:val="24"/>
      <w:szCs w:val="24"/>
      <w:lang w:val="en-US"/>
    </w:rPr>
  </w:style>
  <w:style w:type="paragraph" w:customStyle="1" w:styleId="verbatim">
    <w:name w:val="verbatim"/>
    <w:uiPriority w:val="99"/>
    <w:pPr>
      <w:autoSpaceDE w:val="0"/>
      <w:autoSpaceDN w:val="0"/>
      <w:adjustRightInd w:val="0"/>
    </w:pPr>
    <w:rPr>
      <w:rFonts w:ascii="Courier New" w:hAnsi="Courier New" w:cs="Courier New"/>
      <w:noProof/>
      <w:sz w:val="24"/>
      <w:szCs w:val="24"/>
      <w:lang w:val="en-US"/>
    </w:rPr>
  </w:style>
  <w:style w:type="paragraph" w:styleId="Seznam">
    <w:name w:val="List"/>
    <w:basedOn w:val="Normln"/>
    <w:uiPriority w:val="99"/>
    <w:pPr>
      <w:tabs>
        <w:tab w:val="left" w:pos="283"/>
      </w:tabs>
      <w:spacing w:after="120"/>
      <w:ind w:left="283" w:hanging="283"/>
      <w:jc w:val="left"/>
    </w:pPr>
    <w:rPr>
      <w:sz w:val="20"/>
      <w:szCs w:val="20"/>
    </w:rPr>
  </w:style>
  <w:style w:type="paragraph" w:customStyle="1" w:styleId="List1">
    <w:name w:val="List 1"/>
    <w:basedOn w:val="Normln"/>
    <w:uiPriority w:val="99"/>
    <w:pPr>
      <w:tabs>
        <w:tab w:val="left" w:pos="283"/>
      </w:tabs>
      <w:spacing w:after="120"/>
      <w:ind w:left="283" w:hanging="283"/>
      <w:jc w:val="left"/>
    </w:pPr>
    <w:rPr>
      <w:sz w:val="20"/>
      <w:szCs w:val="20"/>
    </w:rPr>
  </w:style>
  <w:style w:type="paragraph" w:customStyle="1" w:styleId="latexpicture">
    <w:name w:val="latex picture"/>
    <w:basedOn w:val="Normln"/>
    <w:next w:val="Normln"/>
    <w:uiPriority w:val="99"/>
    <w:pPr>
      <w:keepLines/>
      <w:spacing w:before="120" w:after="120"/>
      <w:jc w:val="center"/>
    </w:pPr>
  </w:style>
  <w:style w:type="paragraph" w:customStyle="1" w:styleId="subfigure">
    <w:name w:val="subfigure"/>
    <w:basedOn w:val="Normln"/>
    <w:next w:val="Normln"/>
    <w:uiPriority w:val="99"/>
    <w:pPr>
      <w:keepLines/>
      <w:spacing w:before="120" w:after="120"/>
      <w:jc w:val="center"/>
    </w:pPr>
  </w:style>
  <w:style w:type="paragraph" w:customStyle="1" w:styleId="bibheading">
    <w:name w:val="bibheading"/>
    <w:basedOn w:val="Normln"/>
    <w:next w:val="bibitem"/>
    <w:uiPriority w:val="99"/>
    <w:pPr>
      <w:keepNext/>
      <w:widowControl w:val="0"/>
      <w:spacing w:before="240" w:after="120"/>
      <w:jc w:val="left"/>
    </w:pPr>
    <w:rPr>
      <w:b/>
      <w:bCs/>
      <w:sz w:val="32"/>
      <w:szCs w:val="32"/>
    </w:rPr>
  </w:style>
  <w:style w:type="paragraph" w:customStyle="1" w:styleId="bibitem">
    <w:name w:val="bibitem"/>
    <w:basedOn w:val="Normln"/>
    <w:uiPriority w:val="99"/>
    <w:pPr>
      <w:widowControl w:val="0"/>
      <w:ind w:left="567" w:hanging="567"/>
      <w:jc w:val="left"/>
    </w:pPr>
    <w:rPr>
      <w:sz w:val="20"/>
      <w:szCs w:val="20"/>
    </w:rPr>
  </w:style>
  <w:style w:type="paragraph" w:customStyle="1" w:styleId="endnotes">
    <w:name w:val="endnotes"/>
    <w:basedOn w:val="Normln"/>
    <w:uiPriority w:val="99"/>
    <w:pPr>
      <w:tabs>
        <w:tab w:val="left" w:pos="283"/>
      </w:tabs>
      <w:spacing w:after="120"/>
      <w:ind w:left="283" w:hanging="283"/>
      <w:jc w:val="left"/>
    </w:pPr>
    <w:rPr>
      <w:sz w:val="20"/>
      <w:szCs w:val="20"/>
    </w:rPr>
  </w:style>
  <w:style w:type="paragraph" w:styleId="Textpoznpodarou">
    <w:name w:val="footnote text"/>
    <w:basedOn w:val="Normln"/>
    <w:link w:val="TextpoznpodarouChar"/>
    <w:uiPriority w:val="99"/>
    <w:pPr>
      <w:widowControl w:val="0"/>
      <w:ind w:left="397" w:hanging="113"/>
      <w:jc w:val="left"/>
    </w:pPr>
  </w:style>
  <w:style w:type="character" w:customStyle="1" w:styleId="TextpoznpodarouChar">
    <w:name w:val="Text pozn. pod čarou Char"/>
    <w:basedOn w:val="Standardnpsmoodstavce"/>
    <w:link w:val="Textpoznpodarou"/>
    <w:uiPriority w:val="99"/>
    <w:semiHidden/>
    <w:rPr>
      <w:noProof/>
      <w:sz w:val="24"/>
      <w:szCs w:val="24"/>
      <w:lang w:val="en-US"/>
    </w:rPr>
  </w:style>
  <w:style w:type="paragraph" w:styleId="Textvysvtlivek">
    <w:name w:val="endnote text"/>
    <w:basedOn w:val="Normln"/>
    <w:link w:val="TextvysvtlivekChar"/>
    <w:uiPriority w:val="99"/>
    <w:pPr>
      <w:widowControl w:val="0"/>
      <w:ind w:left="454" w:hanging="170"/>
    </w:pPr>
  </w:style>
  <w:style w:type="character" w:customStyle="1" w:styleId="TextvysvtlivekChar">
    <w:name w:val="Text vysvětlivek Char"/>
    <w:basedOn w:val="Standardnpsmoodstavce"/>
    <w:link w:val="Textvysvtlivek"/>
    <w:uiPriority w:val="99"/>
    <w:semiHidden/>
    <w:rPr>
      <w:noProof/>
      <w:sz w:val="24"/>
      <w:szCs w:val="24"/>
      <w:lang w:val="en-US"/>
    </w:rPr>
  </w:style>
  <w:style w:type="character" w:styleId="Znakapoznpodarou">
    <w:name w:val="footnote reference"/>
    <w:basedOn w:val="Standardnpsmoodstavce"/>
    <w:uiPriority w:val="99"/>
    <w:semiHidden/>
    <w:unhideWhenUsed/>
    <w:rPr>
      <w:vertAlign w:val="superscript"/>
    </w:rPr>
  </w:style>
  <w:style w:type="character" w:styleId="Odkaznavysvtlivky">
    <w:name w:val="endnote reference"/>
    <w:basedOn w:val="Standardnpsmoodstavce"/>
    <w:uiPriority w:val="99"/>
    <w:rPr>
      <w:vertAlign w:val="superscript"/>
    </w:rPr>
  </w:style>
  <w:style w:type="paragraph" w:customStyle="1" w:styleId="acronym">
    <w:name w:val="acronym"/>
    <w:basedOn w:val="Normln"/>
    <w:uiPriority w:val="99"/>
    <w:pPr>
      <w:keepNext/>
      <w:widowControl w:val="0"/>
      <w:spacing w:before="60" w:after="60"/>
      <w:jc w:val="left"/>
    </w:pPr>
  </w:style>
  <w:style w:type="paragraph" w:customStyle="1" w:styleId="abstracttitle">
    <w:name w:val="abstract title"/>
    <w:basedOn w:val="Normln"/>
    <w:next w:val="abstract"/>
    <w:uiPriority w:val="99"/>
    <w:pPr>
      <w:widowControl w:val="0"/>
      <w:spacing w:after="120"/>
      <w:jc w:val="center"/>
    </w:pPr>
    <w:rPr>
      <w:b/>
      <w:bCs/>
    </w:rPr>
  </w:style>
  <w:style w:type="paragraph" w:customStyle="1" w:styleId="abstract">
    <w:name w:val="abstract"/>
    <w:basedOn w:val="Normln"/>
    <w:next w:val="Normln"/>
    <w:uiPriority w:val="99"/>
    <w:pPr>
      <w:ind w:left="1024" w:right="1024" w:firstLine="340"/>
    </w:pPr>
  </w:style>
  <w:style w:type="paragraph" w:customStyle="1" w:styleId="contentsheading">
    <w:name w:val="contents_heading"/>
    <w:basedOn w:val="Normln"/>
    <w:next w:val="Normln"/>
    <w:uiPriority w:val="99"/>
    <w:pPr>
      <w:keepNext/>
      <w:widowControl w:val="0"/>
      <w:spacing w:before="240" w:after="120"/>
      <w:jc w:val="left"/>
    </w:pPr>
    <w:rPr>
      <w:b/>
      <w:bCs/>
      <w:sz w:val="20"/>
      <w:szCs w:val="20"/>
    </w:rPr>
  </w:style>
  <w:style w:type="paragraph" w:styleId="Obsah1">
    <w:name w:val="toc 1"/>
    <w:basedOn w:val="Normln"/>
    <w:next w:val="Obsah2"/>
    <w:uiPriority w:val="99"/>
    <w:pPr>
      <w:keepNext/>
      <w:widowControl w:val="0"/>
      <w:tabs>
        <w:tab w:val="right" w:leader="dot" w:pos="8222"/>
      </w:tabs>
      <w:spacing w:before="240" w:after="60"/>
      <w:ind w:left="425"/>
      <w:jc w:val="left"/>
    </w:pPr>
    <w:rPr>
      <w:b/>
      <w:bCs/>
    </w:rPr>
  </w:style>
  <w:style w:type="paragraph" w:styleId="Obsah2">
    <w:name w:val="toc 2"/>
    <w:basedOn w:val="Normln"/>
    <w:next w:val="Obsah3"/>
    <w:uiPriority w:val="99"/>
    <w:pPr>
      <w:keepNext/>
      <w:widowControl w:val="0"/>
      <w:tabs>
        <w:tab w:val="right" w:leader="dot" w:pos="8222"/>
      </w:tabs>
      <w:spacing w:before="60" w:after="60"/>
      <w:ind w:left="512"/>
      <w:jc w:val="left"/>
    </w:pPr>
  </w:style>
  <w:style w:type="paragraph" w:styleId="Obsah3">
    <w:name w:val="toc 3"/>
    <w:basedOn w:val="Normln"/>
    <w:next w:val="Obsah4"/>
    <w:uiPriority w:val="99"/>
    <w:pPr>
      <w:keepNext/>
      <w:widowControl w:val="0"/>
      <w:tabs>
        <w:tab w:val="right" w:leader="dot" w:pos="8222"/>
      </w:tabs>
      <w:spacing w:before="60" w:after="60"/>
      <w:ind w:left="1024"/>
      <w:jc w:val="left"/>
    </w:pPr>
  </w:style>
  <w:style w:type="paragraph" w:styleId="Obsah4">
    <w:name w:val="toc 4"/>
    <w:basedOn w:val="Normln"/>
    <w:next w:val="Obsah5"/>
    <w:uiPriority w:val="99"/>
    <w:pPr>
      <w:keepNext/>
      <w:widowControl w:val="0"/>
      <w:tabs>
        <w:tab w:val="right" w:leader="dot" w:pos="8222"/>
      </w:tabs>
      <w:spacing w:before="60" w:after="60"/>
      <w:ind w:left="1536"/>
      <w:jc w:val="left"/>
    </w:pPr>
  </w:style>
  <w:style w:type="paragraph" w:styleId="Obsah5">
    <w:name w:val="toc 5"/>
    <w:basedOn w:val="Normln"/>
    <w:next w:val="Obsah6"/>
    <w:uiPriority w:val="99"/>
    <w:pPr>
      <w:keepNext/>
      <w:widowControl w:val="0"/>
      <w:tabs>
        <w:tab w:val="right" w:leader="dot" w:pos="8222"/>
      </w:tabs>
      <w:spacing w:before="60" w:after="60"/>
      <w:ind w:left="2048"/>
      <w:jc w:val="left"/>
    </w:pPr>
  </w:style>
  <w:style w:type="paragraph" w:styleId="Obsah6">
    <w:name w:val="toc 6"/>
    <w:basedOn w:val="Normln"/>
    <w:uiPriority w:val="99"/>
    <w:pPr>
      <w:keepNext/>
      <w:widowControl w:val="0"/>
      <w:tabs>
        <w:tab w:val="right" w:leader="dot" w:pos="8222"/>
      </w:tabs>
      <w:spacing w:before="60" w:after="60"/>
      <w:ind w:left="2560"/>
      <w:jc w:val="left"/>
    </w:pPr>
  </w:style>
  <w:style w:type="paragraph" w:styleId="Textbubliny">
    <w:name w:val="Balloon Text"/>
    <w:basedOn w:val="Normln"/>
    <w:link w:val="TextbublinyChar"/>
    <w:uiPriority w:val="99"/>
    <w:semiHidden/>
    <w:unhideWhenUsed/>
    <w:rsid w:val="005B50B1"/>
    <w:rPr>
      <w:rFonts w:ascii="Tahoma" w:hAnsi="Tahoma" w:cs="Tahoma"/>
      <w:sz w:val="16"/>
      <w:szCs w:val="16"/>
    </w:rPr>
  </w:style>
  <w:style w:type="character" w:customStyle="1" w:styleId="TextbublinyChar">
    <w:name w:val="Text bubliny Char"/>
    <w:basedOn w:val="Standardnpsmoodstavce"/>
    <w:link w:val="Textbubliny"/>
    <w:uiPriority w:val="99"/>
    <w:semiHidden/>
    <w:rsid w:val="005B50B1"/>
    <w:rPr>
      <w:rFonts w:ascii="Tahoma" w:hAnsi="Tahoma" w:cs="Tahoma"/>
      <w:noProof/>
      <w:sz w:val="16"/>
      <w:szCs w:val="16"/>
      <w:lang w:val="en-US"/>
    </w:rPr>
  </w:style>
  <w:style w:type="character" w:styleId="Odkaznakoment">
    <w:name w:val="annotation reference"/>
    <w:basedOn w:val="Standardnpsmoodstavce"/>
    <w:uiPriority w:val="99"/>
    <w:semiHidden/>
    <w:unhideWhenUsed/>
    <w:rsid w:val="005B50B1"/>
    <w:rPr>
      <w:sz w:val="16"/>
      <w:szCs w:val="16"/>
    </w:rPr>
  </w:style>
  <w:style w:type="paragraph" w:styleId="Textkomente">
    <w:name w:val="annotation text"/>
    <w:basedOn w:val="Normln"/>
    <w:link w:val="TextkomenteChar"/>
    <w:uiPriority w:val="99"/>
    <w:semiHidden/>
    <w:unhideWhenUsed/>
    <w:rsid w:val="005B50B1"/>
    <w:rPr>
      <w:sz w:val="20"/>
      <w:szCs w:val="20"/>
    </w:rPr>
  </w:style>
  <w:style w:type="character" w:customStyle="1" w:styleId="TextkomenteChar">
    <w:name w:val="Text komentáře Char"/>
    <w:basedOn w:val="Standardnpsmoodstavce"/>
    <w:link w:val="Textkomente"/>
    <w:uiPriority w:val="99"/>
    <w:semiHidden/>
    <w:rsid w:val="005B50B1"/>
    <w:rPr>
      <w:noProof/>
      <w:lang w:val="en-US"/>
    </w:rPr>
  </w:style>
  <w:style w:type="paragraph" w:styleId="Pedmtkomente">
    <w:name w:val="annotation subject"/>
    <w:basedOn w:val="Textkomente"/>
    <w:next w:val="Textkomente"/>
    <w:link w:val="PedmtkomenteChar"/>
    <w:uiPriority w:val="99"/>
    <w:semiHidden/>
    <w:unhideWhenUsed/>
    <w:rsid w:val="005B50B1"/>
    <w:rPr>
      <w:b/>
      <w:bCs/>
    </w:rPr>
  </w:style>
  <w:style w:type="character" w:customStyle="1" w:styleId="PedmtkomenteChar">
    <w:name w:val="Předmět komentáře Char"/>
    <w:basedOn w:val="TextkomenteChar"/>
    <w:link w:val="Pedmtkomente"/>
    <w:uiPriority w:val="99"/>
    <w:semiHidden/>
    <w:rsid w:val="005B50B1"/>
    <w:rPr>
      <w:b/>
      <w:bCs/>
      <w:noProof/>
      <w:lang w:val="en-US"/>
    </w:rPr>
  </w:style>
  <w:style w:type="paragraph" w:styleId="Odstavecseseznamem">
    <w:name w:val="List Paragraph"/>
    <w:basedOn w:val="Normln"/>
    <w:uiPriority w:val="34"/>
    <w:qFormat/>
    <w:rsid w:val="00F57410"/>
    <w:pPr>
      <w:ind w:left="720"/>
      <w:contextualSpacing/>
    </w:pPr>
  </w:style>
  <w:style w:type="paragraph" w:styleId="Revize">
    <w:name w:val="Revision"/>
    <w:hidden/>
    <w:uiPriority w:val="99"/>
    <w:semiHidden/>
    <w:rsid w:val="006B7C0E"/>
    <w:rPr>
      <w:noProof/>
      <w:sz w:val="24"/>
      <w:szCs w:val="24"/>
      <w:lang w:val="en-US"/>
    </w:rPr>
  </w:style>
  <w:style w:type="paragraph" w:customStyle="1" w:styleId="normln0">
    <w:name w:val="normální"/>
    <w:basedOn w:val="Normln"/>
    <w:rsid w:val="00846525"/>
    <w:pPr>
      <w:autoSpaceDE/>
      <w:autoSpaceDN/>
      <w:adjustRightInd/>
      <w:jc w:val="left"/>
    </w:pPr>
    <w:rPr>
      <w:rFonts w:ascii="Arial" w:hAnsi="Arial" w:cs="Arial"/>
      <w:noProof w:val="0"/>
      <w:sz w:val="20"/>
      <w:szCs w:val="20"/>
      <w:lang w:val="cs-CZ" w:eastAsia="cs-CZ"/>
    </w:rPr>
  </w:style>
  <w:style w:type="table" w:styleId="Mkatabulky">
    <w:name w:val="Table Grid"/>
    <w:basedOn w:val="Normlntabulka"/>
    <w:uiPriority w:val="59"/>
    <w:rsid w:val="002C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a">
    <w:name w:val="cena"/>
    <w:basedOn w:val="Seznam"/>
    <w:qFormat/>
    <w:rsid w:val="00C1231F"/>
    <w:pPr>
      <w:numPr>
        <w:numId w:val="12"/>
      </w:numPr>
      <w:spacing w:before="50"/>
      <w:jc w:val="both"/>
    </w:pPr>
    <w:rPr>
      <w:rFonts w:ascii="PalatinoLinotype-Roman" w:hAnsi="PalatinoLinotype-Roman" w:cs="PalatinoLinotype-Roman"/>
      <w:color w:val="000000"/>
      <w:sz w:val="24"/>
      <w:szCs w:val="24"/>
    </w:rPr>
  </w:style>
  <w:style w:type="paragraph" w:customStyle="1" w:styleId="Default">
    <w:name w:val="Default"/>
    <w:rsid w:val="00C1231F"/>
    <w:pPr>
      <w:widowControl w:val="0"/>
      <w:autoSpaceDE w:val="0"/>
      <w:autoSpaceDN w:val="0"/>
      <w:adjustRightInd w:val="0"/>
      <w:jc w:val="center"/>
    </w:pPr>
    <w:rPr>
      <w:rFonts w:ascii="Palatino Linotype" w:eastAsiaTheme="minorEastAsia" w:hAnsi="Palatino Linotype" w:cs="Palatino Linotype"/>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652">
      <w:bodyDiv w:val="1"/>
      <w:marLeft w:val="0"/>
      <w:marRight w:val="0"/>
      <w:marTop w:val="0"/>
      <w:marBottom w:val="0"/>
      <w:divBdr>
        <w:top w:val="none" w:sz="0" w:space="0" w:color="auto"/>
        <w:left w:val="none" w:sz="0" w:space="0" w:color="auto"/>
        <w:bottom w:val="none" w:sz="0" w:space="0" w:color="auto"/>
        <w:right w:val="none" w:sz="0" w:space="0" w:color="auto"/>
      </w:divBdr>
      <w:divsChild>
        <w:div w:id="806436021">
          <w:marLeft w:val="0"/>
          <w:marRight w:val="0"/>
          <w:marTop w:val="0"/>
          <w:marBottom w:val="0"/>
          <w:divBdr>
            <w:top w:val="none" w:sz="0" w:space="0" w:color="auto"/>
            <w:left w:val="none" w:sz="0" w:space="0" w:color="auto"/>
            <w:bottom w:val="none" w:sz="0" w:space="0" w:color="auto"/>
            <w:right w:val="none" w:sz="0" w:space="0" w:color="auto"/>
          </w:divBdr>
          <w:divsChild>
            <w:div w:id="2280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file://localhost/Users/Michal/Dropbox/asystem/2016_MHMP_pravni_sluzby/pracovni/mhmp%20smlouva/http://magistrat.praha-mesto.cz/zdroj.aspx%3Ftyp=4&amp;Id=35457&amp;sh=-1222873186"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B2AB-6A59-4698-A59B-8E626AD1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5456</Words>
  <Characters>32417</Characters>
  <Application>Microsoft Office Word</Application>
  <DocSecurity>0</DocSecurity>
  <Lines>270</Lines>
  <Paragraphs>75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Original file was sml_ramcova.tex</vt:lpstr>
      <vt:lpstr>Original file was sml_ramcova.tex</vt:lpstr>
    </vt:vector>
  </TitlesOfParts>
  <Company>MHMP</Company>
  <LinksUpToDate>false</LinksUpToDate>
  <CharactersWithSpaces>37798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sml_ramcova.tex</dc:title>
  <dc:creator>Líbalová Miroslava</dc:creator>
  <dc:description>Created using latex2rtf 2.3.8 r1240 (released June 16 2014) on Mon Feb  8 20:08:08 2016</dc:description>
  <cp:lastModifiedBy>Cifrincová Veronika (MHMP, FON)</cp:lastModifiedBy>
  <cp:revision>4</cp:revision>
  <cp:lastPrinted>2020-04-27T04:42:00Z</cp:lastPrinted>
  <dcterms:created xsi:type="dcterms:W3CDTF">2020-04-22T10:22:00Z</dcterms:created>
  <dcterms:modified xsi:type="dcterms:W3CDTF">2020-04-27T04:48:00Z</dcterms:modified>
</cp:coreProperties>
</file>