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7B1E44" w14:textId="77777777" w:rsidR="00D202DE" w:rsidRPr="00B73A58" w:rsidRDefault="00D202DE">
      <w:pPr>
        <w:jc w:val="left"/>
        <w:rPr>
          <w:rStyle w:val="Siln"/>
          <w:rFonts w:cs="Arial"/>
          <w:b w:val="0"/>
          <w:i/>
          <w:sz w:val="22"/>
          <w:szCs w:val="22"/>
        </w:rPr>
      </w:pPr>
      <w:bookmarkStart w:id="0" w:name="_GoBack"/>
      <w:bookmarkEnd w:id="0"/>
    </w:p>
    <w:p w14:paraId="5F44D857" w14:textId="77777777" w:rsidR="002F7A3E" w:rsidRPr="00BB52C2" w:rsidRDefault="002F7A3E" w:rsidP="002F7A3E">
      <w:pPr>
        <w:spacing w:line="360" w:lineRule="auto"/>
        <w:jc w:val="center"/>
        <w:rPr>
          <w:rStyle w:val="Siln"/>
          <w:rFonts w:cs="Arial"/>
          <w:sz w:val="28"/>
          <w:szCs w:val="28"/>
        </w:rPr>
      </w:pPr>
      <w:r w:rsidRPr="00BB52C2">
        <w:rPr>
          <w:rStyle w:val="Siln"/>
          <w:rFonts w:cs="Arial"/>
          <w:sz w:val="28"/>
          <w:szCs w:val="28"/>
        </w:rPr>
        <w:t>Výzva k předkládání žádostí o podporu</w:t>
      </w:r>
    </w:p>
    <w:p w14:paraId="6F2C5FF0" w14:textId="77777777" w:rsidR="002F7A3E" w:rsidRPr="00BB52C2" w:rsidRDefault="002F7A3E" w:rsidP="002F7A3E">
      <w:pPr>
        <w:spacing w:line="360" w:lineRule="auto"/>
        <w:jc w:val="center"/>
        <w:rPr>
          <w:rStyle w:val="Siln"/>
          <w:rFonts w:cs="Arial"/>
          <w:sz w:val="24"/>
        </w:rPr>
      </w:pPr>
      <w:r w:rsidRPr="00BB52C2">
        <w:rPr>
          <w:rStyle w:val="Siln"/>
          <w:rFonts w:cs="Arial"/>
          <w:sz w:val="24"/>
        </w:rPr>
        <w:t>Hlavní město Praha, Odbor evropských fondů</w:t>
      </w:r>
    </w:p>
    <w:p w14:paraId="14696E54" w14:textId="7D9552C3" w:rsidR="002F7A3E" w:rsidRPr="00BB52C2" w:rsidRDefault="002F7A3E" w:rsidP="002F7A3E">
      <w:pPr>
        <w:spacing w:line="360" w:lineRule="auto"/>
        <w:jc w:val="center"/>
        <w:rPr>
          <w:rStyle w:val="Siln"/>
          <w:rFonts w:cs="Arial"/>
          <w:sz w:val="24"/>
        </w:rPr>
      </w:pPr>
      <w:r w:rsidRPr="00BB52C2">
        <w:rPr>
          <w:rStyle w:val="Siln"/>
          <w:rFonts w:cs="Arial"/>
          <w:sz w:val="24"/>
        </w:rPr>
        <w:t xml:space="preserve">vyhlašuje dne </w:t>
      </w:r>
      <w:r w:rsidR="00D01BE4">
        <w:rPr>
          <w:rStyle w:val="Siln"/>
          <w:rFonts w:cs="Arial"/>
          <w:sz w:val="24"/>
        </w:rPr>
        <w:t>18</w:t>
      </w:r>
      <w:r w:rsidRPr="00BB52C2">
        <w:rPr>
          <w:rStyle w:val="Siln"/>
          <w:rFonts w:cs="Arial"/>
          <w:sz w:val="24"/>
        </w:rPr>
        <w:t xml:space="preserve">. </w:t>
      </w:r>
      <w:r w:rsidR="00D01BE4">
        <w:rPr>
          <w:rStyle w:val="Siln"/>
          <w:rFonts w:cs="Arial"/>
          <w:sz w:val="24"/>
        </w:rPr>
        <w:t>února</w:t>
      </w:r>
      <w:r w:rsidR="00D01BE4" w:rsidRPr="00BB52C2">
        <w:rPr>
          <w:rStyle w:val="Siln"/>
          <w:rFonts w:cs="Arial"/>
          <w:sz w:val="24"/>
        </w:rPr>
        <w:t xml:space="preserve"> </w:t>
      </w:r>
      <w:r w:rsidR="00D01BE4">
        <w:rPr>
          <w:rStyle w:val="Siln"/>
          <w:rFonts w:cs="Arial"/>
          <w:sz w:val="24"/>
        </w:rPr>
        <w:t>2020</w:t>
      </w:r>
    </w:p>
    <w:p w14:paraId="2BBA54F9" w14:textId="64950716" w:rsidR="002F7A3E" w:rsidRPr="00BB52C2" w:rsidRDefault="00F320AA" w:rsidP="002F7A3E">
      <w:pPr>
        <w:spacing w:line="276" w:lineRule="auto"/>
        <w:jc w:val="center"/>
        <w:rPr>
          <w:rStyle w:val="Siln"/>
          <w:rFonts w:cs="Arial"/>
          <w:sz w:val="24"/>
        </w:rPr>
      </w:pPr>
      <w:r>
        <w:rPr>
          <w:rStyle w:val="Siln"/>
          <w:rFonts w:cs="Arial"/>
          <w:sz w:val="24"/>
        </w:rPr>
        <w:t>4</w:t>
      </w:r>
      <w:r w:rsidR="000E6544">
        <w:rPr>
          <w:rStyle w:val="Siln"/>
          <w:rFonts w:cs="Arial"/>
          <w:sz w:val="24"/>
        </w:rPr>
        <w:t>7</w:t>
      </w:r>
      <w:r w:rsidR="00631D30">
        <w:rPr>
          <w:rStyle w:val="Siln"/>
          <w:rFonts w:cs="Arial"/>
          <w:sz w:val="24"/>
        </w:rPr>
        <w:t xml:space="preserve">. </w:t>
      </w:r>
      <w:r w:rsidR="002F7A3E" w:rsidRPr="00BB52C2">
        <w:rPr>
          <w:rStyle w:val="Siln"/>
          <w:rFonts w:cs="Arial"/>
          <w:sz w:val="24"/>
        </w:rPr>
        <w:t>výzvu k předkládání žádostí o podporu v rámci</w:t>
      </w:r>
    </w:p>
    <w:p w14:paraId="265AA0BC" w14:textId="77777777" w:rsidR="002F7A3E" w:rsidRPr="00BB52C2" w:rsidRDefault="002F7A3E" w:rsidP="002F7A3E">
      <w:pPr>
        <w:spacing w:line="276" w:lineRule="auto"/>
        <w:jc w:val="center"/>
        <w:rPr>
          <w:rStyle w:val="Siln"/>
          <w:rFonts w:cs="Arial"/>
          <w:sz w:val="24"/>
        </w:rPr>
      </w:pPr>
      <w:r w:rsidRPr="00BB52C2">
        <w:rPr>
          <w:rStyle w:val="Siln"/>
          <w:rFonts w:cs="Arial"/>
          <w:sz w:val="24"/>
        </w:rPr>
        <w:t>Operačního programu Praha – pól růstu ČR</w:t>
      </w:r>
    </w:p>
    <w:p w14:paraId="7DD522B0" w14:textId="77777777" w:rsidR="00F320AA" w:rsidRPr="00BB52C2" w:rsidRDefault="00F320AA">
      <w:pPr>
        <w:rPr>
          <w:rStyle w:val="Siln"/>
          <w:rFonts w:cs="Arial"/>
        </w:rPr>
      </w:pPr>
    </w:p>
    <w:p w14:paraId="74A0A455" w14:textId="77777777" w:rsidR="00525FBF" w:rsidRDefault="00B85326" w:rsidP="00C950BA">
      <w:pPr>
        <w:numPr>
          <w:ilvl w:val="0"/>
          <w:numId w:val="1"/>
        </w:numPr>
        <w:spacing w:after="120"/>
        <w:ind w:left="357" w:hanging="357"/>
        <w:rPr>
          <w:rFonts w:cs="Arial"/>
          <w:b/>
          <w:bCs/>
          <w:sz w:val="24"/>
          <w:szCs w:val="28"/>
          <w:u w:val="single"/>
        </w:rPr>
      </w:pPr>
      <w:r w:rsidRPr="00BB52C2">
        <w:rPr>
          <w:rFonts w:cs="Arial"/>
          <w:b/>
          <w:bCs/>
          <w:sz w:val="24"/>
          <w:szCs w:val="28"/>
          <w:u w:val="single"/>
        </w:rPr>
        <w:t>Identifikace výzvy</w:t>
      </w:r>
    </w:p>
    <w:tbl>
      <w:tblPr>
        <w:tblStyle w:val="Mkatabulky"/>
        <w:tblW w:w="9322" w:type="dxa"/>
        <w:tblLook w:val="04A0" w:firstRow="1" w:lastRow="0" w:firstColumn="1" w:lastColumn="0" w:noHBand="0" w:noVBand="1"/>
      </w:tblPr>
      <w:tblGrid>
        <w:gridCol w:w="3085"/>
        <w:gridCol w:w="6237"/>
      </w:tblGrid>
      <w:tr w:rsidR="00525FBF" w:rsidRPr="00BB52C2" w14:paraId="0AACB32C" w14:textId="77777777" w:rsidTr="00796A5A">
        <w:trPr>
          <w:trHeight w:val="535"/>
        </w:trPr>
        <w:tc>
          <w:tcPr>
            <w:tcW w:w="3085" w:type="dxa"/>
            <w:shd w:val="clear" w:color="auto" w:fill="D9D9D9" w:themeFill="background1" w:themeFillShade="D9"/>
            <w:tcMar>
              <w:left w:w="108" w:type="dxa"/>
            </w:tcMar>
            <w:vAlign w:val="center"/>
          </w:tcPr>
          <w:p w14:paraId="51CD4E62" w14:textId="77777777" w:rsidR="00525FBF" w:rsidRPr="00BB52C2" w:rsidRDefault="00B85326" w:rsidP="002F7A3E">
            <w:pPr>
              <w:pStyle w:val="Zkladntext"/>
              <w:spacing w:after="0"/>
              <w:jc w:val="left"/>
              <w:rPr>
                <w:rFonts w:cs="Arial"/>
                <w:sz w:val="22"/>
              </w:rPr>
            </w:pPr>
            <w:r w:rsidRPr="00BB52C2">
              <w:rPr>
                <w:rFonts w:cs="Arial"/>
                <w:b/>
                <w:bCs/>
                <w:sz w:val="22"/>
                <w:szCs w:val="22"/>
              </w:rPr>
              <w:t>Prioritní osa</w:t>
            </w:r>
          </w:p>
        </w:tc>
        <w:tc>
          <w:tcPr>
            <w:tcW w:w="6237" w:type="dxa"/>
            <w:shd w:val="clear" w:color="auto" w:fill="auto"/>
            <w:tcMar>
              <w:left w:w="108" w:type="dxa"/>
            </w:tcMar>
            <w:vAlign w:val="center"/>
          </w:tcPr>
          <w:p w14:paraId="4C44E908" w14:textId="77777777" w:rsidR="00525FBF" w:rsidRPr="00F320AA" w:rsidRDefault="00F320AA" w:rsidP="002F7A3E">
            <w:pPr>
              <w:pStyle w:val="Zkladntext"/>
              <w:spacing w:after="0"/>
              <w:jc w:val="left"/>
              <w:rPr>
                <w:rFonts w:cs="Arial"/>
                <w:sz w:val="22"/>
              </w:rPr>
            </w:pPr>
            <w:r w:rsidRPr="00F320AA">
              <w:rPr>
                <w:rFonts w:cs="Arial"/>
                <w:sz w:val="22"/>
              </w:rPr>
              <w:t>3 Podpora sociálního začleňování a boj proti chudobě</w:t>
            </w:r>
          </w:p>
        </w:tc>
      </w:tr>
      <w:tr w:rsidR="00525FBF" w:rsidRPr="00BB52C2" w14:paraId="2980E02F" w14:textId="77777777" w:rsidTr="00796A5A">
        <w:trPr>
          <w:trHeight w:val="534"/>
        </w:trPr>
        <w:tc>
          <w:tcPr>
            <w:tcW w:w="3085" w:type="dxa"/>
            <w:shd w:val="clear" w:color="auto" w:fill="D9D9D9" w:themeFill="background1" w:themeFillShade="D9"/>
            <w:tcMar>
              <w:left w:w="108" w:type="dxa"/>
            </w:tcMar>
            <w:vAlign w:val="center"/>
          </w:tcPr>
          <w:p w14:paraId="1E625B9B" w14:textId="77777777" w:rsidR="00525FBF" w:rsidRPr="00BB52C2" w:rsidRDefault="00B85326" w:rsidP="002F7A3E">
            <w:pPr>
              <w:pStyle w:val="Zkladntext"/>
              <w:spacing w:after="0"/>
              <w:jc w:val="left"/>
              <w:rPr>
                <w:rFonts w:cs="Arial"/>
                <w:sz w:val="22"/>
              </w:rPr>
            </w:pPr>
            <w:r w:rsidRPr="00BB52C2">
              <w:rPr>
                <w:rFonts w:cs="Arial"/>
                <w:b/>
                <w:bCs/>
                <w:sz w:val="22"/>
                <w:szCs w:val="22"/>
              </w:rPr>
              <w:t>Investiční priorita</w:t>
            </w:r>
          </w:p>
        </w:tc>
        <w:tc>
          <w:tcPr>
            <w:tcW w:w="6237" w:type="dxa"/>
            <w:shd w:val="clear" w:color="auto" w:fill="auto"/>
            <w:tcMar>
              <w:left w:w="108" w:type="dxa"/>
            </w:tcMar>
            <w:vAlign w:val="center"/>
          </w:tcPr>
          <w:p w14:paraId="3E60FAC3" w14:textId="77777777" w:rsidR="0051134C" w:rsidRPr="00BB52C2" w:rsidRDefault="0051134C" w:rsidP="002F7A3E">
            <w:pPr>
              <w:pStyle w:val="Zkladntext"/>
              <w:spacing w:after="0"/>
              <w:jc w:val="left"/>
              <w:rPr>
                <w:rFonts w:cs="Arial"/>
                <w:b/>
                <w:bCs/>
                <w:sz w:val="22"/>
              </w:rPr>
            </w:pPr>
            <w:r>
              <w:rPr>
                <w:rFonts w:cs="Arial"/>
                <w:sz w:val="22"/>
              </w:rPr>
              <w:t xml:space="preserve">3 </w:t>
            </w:r>
            <w:r w:rsidR="00A82D68">
              <w:rPr>
                <w:rFonts w:cs="Arial"/>
                <w:sz w:val="22"/>
              </w:rPr>
              <w:t xml:space="preserve">(dle čl. 3, odst. </w:t>
            </w:r>
            <w:r w:rsidR="00A82D68" w:rsidRPr="00A82D68">
              <w:rPr>
                <w:rFonts w:cs="Arial"/>
                <w:sz w:val="22"/>
              </w:rPr>
              <w:t>1 (b)</w:t>
            </w:r>
            <w:proofErr w:type="spellStart"/>
            <w:r w:rsidR="00A82D68" w:rsidRPr="00A82D68">
              <w:rPr>
                <w:rFonts w:cs="Arial"/>
                <w:sz w:val="22"/>
              </w:rPr>
              <w:t>iv</w:t>
            </w:r>
            <w:proofErr w:type="spellEnd"/>
            <w:r w:rsidR="00A82D68">
              <w:rPr>
                <w:rFonts w:cs="Arial"/>
                <w:sz w:val="22"/>
              </w:rPr>
              <w:t xml:space="preserve">) nařízení </w:t>
            </w:r>
            <w:r w:rsidR="00A82D68" w:rsidRPr="00BB52C2">
              <w:rPr>
                <w:rFonts w:cs="Arial"/>
                <w:sz w:val="22"/>
              </w:rPr>
              <w:t>Evropskéh</w:t>
            </w:r>
            <w:r w:rsidR="00A82D68">
              <w:rPr>
                <w:rFonts w:cs="Arial"/>
                <w:sz w:val="22"/>
              </w:rPr>
              <w:t>o parlamentu a Rady (EU) č. 1304</w:t>
            </w:r>
            <w:r w:rsidR="00A82D68" w:rsidRPr="00BB52C2">
              <w:rPr>
                <w:rFonts w:cs="Arial"/>
                <w:sz w:val="22"/>
              </w:rPr>
              <w:t>/2013</w:t>
            </w:r>
            <w:r w:rsidR="00A82D68">
              <w:rPr>
                <w:rFonts w:cs="Arial"/>
                <w:sz w:val="22"/>
              </w:rPr>
              <w:t>)</w:t>
            </w:r>
          </w:p>
        </w:tc>
      </w:tr>
      <w:tr w:rsidR="00525FBF" w:rsidRPr="00BB52C2" w14:paraId="35E0D6D5" w14:textId="77777777" w:rsidTr="00796A5A">
        <w:trPr>
          <w:trHeight w:val="535"/>
        </w:trPr>
        <w:tc>
          <w:tcPr>
            <w:tcW w:w="3085" w:type="dxa"/>
            <w:shd w:val="clear" w:color="auto" w:fill="D9D9D9" w:themeFill="background1" w:themeFillShade="D9"/>
            <w:tcMar>
              <w:left w:w="108" w:type="dxa"/>
            </w:tcMar>
            <w:vAlign w:val="center"/>
          </w:tcPr>
          <w:p w14:paraId="502540A4" w14:textId="77777777" w:rsidR="00525FBF" w:rsidRPr="00BB52C2" w:rsidRDefault="00B85326" w:rsidP="002F7A3E">
            <w:pPr>
              <w:pStyle w:val="Zkladntext"/>
              <w:spacing w:after="0"/>
              <w:jc w:val="left"/>
              <w:rPr>
                <w:rFonts w:cs="Arial"/>
                <w:sz w:val="22"/>
              </w:rPr>
            </w:pPr>
            <w:r w:rsidRPr="00BB52C2">
              <w:rPr>
                <w:rFonts w:cs="Arial"/>
                <w:b/>
                <w:bCs/>
                <w:sz w:val="22"/>
                <w:szCs w:val="22"/>
              </w:rPr>
              <w:t>Specifický cíl</w:t>
            </w:r>
          </w:p>
        </w:tc>
        <w:tc>
          <w:tcPr>
            <w:tcW w:w="6237" w:type="dxa"/>
            <w:shd w:val="clear" w:color="auto" w:fill="auto"/>
            <w:tcMar>
              <w:left w:w="108" w:type="dxa"/>
            </w:tcMar>
            <w:vAlign w:val="center"/>
          </w:tcPr>
          <w:p w14:paraId="402DBE0D" w14:textId="77777777" w:rsidR="00525FBF" w:rsidRPr="0051134C" w:rsidRDefault="0051134C" w:rsidP="0051134C">
            <w:pPr>
              <w:pStyle w:val="Zkladntext"/>
              <w:spacing w:after="0"/>
              <w:jc w:val="left"/>
              <w:rPr>
                <w:rFonts w:cs="Arial"/>
                <w:sz w:val="22"/>
              </w:rPr>
            </w:pPr>
            <w:r w:rsidRPr="0051134C">
              <w:rPr>
                <w:rFonts w:cs="Arial"/>
                <w:sz w:val="22"/>
              </w:rPr>
              <w:t>3</w:t>
            </w:r>
            <w:r>
              <w:rPr>
                <w:rFonts w:cs="Arial"/>
                <w:sz w:val="22"/>
              </w:rPr>
              <w:t>.3</w:t>
            </w:r>
            <w:r w:rsidRPr="0051134C">
              <w:rPr>
                <w:rFonts w:cs="Arial"/>
                <w:sz w:val="22"/>
              </w:rPr>
              <w:t xml:space="preserve"> Posílené aktivity pro integraci, komunitní služby a prevenci</w:t>
            </w:r>
          </w:p>
        </w:tc>
      </w:tr>
      <w:tr w:rsidR="00504576" w:rsidRPr="00BB52C2" w14:paraId="25681A4C" w14:textId="77777777" w:rsidTr="00796A5A">
        <w:trPr>
          <w:trHeight w:val="535"/>
        </w:trPr>
        <w:tc>
          <w:tcPr>
            <w:tcW w:w="3085" w:type="dxa"/>
            <w:shd w:val="clear" w:color="auto" w:fill="D9D9D9" w:themeFill="background1" w:themeFillShade="D9"/>
            <w:tcMar>
              <w:left w:w="108" w:type="dxa"/>
            </w:tcMar>
            <w:vAlign w:val="center"/>
          </w:tcPr>
          <w:p w14:paraId="0D9E889E" w14:textId="77777777" w:rsidR="00504576" w:rsidRPr="00BB52C2" w:rsidRDefault="00504576" w:rsidP="002F7A3E">
            <w:pPr>
              <w:pStyle w:val="Zkladntext"/>
              <w:spacing w:after="0"/>
              <w:jc w:val="left"/>
              <w:rPr>
                <w:rFonts w:cs="Arial"/>
                <w:b/>
                <w:bCs/>
                <w:sz w:val="22"/>
              </w:rPr>
            </w:pPr>
            <w:r>
              <w:rPr>
                <w:rFonts w:cs="Arial"/>
                <w:b/>
                <w:bCs/>
                <w:sz w:val="22"/>
                <w:szCs w:val="22"/>
              </w:rPr>
              <w:t>Fond, z něhož je výzva spolufinancována</w:t>
            </w:r>
          </w:p>
        </w:tc>
        <w:tc>
          <w:tcPr>
            <w:tcW w:w="6237" w:type="dxa"/>
            <w:shd w:val="clear" w:color="auto" w:fill="auto"/>
            <w:tcMar>
              <w:left w:w="108" w:type="dxa"/>
            </w:tcMar>
            <w:vAlign w:val="center"/>
          </w:tcPr>
          <w:p w14:paraId="15EBC3B5" w14:textId="77777777" w:rsidR="00504576" w:rsidRDefault="00504576" w:rsidP="006629A3">
            <w:pPr>
              <w:pStyle w:val="Zkladntext"/>
              <w:spacing w:after="0"/>
              <w:jc w:val="left"/>
              <w:rPr>
                <w:rFonts w:cs="Arial"/>
                <w:b/>
                <w:bCs/>
                <w:sz w:val="22"/>
              </w:rPr>
            </w:pPr>
            <w:r>
              <w:rPr>
                <w:rFonts w:cs="Arial"/>
                <w:b/>
                <w:bCs/>
                <w:sz w:val="22"/>
                <w:szCs w:val="22"/>
              </w:rPr>
              <w:t>Evropský</w:t>
            </w:r>
            <w:r w:rsidRPr="00A82D68">
              <w:rPr>
                <w:rFonts w:cs="Arial"/>
                <w:b/>
                <w:bCs/>
                <w:sz w:val="22"/>
                <w:szCs w:val="22"/>
              </w:rPr>
              <w:t xml:space="preserve"> sociální fond</w:t>
            </w:r>
          </w:p>
          <w:p w14:paraId="10BFB3F9" w14:textId="77777777" w:rsidR="00504576" w:rsidRPr="00B510E3" w:rsidRDefault="00504576" w:rsidP="00457C31">
            <w:pPr>
              <w:pStyle w:val="Zkladntext"/>
              <w:spacing w:after="0"/>
              <w:jc w:val="left"/>
              <w:rPr>
                <w:rFonts w:cs="Arial"/>
                <w:sz w:val="22"/>
              </w:rPr>
            </w:pPr>
            <w:r>
              <w:rPr>
                <w:rFonts w:cs="Arial"/>
                <w:bCs/>
                <w:sz w:val="22"/>
                <w:szCs w:val="22"/>
              </w:rPr>
              <w:t>Výzvou jsou podporovány neinvestiční (měkké) projekty.</w:t>
            </w:r>
          </w:p>
        </w:tc>
      </w:tr>
      <w:tr w:rsidR="00504576" w:rsidRPr="00BB52C2" w14:paraId="34D963D6" w14:textId="77777777" w:rsidTr="00796A5A">
        <w:trPr>
          <w:trHeight w:val="358"/>
        </w:trPr>
        <w:tc>
          <w:tcPr>
            <w:tcW w:w="3085" w:type="dxa"/>
            <w:shd w:val="clear" w:color="auto" w:fill="D9D9D9" w:themeFill="background1" w:themeFillShade="D9"/>
            <w:tcMar>
              <w:left w:w="108" w:type="dxa"/>
            </w:tcMar>
            <w:vAlign w:val="center"/>
          </w:tcPr>
          <w:p w14:paraId="25C589FC" w14:textId="77777777" w:rsidR="00504576" w:rsidRPr="00BB52C2" w:rsidRDefault="00504576" w:rsidP="002F7A3E">
            <w:pPr>
              <w:pStyle w:val="Zkladntext"/>
              <w:spacing w:after="0"/>
              <w:jc w:val="left"/>
              <w:rPr>
                <w:rFonts w:cs="Arial"/>
                <w:sz w:val="22"/>
              </w:rPr>
            </w:pPr>
            <w:r w:rsidRPr="00BB52C2">
              <w:rPr>
                <w:rFonts w:cs="Arial"/>
                <w:b/>
                <w:bCs/>
                <w:sz w:val="22"/>
                <w:szCs w:val="22"/>
              </w:rPr>
              <w:t>Číslo výzvy</w:t>
            </w:r>
          </w:p>
        </w:tc>
        <w:tc>
          <w:tcPr>
            <w:tcW w:w="6237" w:type="dxa"/>
            <w:shd w:val="clear" w:color="auto" w:fill="auto"/>
            <w:tcMar>
              <w:left w:w="108" w:type="dxa"/>
            </w:tcMar>
            <w:vAlign w:val="center"/>
          </w:tcPr>
          <w:p w14:paraId="264B611D" w14:textId="2F912FBF" w:rsidR="00504576" w:rsidRPr="00BB52C2" w:rsidRDefault="000E6544" w:rsidP="002F7A3E">
            <w:pPr>
              <w:pStyle w:val="txt"/>
              <w:spacing w:after="0"/>
              <w:ind w:firstLine="0"/>
              <w:jc w:val="left"/>
              <w:rPr>
                <w:rFonts w:cs="Arial"/>
                <w:b/>
              </w:rPr>
            </w:pPr>
            <w:r>
              <w:rPr>
                <w:rFonts w:cs="Arial"/>
                <w:b/>
                <w:szCs w:val="22"/>
              </w:rPr>
              <w:t>47</w:t>
            </w:r>
          </w:p>
        </w:tc>
      </w:tr>
      <w:tr w:rsidR="00504576" w:rsidRPr="00BB52C2" w14:paraId="0DA72941" w14:textId="77777777" w:rsidTr="00796A5A">
        <w:trPr>
          <w:trHeight w:val="340"/>
        </w:trPr>
        <w:tc>
          <w:tcPr>
            <w:tcW w:w="3085" w:type="dxa"/>
            <w:shd w:val="clear" w:color="auto" w:fill="D9D9D9" w:themeFill="background1" w:themeFillShade="D9"/>
            <w:tcMar>
              <w:left w:w="108" w:type="dxa"/>
            </w:tcMar>
            <w:vAlign w:val="center"/>
          </w:tcPr>
          <w:p w14:paraId="12D7DB77" w14:textId="77777777" w:rsidR="00504576" w:rsidRPr="00BB52C2" w:rsidRDefault="00504576" w:rsidP="002F7A3E">
            <w:pPr>
              <w:pStyle w:val="Zkladntext"/>
              <w:spacing w:after="0"/>
              <w:jc w:val="left"/>
              <w:rPr>
                <w:rFonts w:cs="Arial"/>
                <w:sz w:val="22"/>
              </w:rPr>
            </w:pPr>
            <w:r w:rsidRPr="00BB52C2">
              <w:rPr>
                <w:rFonts w:cs="Arial"/>
                <w:b/>
                <w:sz w:val="22"/>
                <w:szCs w:val="22"/>
              </w:rPr>
              <w:t xml:space="preserve">Název </w:t>
            </w:r>
            <w:r w:rsidRPr="00BB52C2">
              <w:rPr>
                <w:rFonts w:cs="Arial"/>
                <w:b/>
                <w:bCs/>
                <w:sz w:val="22"/>
                <w:szCs w:val="22"/>
              </w:rPr>
              <w:t>výzvy</w:t>
            </w:r>
          </w:p>
        </w:tc>
        <w:tc>
          <w:tcPr>
            <w:tcW w:w="6237" w:type="dxa"/>
            <w:shd w:val="clear" w:color="auto" w:fill="auto"/>
            <w:tcMar>
              <w:left w:w="108" w:type="dxa"/>
            </w:tcMar>
            <w:vAlign w:val="center"/>
          </w:tcPr>
          <w:p w14:paraId="7E0B2C15" w14:textId="36FC0AB7" w:rsidR="00504576" w:rsidRPr="0051134C" w:rsidRDefault="00504576" w:rsidP="00A44AFE">
            <w:pPr>
              <w:pStyle w:val="Zkladntext"/>
              <w:spacing w:after="0"/>
              <w:jc w:val="left"/>
              <w:rPr>
                <w:rFonts w:cs="Arial"/>
                <w:b/>
                <w:bCs/>
                <w:sz w:val="22"/>
              </w:rPr>
            </w:pPr>
            <w:r w:rsidRPr="0051134C">
              <w:rPr>
                <w:rFonts w:cs="Arial"/>
                <w:b/>
                <w:bCs/>
                <w:sz w:val="22"/>
                <w:szCs w:val="22"/>
              </w:rPr>
              <w:t xml:space="preserve">Podpora komunitního života </w:t>
            </w:r>
          </w:p>
        </w:tc>
      </w:tr>
      <w:tr w:rsidR="00504576" w:rsidRPr="00BB52C2" w14:paraId="2E7E249E" w14:textId="77777777" w:rsidTr="00796A5A">
        <w:trPr>
          <w:trHeight w:val="403"/>
        </w:trPr>
        <w:tc>
          <w:tcPr>
            <w:tcW w:w="3085" w:type="dxa"/>
            <w:shd w:val="clear" w:color="auto" w:fill="D9D9D9" w:themeFill="background1" w:themeFillShade="D9"/>
            <w:tcMar>
              <w:left w:w="108" w:type="dxa"/>
            </w:tcMar>
            <w:vAlign w:val="center"/>
          </w:tcPr>
          <w:p w14:paraId="60E64D65" w14:textId="77777777" w:rsidR="00504576" w:rsidRPr="00BB52C2" w:rsidRDefault="00504576" w:rsidP="002F7A3E">
            <w:pPr>
              <w:pStyle w:val="Zkladntext"/>
              <w:spacing w:after="0"/>
              <w:jc w:val="left"/>
              <w:rPr>
                <w:rFonts w:cs="Arial"/>
                <w:sz w:val="22"/>
              </w:rPr>
            </w:pPr>
            <w:r w:rsidRPr="00BB52C2">
              <w:rPr>
                <w:rFonts w:cs="Arial"/>
                <w:b/>
                <w:bCs/>
                <w:sz w:val="22"/>
                <w:szCs w:val="22"/>
              </w:rPr>
              <w:t>Druh výzvy</w:t>
            </w:r>
          </w:p>
        </w:tc>
        <w:tc>
          <w:tcPr>
            <w:tcW w:w="6237" w:type="dxa"/>
            <w:shd w:val="clear" w:color="auto" w:fill="auto"/>
            <w:tcMar>
              <w:left w:w="108" w:type="dxa"/>
            </w:tcMar>
            <w:vAlign w:val="center"/>
          </w:tcPr>
          <w:p w14:paraId="7E341107" w14:textId="77777777" w:rsidR="00504576" w:rsidRPr="00A82D68" w:rsidRDefault="00504576" w:rsidP="002F7A3E">
            <w:pPr>
              <w:pStyle w:val="Zkladntext"/>
              <w:spacing w:after="0"/>
              <w:jc w:val="left"/>
              <w:rPr>
                <w:rFonts w:cs="Arial"/>
                <w:bCs/>
                <w:sz w:val="22"/>
              </w:rPr>
            </w:pPr>
            <w:r w:rsidRPr="00A82D68">
              <w:rPr>
                <w:rFonts w:cs="Arial"/>
                <w:bCs/>
                <w:sz w:val="22"/>
                <w:szCs w:val="22"/>
              </w:rPr>
              <w:t>Kolová</w:t>
            </w:r>
            <w:r w:rsidRPr="00A82D68">
              <w:rPr>
                <w:rFonts w:cs="Arial"/>
                <w:bCs/>
                <w:sz w:val="22"/>
                <w:szCs w:val="22"/>
              </w:rPr>
              <w:tab/>
            </w:r>
          </w:p>
        </w:tc>
      </w:tr>
      <w:tr w:rsidR="00504576" w:rsidRPr="00BB52C2" w14:paraId="5547C77B" w14:textId="77777777" w:rsidTr="00796A5A">
        <w:trPr>
          <w:trHeight w:val="1064"/>
        </w:trPr>
        <w:tc>
          <w:tcPr>
            <w:tcW w:w="3085" w:type="dxa"/>
            <w:shd w:val="clear" w:color="auto" w:fill="D9D9D9" w:themeFill="background1" w:themeFillShade="D9"/>
            <w:tcMar>
              <w:left w:w="108" w:type="dxa"/>
            </w:tcMar>
            <w:vAlign w:val="center"/>
          </w:tcPr>
          <w:p w14:paraId="384F8A9B" w14:textId="77777777" w:rsidR="00504576" w:rsidRPr="00BB52C2" w:rsidRDefault="00504576" w:rsidP="002F7A3E">
            <w:pPr>
              <w:pStyle w:val="Zkladntext"/>
              <w:spacing w:after="0"/>
              <w:jc w:val="left"/>
              <w:rPr>
                <w:rFonts w:cs="Arial"/>
                <w:sz w:val="22"/>
              </w:rPr>
            </w:pPr>
            <w:r w:rsidRPr="00BB52C2">
              <w:rPr>
                <w:rFonts w:cs="Arial"/>
                <w:b/>
                <w:bCs/>
                <w:sz w:val="22"/>
                <w:szCs w:val="22"/>
              </w:rPr>
              <w:t>Určení, zda se jedná o synergickou nebo komplementární výzvu</w:t>
            </w:r>
          </w:p>
        </w:tc>
        <w:tc>
          <w:tcPr>
            <w:tcW w:w="6237" w:type="dxa"/>
            <w:shd w:val="clear" w:color="auto" w:fill="auto"/>
            <w:tcMar>
              <w:left w:w="108" w:type="dxa"/>
            </w:tcMar>
            <w:vAlign w:val="center"/>
          </w:tcPr>
          <w:p w14:paraId="5E85218A" w14:textId="77777777" w:rsidR="00504576" w:rsidRPr="0051134C" w:rsidRDefault="00504576" w:rsidP="0051134C">
            <w:pPr>
              <w:pStyle w:val="Default"/>
              <w:rPr>
                <w:rFonts w:ascii="Arial" w:hAnsi="Arial" w:cs="Arial"/>
                <w:color w:val="00000A"/>
                <w:sz w:val="22"/>
                <w:szCs w:val="22"/>
              </w:rPr>
            </w:pPr>
            <w:r w:rsidRPr="0051134C">
              <w:rPr>
                <w:rFonts w:ascii="Arial" w:hAnsi="Arial" w:cs="Arial"/>
                <w:color w:val="00000A"/>
                <w:sz w:val="22"/>
                <w:szCs w:val="22"/>
              </w:rPr>
              <w:t xml:space="preserve">Komplementární: </w:t>
            </w:r>
          </w:p>
          <w:p w14:paraId="5F2A27E9" w14:textId="77777777" w:rsidR="00A37CCD" w:rsidRPr="00A37CCD" w:rsidRDefault="00504576" w:rsidP="0051134C">
            <w:pPr>
              <w:pStyle w:val="txt"/>
              <w:numPr>
                <w:ilvl w:val="0"/>
                <w:numId w:val="30"/>
              </w:numPr>
              <w:suppressAutoHyphens/>
              <w:ind w:left="187" w:hanging="187"/>
              <w:rPr>
                <w:rFonts w:cs="Arial"/>
                <w:color w:val="00000A"/>
              </w:rPr>
            </w:pPr>
            <w:r w:rsidRPr="0051134C">
              <w:rPr>
                <w:rFonts w:cs="Arial"/>
                <w:color w:val="00000A"/>
                <w:szCs w:val="22"/>
              </w:rPr>
              <w:t>operační program: OP Praha – pól růstu ČR (dále OP PPR), prioritní osa: 3, investiční priorita: 1, specifický cíl: 3.1 Posílená sociální infrastruktura pro integraci, komunitní služby a prevenci</w:t>
            </w:r>
          </w:p>
          <w:p w14:paraId="141C5EC8" w14:textId="6F4A1099" w:rsidR="00504576" w:rsidRPr="0051134C" w:rsidRDefault="00504576" w:rsidP="0051134C">
            <w:pPr>
              <w:pStyle w:val="txt"/>
              <w:numPr>
                <w:ilvl w:val="0"/>
                <w:numId w:val="30"/>
              </w:numPr>
              <w:suppressAutoHyphens/>
              <w:ind w:left="187" w:hanging="187"/>
              <w:rPr>
                <w:rFonts w:cs="Arial"/>
                <w:color w:val="00000A"/>
              </w:rPr>
            </w:pPr>
            <w:r w:rsidRPr="0051134C">
              <w:rPr>
                <w:rFonts w:cs="Arial"/>
                <w:color w:val="00000A"/>
                <w:szCs w:val="22"/>
              </w:rPr>
              <w:t xml:space="preserve">operační program: OP Zaměstnanost, prioritní osa: 2, investiční priorita: 2.1, specifický cíl: 2.1.1 </w:t>
            </w:r>
            <w:r w:rsidRPr="0051134C">
              <w:rPr>
                <w:rFonts w:cs="Arial"/>
                <w:szCs w:val="22"/>
              </w:rPr>
              <w:t xml:space="preserve">Zvýšit uplatnitelnost osob ohrožených sociálním vyloučením nebo sociálně vyloučených ve společnosti a na trhu práce </w:t>
            </w:r>
          </w:p>
          <w:p w14:paraId="1F6CD295" w14:textId="77777777" w:rsidR="00504576" w:rsidRPr="0051134C" w:rsidRDefault="00504576" w:rsidP="0051134C">
            <w:pPr>
              <w:pStyle w:val="txt"/>
              <w:numPr>
                <w:ilvl w:val="0"/>
                <w:numId w:val="30"/>
              </w:numPr>
              <w:suppressAutoHyphens/>
              <w:ind w:left="187" w:hanging="187"/>
              <w:rPr>
                <w:rFonts w:cs="Arial"/>
                <w:color w:val="00000A"/>
              </w:rPr>
            </w:pPr>
            <w:r w:rsidRPr="0051134C">
              <w:rPr>
                <w:rFonts w:cs="Arial"/>
                <w:color w:val="00000A"/>
                <w:szCs w:val="22"/>
              </w:rPr>
              <w:t xml:space="preserve">operační program: IROP, prioritní osa: 2, investiční priorita: 9a, specifický cíl: 2.1 Zvýšení kvality a dostupnosti služeb vedoucí k sociální inkluzi </w:t>
            </w:r>
          </w:p>
          <w:p w14:paraId="606D1EE9" w14:textId="22408A87" w:rsidR="00CB5A0E" w:rsidRPr="00CB5A0E" w:rsidRDefault="00504576" w:rsidP="00A37CCD">
            <w:pPr>
              <w:pStyle w:val="txt"/>
              <w:numPr>
                <w:ilvl w:val="0"/>
                <w:numId w:val="30"/>
              </w:numPr>
              <w:suppressAutoHyphens/>
              <w:ind w:left="187" w:hanging="187"/>
              <w:rPr>
                <w:rFonts w:cs="Arial"/>
                <w:bCs/>
              </w:rPr>
            </w:pPr>
            <w:r w:rsidRPr="0051134C">
              <w:rPr>
                <w:rFonts w:cs="Arial"/>
                <w:color w:val="00000A"/>
                <w:szCs w:val="22"/>
              </w:rPr>
              <w:t>operační program: OP Výzkum, vývoj a vzdělávání, prioritní osa: 3, investiční priorita: 2, specifický cíl: 3.1 Kvalitní podmínky pro inkluzivní vzdělávání;  investiční priorita: 3, specifický cíl: 3.1 Sociální integrace dětí a žáků včetně začleňování romských dětí do vzdělávání</w:t>
            </w:r>
          </w:p>
        </w:tc>
      </w:tr>
      <w:tr w:rsidR="00504576" w:rsidRPr="00BB52C2" w14:paraId="4E55AE7E" w14:textId="77777777" w:rsidTr="00796A5A">
        <w:trPr>
          <w:trHeight w:val="466"/>
        </w:trPr>
        <w:tc>
          <w:tcPr>
            <w:tcW w:w="3085" w:type="dxa"/>
            <w:shd w:val="clear" w:color="auto" w:fill="D9D9D9" w:themeFill="background1" w:themeFillShade="D9"/>
            <w:tcMar>
              <w:left w:w="108" w:type="dxa"/>
            </w:tcMar>
            <w:vAlign w:val="center"/>
          </w:tcPr>
          <w:p w14:paraId="3DBC96AC" w14:textId="77777777" w:rsidR="00504576" w:rsidRPr="00BB52C2" w:rsidRDefault="00504576" w:rsidP="002F7A3E">
            <w:pPr>
              <w:pStyle w:val="Zkladntext"/>
              <w:spacing w:after="0"/>
              <w:jc w:val="left"/>
              <w:rPr>
                <w:rFonts w:cs="Arial"/>
                <w:b/>
                <w:sz w:val="22"/>
              </w:rPr>
            </w:pPr>
            <w:r w:rsidRPr="00BB52C2">
              <w:rPr>
                <w:rFonts w:cs="Arial"/>
                <w:b/>
                <w:bCs/>
                <w:sz w:val="22"/>
                <w:szCs w:val="22"/>
              </w:rPr>
              <w:t>Model hodnocení</w:t>
            </w:r>
          </w:p>
        </w:tc>
        <w:tc>
          <w:tcPr>
            <w:tcW w:w="6237" w:type="dxa"/>
            <w:shd w:val="clear" w:color="auto" w:fill="auto"/>
            <w:tcMar>
              <w:left w:w="108" w:type="dxa"/>
            </w:tcMar>
            <w:vAlign w:val="center"/>
          </w:tcPr>
          <w:p w14:paraId="06ED07EC" w14:textId="77777777" w:rsidR="00504576" w:rsidRPr="00BB52C2" w:rsidRDefault="00504576" w:rsidP="002F7A3E">
            <w:pPr>
              <w:pStyle w:val="Zkladntext"/>
              <w:spacing w:after="0"/>
              <w:jc w:val="left"/>
              <w:rPr>
                <w:rFonts w:cs="Arial"/>
                <w:b/>
                <w:bCs/>
                <w:sz w:val="22"/>
              </w:rPr>
            </w:pPr>
            <w:r w:rsidRPr="00BB52C2">
              <w:rPr>
                <w:rFonts w:cs="Arial"/>
                <w:bCs/>
                <w:sz w:val="22"/>
                <w:szCs w:val="22"/>
              </w:rPr>
              <w:t>Jednokolový</w:t>
            </w:r>
          </w:p>
        </w:tc>
      </w:tr>
    </w:tbl>
    <w:p w14:paraId="091FD6D3" w14:textId="77777777" w:rsidR="00734EEA" w:rsidRDefault="00734EEA">
      <w:pPr>
        <w:pStyle w:val="Obsah1"/>
        <w:rPr>
          <w:rFonts w:cs="Arial"/>
          <w:sz w:val="22"/>
          <w:szCs w:val="22"/>
        </w:rPr>
      </w:pPr>
    </w:p>
    <w:p w14:paraId="477037F4" w14:textId="77777777" w:rsidR="00885C17" w:rsidRDefault="00885C17">
      <w:pPr>
        <w:pStyle w:val="Obsah1"/>
        <w:rPr>
          <w:rFonts w:cs="Arial"/>
          <w:sz w:val="22"/>
          <w:szCs w:val="22"/>
        </w:rPr>
      </w:pPr>
    </w:p>
    <w:p w14:paraId="371F5C57" w14:textId="77777777" w:rsidR="00885C17" w:rsidRDefault="00885C17">
      <w:pPr>
        <w:pStyle w:val="Obsah1"/>
        <w:rPr>
          <w:rFonts w:cs="Arial"/>
          <w:sz w:val="22"/>
          <w:szCs w:val="22"/>
        </w:rPr>
      </w:pPr>
    </w:p>
    <w:p w14:paraId="49264122" w14:textId="77777777" w:rsidR="00885C17" w:rsidRPr="00A97C90" w:rsidRDefault="00885C17">
      <w:pPr>
        <w:pStyle w:val="Obsah1"/>
        <w:rPr>
          <w:rFonts w:cs="Arial"/>
          <w:sz w:val="22"/>
          <w:szCs w:val="22"/>
        </w:rPr>
      </w:pPr>
    </w:p>
    <w:p w14:paraId="2581002C" w14:textId="77777777" w:rsidR="00525FBF" w:rsidRPr="00BB52C2" w:rsidRDefault="00B85326" w:rsidP="00C950BA">
      <w:pPr>
        <w:numPr>
          <w:ilvl w:val="0"/>
          <w:numId w:val="1"/>
        </w:numPr>
        <w:spacing w:after="120"/>
        <w:ind w:left="357" w:hanging="357"/>
        <w:rPr>
          <w:rFonts w:cs="Arial"/>
          <w:b/>
          <w:bCs/>
          <w:sz w:val="24"/>
          <w:szCs w:val="28"/>
          <w:u w:val="single"/>
        </w:rPr>
      </w:pPr>
      <w:r w:rsidRPr="00BB52C2">
        <w:rPr>
          <w:rFonts w:cs="Arial"/>
          <w:b/>
          <w:bCs/>
          <w:sz w:val="24"/>
          <w:szCs w:val="28"/>
          <w:u w:val="single"/>
        </w:rPr>
        <w:lastRenderedPageBreak/>
        <w:t>Časové nastavení</w:t>
      </w:r>
    </w:p>
    <w:tbl>
      <w:tblPr>
        <w:tblStyle w:val="Mkatabulky"/>
        <w:tblW w:w="9356" w:type="dxa"/>
        <w:tblInd w:w="-34" w:type="dxa"/>
        <w:tblLook w:val="04A0" w:firstRow="1" w:lastRow="0" w:firstColumn="1" w:lastColumn="0" w:noHBand="0" w:noVBand="1"/>
      </w:tblPr>
      <w:tblGrid>
        <w:gridCol w:w="4372"/>
        <w:gridCol w:w="4984"/>
      </w:tblGrid>
      <w:tr w:rsidR="002F7A3E" w:rsidRPr="00BB52C2" w14:paraId="7F00990D" w14:textId="77777777" w:rsidTr="00504576">
        <w:trPr>
          <w:trHeight w:val="407"/>
        </w:trPr>
        <w:tc>
          <w:tcPr>
            <w:tcW w:w="4372" w:type="dxa"/>
            <w:shd w:val="clear" w:color="auto" w:fill="B0D2EC"/>
            <w:tcMar>
              <w:left w:w="108" w:type="dxa"/>
            </w:tcMar>
            <w:vAlign w:val="center"/>
          </w:tcPr>
          <w:p w14:paraId="60F04F34" w14:textId="77777777" w:rsidR="002F7A3E" w:rsidRPr="00A5563D" w:rsidRDefault="002F7A3E" w:rsidP="002F7A3E">
            <w:pPr>
              <w:pStyle w:val="Tabulkatext"/>
              <w:spacing w:after="0"/>
              <w:rPr>
                <w:rFonts w:ascii="Arial" w:hAnsi="Arial" w:cs="Arial"/>
                <w:b/>
                <w:sz w:val="22"/>
              </w:rPr>
            </w:pPr>
            <w:r w:rsidRPr="00A5563D">
              <w:rPr>
                <w:rFonts w:ascii="Arial" w:hAnsi="Arial" w:cs="Arial"/>
                <w:b/>
                <w:sz w:val="22"/>
              </w:rPr>
              <w:t>Datum vyhlášení výzvy</w:t>
            </w:r>
          </w:p>
        </w:tc>
        <w:tc>
          <w:tcPr>
            <w:tcW w:w="4984" w:type="dxa"/>
            <w:shd w:val="clear" w:color="auto" w:fill="auto"/>
            <w:tcMar>
              <w:left w:w="108" w:type="dxa"/>
            </w:tcMar>
            <w:vAlign w:val="center"/>
          </w:tcPr>
          <w:p w14:paraId="7E1B7912" w14:textId="0B66CA6B" w:rsidR="002F7A3E" w:rsidRPr="00BB52C2" w:rsidRDefault="00AF0BAC" w:rsidP="00A44AFE">
            <w:pPr>
              <w:pStyle w:val="Tabulkatext"/>
              <w:spacing w:after="0"/>
              <w:rPr>
                <w:rFonts w:ascii="Arial" w:hAnsi="Arial" w:cs="Arial"/>
                <w:sz w:val="22"/>
              </w:rPr>
            </w:pPr>
            <w:r>
              <w:rPr>
                <w:rFonts w:ascii="Arial" w:hAnsi="Arial" w:cs="Arial"/>
                <w:sz w:val="22"/>
              </w:rPr>
              <w:t>1</w:t>
            </w:r>
            <w:r w:rsidR="00A44AFE">
              <w:rPr>
                <w:rFonts w:ascii="Arial" w:hAnsi="Arial" w:cs="Arial"/>
                <w:sz w:val="22"/>
              </w:rPr>
              <w:t>8</w:t>
            </w:r>
            <w:r w:rsidR="002F7A3E" w:rsidRPr="00BB52C2">
              <w:rPr>
                <w:rFonts w:ascii="Arial" w:hAnsi="Arial" w:cs="Arial"/>
                <w:sz w:val="22"/>
              </w:rPr>
              <w:t xml:space="preserve">. </w:t>
            </w:r>
            <w:r w:rsidR="00A44AFE">
              <w:rPr>
                <w:rFonts w:ascii="Arial" w:hAnsi="Arial" w:cs="Arial"/>
                <w:sz w:val="22"/>
              </w:rPr>
              <w:t>2</w:t>
            </w:r>
            <w:r w:rsidR="002F7A3E" w:rsidRPr="00BB52C2">
              <w:rPr>
                <w:rFonts w:ascii="Arial" w:hAnsi="Arial" w:cs="Arial"/>
                <w:sz w:val="22"/>
              </w:rPr>
              <w:t xml:space="preserve">. </w:t>
            </w:r>
            <w:r w:rsidR="00A44AFE">
              <w:rPr>
                <w:rFonts w:ascii="Arial" w:hAnsi="Arial" w:cs="Arial"/>
                <w:sz w:val="22"/>
              </w:rPr>
              <w:t>2020</w:t>
            </w:r>
          </w:p>
        </w:tc>
      </w:tr>
      <w:tr w:rsidR="002F7A3E" w:rsidRPr="00BB52C2" w14:paraId="65B2D454" w14:textId="77777777" w:rsidTr="00504576">
        <w:tc>
          <w:tcPr>
            <w:tcW w:w="4372" w:type="dxa"/>
            <w:shd w:val="clear" w:color="auto" w:fill="B0D2EC"/>
            <w:tcMar>
              <w:left w:w="108" w:type="dxa"/>
            </w:tcMar>
            <w:vAlign w:val="center"/>
          </w:tcPr>
          <w:p w14:paraId="54FC8F1E" w14:textId="77777777" w:rsidR="002F7A3E" w:rsidRPr="00A5563D" w:rsidRDefault="002F7A3E" w:rsidP="00DE3DC6">
            <w:pPr>
              <w:pStyle w:val="Tabulkatext"/>
              <w:spacing w:after="0"/>
              <w:ind w:left="34"/>
              <w:rPr>
                <w:rFonts w:ascii="Arial" w:hAnsi="Arial" w:cs="Arial"/>
                <w:b/>
                <w:sz w:val="22"/>
              </w:rPr>
            </w:pPr>
            <w:r w:rsidRPr="00A5563D">
              <w:rPr>
                <w:rFonts w:ascii="Arial" w:hAnsi="Arial" w:cs="Arial"/>
                <w:b/>
                <w:sz w:val="22"/>
              </w:rPr>
              <w:t>Datum zpřístupnění žádosti o podporu v monitorovacím systému MS2014+</w:t>
            </w:r>
          </w:p>
        </w:tc>
        <w:tc>
          <w:tcPr>
            <w:tcW w:w="4984" w:type="dxa"/>
            <w:shd w:val="clear" w:color="auto" w:fill="auto"/>
            <w:tcMar>
              <w:left w:w="108" w:type="dxa"/>
            </w:tcMar>
            <w:vAlign w:val="center"/>
          </w:tcPr>
          <w:p w14:paraId="780B546D" w14:textId="03AFD7E6" w:rsidR="002F7A3E" w:rsidRPr="00BB52C2" w:rsidRDefault="00B80B4C" w:rsidP="00901F5F">
            <w:pPr>
              <w:pStyle w:val="Tabulkatext"/>
              <w:spacing w:after="0"/>
              <w:rPr>
                <w:rFonts w:ascii="Arial" w:hAnsi="Arial" w:cs="Arial"/>
                <w:sz w:val="22"/>
              </w:rPr>
            </w:pPr>
            <w:r>
              <w:rPr>
                <w:rFonts w:ascii="Arial" w:hAnsi="Arial" w:cs="Arial"/>
                <w:sz w:val="22"/>
              </w:rPr>
              <w:t>1</w:t>
            </w:r>
            <w:r w:rsidR="00901F5F">
              <w:rPr>
                <w:rFonts w:ascii="Arial" w:hAnsi="Arial" w:cs="Arial"/>
                <w:sz w:val="22"/>
              </w:rPr>
              <w:t>8</w:t>
            </w:r>
            <w:r w:rsidR="00B510E3" w:rsidRPr="00B510E3">
              <w:rPr>
                <w:rFonts w:ascii="Arial" w:hAnsi="Arial" w:cs="Arial"/>
                <w:sz w:val="22"/>
              </w:rPr>
              <w:t xml:space="preserve">. </w:t>
            </w:r>
            <w:r w:rsidR="00901F5F">
              <w:rPr>
                <w:rFonts w:ascii="Arial" w:hAnsi="Arial" w:cs="Arial"/>
                <w:sz w:val="22"/>
              </w:rPr>
              <w:t>2</w:t>
            </w:r>
            <w:r w:rsidR="00B510E3" w:rsidRPr="00B510E3">
              <w:rPr>
                <w:rFonts w:ascii="Arial" w:hAnsi="Arial" w:cs="Arial"/>
                <w:sz w:val="22"/>
              </w:rPr>
              <w:t xml:space="preserve">. </w:t>
            </w:r>
            <w:r w:rsidR="00901F5F">
              <w:rPr>
                <w:rFonts w:ascii="Arial" w:hAnsi="Arial" w:cs="Arial"/>
                <w:sz w:val="22"/>
              </w:rPr>
              <w:t>2020</w:t>
            </w:r>
            <w:r w:rsidR="00B510E3" w:rsidRPr="00B510E3">
              <w:rPr>
                <w:rFonts w:ascii="Arial" w:hAnsi="Arial" w:cs="Arial"/>
                <w:sz w:val="22"/>
              </w:rPr>
              <w:t>, 9:00:00 hod</w:t>
            </w:r>
          </w:p>
        </w:tc>
      </w:tr>
      <w:tr w:rsidR="002F7A3E" w:rsidRPr="00BB52C2" w14:paraId="18949996" w14:textId="77777777" w:rsidTr="00504576">
        <w:trPr>
          <w:trHeight w:val="421"/>
        </w:trPr>
        <w:tc>
          <w:tcPr>
            <w:tcW w:w="4372" w:type="dxa"/>
            <w:shd w:val="clear" w:color="auto" w:fill="B0D2EC"/>
            <w:tcMar>
              <w:left w:w="108" w:type="dxa"/>
            </w:tcMar>
            <w:vAlign w:val="center"/>
          </w:tcPr>
          <w:p w14:paraId="188888BD" w14:textId="77777777" w:rsidR="002F7A3E" w:rsidRPr="00A5563D" w:rsidRDefault="002F7A3E" w:rsidP="002F7A3E">
            <w:pPr>
              <w:pStyle w:val="Tabulkatext"/>
              <w:spacing w:after="0"/>
              <w:rPr>
                <w:rFonts w:ascii="Arial" w:hAnsi="Arial" w:cs="Arial"/>
                <w:b/>
                <w:sz w:val="22"/>
              </w:rPr>
            </w:pPr>
            <w:r w:rsidRPr="00A5563D">
              <w:rPr>
                <w:rFonts w:ascii="Arial" w:hAnsi="Arial" w:cs="Arial"/>
                <w:b/>
                <w:sz w:val="22"/>
              </w:rPr>
              <w:t>Datum zahájení příjmu žádostí o podporu</w:t>
            </w:r>
          </w:p>
        </w:tc>
        <w:tc>
          <w:tcPr>
            <w:tcW w:w="4984" w:type="dxa"/>
            <w:shd w:val="clear" w:color="auto" w:fill="auto"/>
            <w:tcMar>
              <w:left w:w="108" w:type="dxa"/>
            </w:tcMar>
            <w:vAlign w:val="center"/>
          </w:tcPr>
          <w:p w14:paraId="48F2758E" w14:textId="086FF173" w:rsidR="002F7A3E" w:rsidRPr="00BB52C2" w:rsidRDefault="00AF0BAC" w:rsidP="00901F5F">
            <w:pPr>
              <w:pStyle w:val="Tabulkatext"/>
              <w:spacing w:after="0"/>
              <w:rPr>
                <w:rFonts w:ascii="Arial" w:hAnsi="Arial" w:cs="Arial"/>
                <w:sz w:val="22"/>
              </w:rPr>
            </w:pPr>
            <w:r>
              <w:rPr>
                <w:rFonts w:ascii="Arial" w:hAnsi="Arial" w:cs="Arial"/>
                <w:sz w:val="22"/>
              </w:rPr>
              <w:t>1</w:t>
            </w:r>
            <w:r w:rsidR="00901F5F">
              <w:rPr>
                <w:rFonts w:ascii="Arial" w:hAnsi="Arial" w:cs="Arial"/>
                <w:sz w:val="22"/>
              </w:rPr>
              <w:t>9</w:t>
            </w:r>
            <w:r w:rsidR="00B510E3" w:rsidRPr="00B510E3">
              <w:rPr>
                <w:rFonts w:ascii="Arial" w:hAnsi="Arial" w:cs="Arial"/>
                <w:sz w:val="22"/>
              </w:rPr>
              <w:t xml:space="preserve">. </w:t>
            </w:r>
            <w:r w:rsidR="00901F5F">
              <w:rPr>
                <w:rFonts w:ascii="Arial" w:hAnsi="Arial" w:cs="Arial"/>
                <w:sz w:val="22"/>
              </w:rPr>
              <w:t>3</w:t>
            </w:r>
            <w:r w:rsidR="00B510E3" w:rsidRPr="00B510E3">
              <w:rPr>
                <w:rFonts w:ascii="Arial" w:hAnsi="Arial" w:cs="Arial"/>
                <w:sz w:val="22"/>
              </w:rPr>
              <w:t xml:space="preserve">. </w:t>
            </w:r>
            <w:r w:rsidR="00901F5F">
              <w:rPr>
                <w:rFonts w:ascii="Arial" w:hAnsi="Arial" w:cs="Arial"/>
                <w:sz w:val="22"/>
              </w:rPr>
              <w:t>2020</w:t>
            </w:r>
          </w:p>
        </w:tc>
      </w:tr>
      <w:tr w:rsidR="002F7A3E" w:rsidRPr="00BB52C2" w14:paraId="66A397CD" w14:textId="77777777" w:rsidTr="00504576">
        <w:tc>
          <w:tcPr>
            <w:tcW w:w="4372" w:type="dxa"/>
            <w:shd w:val="clear" w:color="auto" w:fill="B0D2EC"/>
            <w:tcMar>
              <w:left w:w="108" w:type="dxa"/>
            </w:tcMar>
            <w:vAlign w:val="center"/>
          </w:tcPr>
          <w:p w14:paraId="17D4D088" w14:textId="77777777" w:rsidR="002F7A3E" w:rsidRPr="00A5563D" w:rsidRDefault="002F7A3E" w:rsidP="002F7A3E">
            <w:pPr>
              <w:pStyle w:val="Tabulkatext"/>
              <w:spacing w:after="0"/>
              <w:rPr>
                <w:rFonts w:ascii="Arial" w:hAnsi="Arial" w:cs="Arial"/>
                <w:b/>
                <w:sz w:val="22"/>
              </w:rPr>
            </w:pPr>
            <w:r w:rsidRPr="00A5563D">
              <w:rPr>
                <w:rFonts w:ascii="Arial" w:hAnsi="Arial" w:cs="Arial"/>
                <w:b/>
                <w:sz w:val="22"/>
              </w:rPr>
              <w:t>Datum ukončení příjmu žádostí o podporu</w:t>
            </w:r>
          </w:p>
        </w:tc>
        <w:tc>
          <w:tcPr>
            <w:tcW w:w="4984" w:type="dxa"/>
            <w:shd w:val="clear" w:color="auto" w:fill="auto"/>
            <w:tcMar>
              <w:left w:w="108" w:type="dxa"/>
            </w:tcMar>
            <w:vAlign w:val="center"/>
          </w:tcPr>
          <w:p w14:paraId="5A50BE5B" w14:textId="6E571DB2" w:rsidR="002F7A3E" w:rsidRPr="00BB52C2" w:rsidRDefault="00AF0BAC" w:rsidP="00901F5F">
            <w:pPr>
              <w:pStyle w:val="Tabulkatext"/>
              <w:spacing w:after="0"/>
              <w:rPr>
                <w:rFonts w:ascii="Arial" w:hAnsi="Arial" w:cs="Arial"/>
                <w:sz w:val="22"/>
              </w:rPr>
            </w:pPr>
            <w:r>
              <w:rPr>
                <w:rFonts w:ascii="Arial" w:hAnsi="Arial" w:cs="Arial"/>
                <w:sz w:val="22"/>
              </w:rPr>
              <w:t>1</w:t>
            </w:r>
            <w:r w:rsidR="00901F5F">
              <w:rPr>
                <w:rFonts w:ascii="Arial" w:hAnsi="Arial" w:cs="Arial"/>
                <w:sz w:val="22"/>
              </w:rPr>
              <w:t>8</w:t>
            </w:r>
            <w:r w:rsidR="00B510E3" w:rsidRPr="00B510E3">
              <w:rPr>
                <w:rFonts w:ascii="Arial" w:hAnsi="Arial" w:cs="Arial"/>
                <w:sz w:val="22"/>
              </w:rPr>
              <w:t xml:space="preserve">. </w:t>
            </w:r>
            <w:r w:rsidR="00901F5F">
              <w:rPr>
                <w:rFonts w:ascii="Arial" w:hAnsi="Arial" w:cs="Arial"/>
                <w:sz w:val="22"/>
              </w:rPr>
              <w:t>6</w:t>
            </w:r>
            <w:r w:rsidR="00B510E3" w:rsidRPr="00B510E3">
              <w:rPr>
                <w:rFonts w:ascii="Arial" w:hAnsi="Arial" w:cs="Arial"/>
                <w:sz w:val="22"/>
              </w:rPr>
              <w:t xml:space="preserve">. </w:t>
            </w:r>
            <w:r w:rsidR="00901F5F">
              <w:rPr>
                <w:rFonts w:ascii="Arial" w:hAnsi="Arial" w:cs="Arial"/>
                <w:sz w:val="22"/>
              </w:rPr>
              <w:t>2020</w:t>
            </w:r>
            <w:r w:rsidR="00B510E3" w:rsidRPr="00B510E3">
              <w:rPr>
                <w:rFonts w:ascii="Arial" w:hAnsi="Arial" w:cs="Arial"/>
                <w:sz w:val="22"/>
              </w:rPr>
              <w:t>, 16:00:00 hod</w:t>
            </w:r>
          </w:p>
        </w:tc>
      </w:tr>
      <w:tr w:rsidR="002F7A3E" w:rsidRPr="00BB52C2" w14:paraId="595FE2AA" w14:textId="77777777" w:rsidTr="00504576">
        <w:tc>
          <w:tcPr>
            <w:tcW w:w="4372" w:type="dxa"/>
            <w:shd w:val="clear" w:color="auto" w:fill="B0D2EC"/>
            <w:tcMar>
              <w:left w:w="108" w:type="dxa"/>
            </w:tcMar>
            <w:vAlign w:val="center"/>
          </w:tcPr>
          <w:p w14:paraId="2D037F25" w14:textId="77777777" w:rsidR="002F7A3E" w:rsidRPr="00A5563D" w:rsidRDefault="002F7A3E" w:rsidP="002F7A3E">
            <w:pPr>
              <w:pStyle w:val="Tabulkatext"/>
              <w:spacing w:after="0"/>
              <w:rPr>
                <w:rFonts w:ascii="Arial" w:hAnsi="Arial" w:cs="Arial"/>
                <w:b/>
                <w:sz w:val="22"/>
              </w:rPr>
            </w:pPr>
            <w:r w:rsidRPr="00A5563D">
              <w:rPr>
                <w:rFonts w:ascii="Arial" w:hAnsi="Arial" w:cs="Arial"/>
                <w:b/>
                <w:sz w:val="22"/>
              </w:rPr>
              <w:t>Maximální délka, na kterou je žadatel oprávněn projekt naplánovat</w:t>
            </w:r>
          </w:p>
        </w:tc>
        <w:tc>
          <w:tcPr>
            <w:tcW w:w="4984" w:type="dxa"/>
            <w:shd w:val="clear" w:color="auto" w:fill="auto"/>
            <w:tcMar>
              <w:left w:w="108" w:type="dxa"/>
            </w:tcMar>
            <w:vAlign w:val="center"/>
          </w:tcPr>
          <w:p w14:paraId="7A3188F4" w14:textId="77777777" w:rsidR="00B510E3" w:rsidRPr="00B510E3" w:rsidRDefault="00B510E3" w:rsidP="00B510E3">
            <w:pPr>
              <w:pStyle w:val="Tabulkatext"/>
              <w:spacing w:after="0"/>
              <w:rPr>
                <w:rFonts w:ascii="Arial" w:hAnsi="Arial" w:cs="Arial"/>
                <w:sz w:val="22"/>
              </w:rPr>
            </w:pPr>
            <w:r>
              <w:rPr>
                <w:rFonts w:ascii="Arial" w:hAnsi="Arial" w:cs="Arial"/>
                <w:sz w:val="22"/>
              </w:rPr>
              <w:t>24</w:t>
            </w:r>
            <w:r w:rsidR="002F7A3E" w:rsidRPr="00BB52C2">
              <w:rPr>
                <w:rFonts w:ascii="Arial" w:hAnsi="Arial" w:cs="Arial"/>
                <w:sz w:val="22"/>
              </w:rPr>
              <w:t xml:space="preserve"> měsíců</w:t>
            </w:r>
          </w:p>
        </w:tc>
      </w:tr>
      <w:tr w:rsidR="002F7A3E" w:rsidRPr="00BB52C2" w14:paraId="678785B0" w14:textId="77777777" w:rsidTr="00504576">
        <w:tc>
          <w:tcPr>
            <w:tcW w:w="4372" w:type="dxa"/>
            <w:shd w:val="clear" w:color="auto" w:fill="B0D2EC"/>
            <w:tcMar>
              <w:left w:w="108" w:type="dxa"/>
            </w:tcMar>
            <w:vAlign w:val="center"/>
          </w:tcPr>
          <w:p w14:paraId="4E876E7F" w14:textId="17D2E6C8" w:rsidR="002F7A3E" w:rsidRPr="00A5563D" w:rsidRDefault="002F7A3E" w:rsidP="002F7A3E">
            <w:pPr>
              <w:pStyle w:val="Tabulkatext"/>
              <w:spacing w:after="0"/>
              <w:rPr>
                <w:rFonts w:ascii="Arial" w:hAnsi="Arial" w:cs="Arial"/>
                <w:b/>
                <w:sz w:val="22"/>
              </w:rPr>
            </w:pPr>
            <w:r w:rsidRPr="00A5563D">
              <w:rPr>
                <w:rFonts w:ascii="Arial" w:hAnsi="Arial" w:cs="Arial"/>
                <w:b/>
                <w:sz w:val="22"/>
              </w:rPr>
              <w:t>Nejzazší datum pro ukončení fyzické realizace projektu</w:t>
            </w:r>
          </w:p>
        </w:tc>
        <w:tc>
          <w:tcPr>
            <w:tcW w:w="4984" w:type="dxa"/>
            <w:shd w:val="clear" w:color="auto" w:fill="auto"/>
            <w:tcMar>
              <w:left w:w="108" w:type="dxa"/>
            </w:tcMar>
            <w:vAlign w:val="center"/>
          </w:tcPr>
          <w:p w14:paraId="3CA6D6B4" w14:textId="076BC08F" w:rsidR="002F7A3E" w:rsidRPr="00BB52C2" w:rsidRDefault="00A37CCD" w:rsidP="009C0326">
            <w:pPr>
              <w:pStyle w:val="Tabulkatext"/>
              <w:spacing w:after="0"/>
              <w:rPr>
                <w:rFonts w:ascii="Arial" w:hAnsi="Arial" w:cs="Arial"/>
                <w:sz w:val="22"/>
              </w:rPr>
            </w:pPr>
            <w:r>
              <w:rPr>
                <w:rFonts w:ascii="Arial" w:hAnsi="Arial" w:cs="Arial"/>
                <w:sz w:val="22"/>
              </w:rPr>
              <w:t>31. 12. 2023</w:t>
            </w:r>
          </w:p>
        </w:tc>
      </w:tr>
      <w:tr w:rsidR="002F7A3E" w:rsidRPr="00BB52C2" w14:paraId="4101EA87" w14:textId="77777777" w:rsidTr="00504576">
        <w:tc>
          <w:tcPr>
            <w:tcW w:w="4372" w:type="dxa"/>
            <w:shd w:val="clear" w:color="auto" w:fill="B0D2EC"/>
            <w:tcMar>
              <w:left w:w="108" w:type="dxa"/>
            </w:tcMar>
            <w:vAlign w:val="center"/>
          </w:tcPr>
          <w:p w14:paraId="5520AA05" w14:textId="77777777" w:rsidR="002F7A3E" w:rsidRPr="00A5563D" w:rsidRDefault="002F7A3E" w:rsidP="002F7A3E">
            <w:pPr>
              <w:pStyle w:val="Tabulkatext"/>
              <w:spacing w:after="0"/>
              <w:rPr>
                <w:rFonts w:ascii="Arial" w:hAnsi="Arial" w:cs="Arial"/>
                <w:b/>
                <w:sz w:val="22"/>
              </w:rPr>
            </w:pPr>
            <w:r w:rsidRPr="00A5563D">
              <w:rPr>
                <w:rFonts w:ascii="Arial" w:hAnsi="Arial" w:cs="Arial"/>
                <w:b/>
                <w:bCs/>
                <w:sz w:val="22"/>
              </w:rPr>
              <w:t>Předpokládané vyhlášení výsledků výzvy</w:t>
            </w:r>
          </w:p>
        </w:tc>
        <w:tc>
          <w:tcPr>
            <w:tcW w:w="4984" w:type="dxa"/>
            <w:shd w:val="clear" w:color="auto" w:fill="auto"/>
            <w:tcMar>
              <w:left w:w="108" w:type="dxa"/>
            </w:tcMar>
            <w:vAlign w:val="center"/>
          </w:tcPr>
          <w:p w14:paraId="61277009" w14:textId="2109E9B0" w:rsidR="002F7A3E" w:rsidRPr="00B510E3" w:rsidRDefault="00B510E3" w:rsidP="00901F5F">
            <w:pPr>
              <w:pStyle w:val="Tabulkatext"/>
              <w:spacing w:after="0"/>
              <w:jc w:val="both"/>
              <w:rPr>
                <w:rFonts w:ascii="Arial" w:hAnsi="Arial" w:cs="Arial"/>
                <w:bCs/>
                <w:color w:val="00000A"/>
                <w:sz w:val="22"/>
              </w:rPr>
            </w:pPr>
            <w:r w:rsidRPr="00B510E3">
              <w:rPr>
                <w:rFonts w:ascii="Arial" w:hAnsi="Arial" w:cs="Arial"/>
                <w:bCs/>
                <w:color w:val="00000A"/>
                <w:sz w:val="22"/>
              </w:rPr>
              <w:t xml:space="preserve">Vyhlášení výsledků výběrového procesu výzvy se předpokládá v </w:t>
            </w:r>
            <w:r w:rsidR="00901F5F">
              <w:rPr>
                <w:rFonts w:ascii="Arial" w:hAnsi="Arial" w:cs="Arial"/>
                <w:bCs/>
                <w:color w:val="00000A"/>
                <w:sz w:val="22"/>
              </w:rPr>
              <w:t>únoru</w:t>
            </w:r>
            <w:r w:rsidR="00901F5F" w:rsidRPr="00B510E3">
              <w:rPr>
                <w:rFonts w:ascii="Arial" w:hAnsi="Arial" w:cs="Arial"/>
                <w:bCs/>
                <w:color w:val="00000A"/>
                <w:sz w:val="22"/>
              </w:rPr>
              <w:t xml:space="preserve"> </w:t>
            </w:r>
            <w:r w:rsidR="00901F5F">
              <w:rPr>
                <w:rFonts w:ascii="Arial" w:hAnsi="Arial" w:cs="Arial"/>
                <w:bCs/>
                <w:color w:val="00000A"/>
                <w:sz w:val="22"/>
              </w:rPr>
              <w:t>2021</w:t>
            </w:r>
            <w:r w:rsidRPr="00B510E3">
              <w:rPr>
                <w:rFonts w:ascii="Arial" w:hAnsi="Arial" w:cs="Arial"/>
                <w:bCs/>
                <w:color w:val="00000A"/>
                <w:sz w:val="22"/>
              </w:rPr>
              <w:t>.</w:t>
            </w:r>
          </w:p>
        </w:tc>
      </w:tr>
      <w:tr w:rsidR="00E23952" w:rsidRPr="00BB52C2" w14:paraId="5B3B8F39" w14:textId="77777777" w:rsidTr="00504576">
        <w:tc>
          <w:tcPr>
            <w:tcW w:w="4372" w:type="dxa"/>
            <w:shd w:val="clear" w:color="auto" w:fill="B0D2EC"/>
            <w:tcMar>
              <w:left w:w="108" w:type="dxa"/>
            </w:tcMar>
            <w:vAlign w:val="center"/>
          </w:tcPr>
          <w:p w14:paraId="018F0E0B" w14:textId="77777777" w:rsidR="00E23952" w:rsidRPr="00A5563D" w:rsidRDefault="00E23952" w:rsidP="00E23952">
            <w:pPr>
              <w:pStyle w:val="Tabulkatext"/>
              <w:spacing w:after="0"/>
              <w:rPr>
                <w:rFonts w:ascii="Arial" w:hAnsi="Arial" w:cs="Arial"/>
                <w:b/>
                <w:bCs/>
                <w:sz w:val="22"/>
              </w:rPr>
            </w:pPr>
            <w:r w:rsidRPr="00A5563D">
              <w:rPr>
                <w:rFonts w:ascii="Arial" w:hAnsi="Arial" w:cs="Arial"/>
                <w:b/>
                <w:bCs/>
                <w:sz w:val="22"/>
              </w:rPr>
              <w:t>Zahájení realizace projektu</w:t>
            </w:r>
          </w:p>
        </w:tc>
        <w:tc>
          <w:tcPr>
            <w:tcW w:w="4984" w:type="dxa"/>
            <w:shd w:val="clear" w:color="auto" w:fill="auto"/>
            <w:tcMar>
              <w:left w:w="108" w:type="dxa"/>
            </w:tcMar>
            <w:vAlign w:val="center"/>
          </w:tcPr>
          <w:p w14:paraId="681A7D08" w14:textId="62F870A1" w:rsidR="00E23952" w:rsidRPr="00D75E75" w:rsidRDefault="00D75E75" w:rsidP="00D75E75">
            <w:pPr>
              <w:rPr>
                <w:rFonts w:eastAsiaTheme="minorHAnsi" w:cs="Arial"/>
                <w:bCs/>
                <w:color w:val="00000A"/>
                <w:sz w:val="22"/>
                <w:szCs w:val="22"/>
                <w:lang w:eastAsia="en-US"/>
              </w:rPr>
            </w:pPr>
            <w:r w:rsidRPr="00D75E75">
              <w:rPr>
                <w:rFonts w:eastAsiaTheme="minorHAnsi" w:cs="Arial"/>
                <w:bCs/>
                <w:color w:val="00000A"/>
                <w:sz w:val="22"/>
                <w:szCs w:val="22"/>
                <w:lang w:eastAsia="en-US"/>
              </w:rPr>
              <w:t>Realizace projektu musí být zahájena do 6 měsíců od schválení podpory Zastupitelstvem hl. m. Prahy. Výjimkou jsou projekty, které bezprostředně navazují na projekty podpořené ve výzvách č. 27, č. 35 a 46 k předkládání žádostí o podporu v rámci OP PPR (komplementární projekty). Tyto projekty mohou být zahájeny později, avšak nejdéle měsíc po ukončení realizace projektu výzvy č. 27, č. 35 resp. výzvy č. 46.</w:t>
            </w:r>
          </w:p>
        </w:tc>
      </w:tr>
      <w:tr w:rsidR="00504576" w:rsidRPr="00BB52C2" w14:paraId="4DD9411D" w14:textId="77777777" w:rsidTr="00504576">
        <w:tc>
          <w:tcPr>
            <w:tcW w:w="4372" w:type="dxa"/>
            <w:shd w:val="clear" w:color="auto" w:fill="B0D2EC"/>
            <w:tcMar>
              <w:left w:w="108" w:type="dxa"/>
            </w:tcMar>
            <w:vAlign w:val="center"/>
          </w:tcPr>
          <w:p w14:paraId="16F2518E" w14:textId="77777777" w:rsidR="00504576" w:rsidRPr="00A5563D" w:rsidRDefault="00504576" w:rsidP="00E23952">
            <w:pPr>
              <w:pStyle w:val="Tabulkatext"/>
              <w:spacing w:after="0"/>
              <w:rPr>
                <w:rFonts w:ascii="Arial" w:hAnsi="Arial" w:cs="Arial"/>
                <w:b/>
                <w:bCs/>
                <w:sz w:val="22"/>
              </w:rPr>
            </w:pPr>
            <w:r w:rsidRPr="00504576">
              <w:rPr>
                <w:rFonts w:ascii="Arial" w:hAnsi="Arial" w:cs="Arial"/>
                <w:b/>
                <w:bCs/>
                <w:sz w:val="22"/>
              </w:rPr>
              <w:t>Předpoklad vyhlášení dalších výzev v prioritní ose 3 OP PPR</w:t>
            </w:r>
          </w:p>
        </w:tc>
        <w:tc>
          <w:tcPr>
            <w:tcW w:w="4984" w:type="dxa"/>
            <w:shd w:val="clear" w:color="auto" w:fill="auto"/>
            <w:tcMar>
              <w:left w:w="108" w:type="dxa"/>
            </w:tcMar>
            <w:vAlign w:val="center"/>
          </w:tcPr>
          <w:p w14:paraId="692F71E0" w14:textId="6879372D" w:rsidR="00595975" w:rsidRDefault="00E735A9" w:rsidP="00595975">
            <w:pPr>
              <w:pStyle w:val="Tabulkatext"/>
              <w:spacing w:after="0"/>
              <w:jc w:val="both"/>
              <w:rPr>
                <w:rFonts w:ascii="Arial" w:hAnsi="Arial" w:cs="Arial"/>
                <w:bCs/>
                <w:color w:val="00000A"/>
                <w:sz w:val="22"/>
              </w:rPr>
            </w:pPr>
            <w:r>
              <w:rPr>
                <w:rFonts w:ascii="Arial" w:hAnsi="Arial" w:cs="Arial"/>
                <w:sz w:val="22"/>
              </w:rPr>
              <w:t>18. 2. 2020</w:t>
            </w:r>
            <w:r w:rsidR="00504576" w:rsidRPr="006C55F9">
              <w:rPr>
                <w:rFonts w:ascii="Arial" w:hAnsi="Arial" w:cs="Arial"/>
                <w:bCs/>
                <w:color w:val="00000A"/>
                <w:sz w:val="22"/>
              </w:rPr>
              <w:t>:</w:t>
            </w:r>
            <w:r w:rsidR="00595975">
              <w:rPr>
                <w:rFonts w:ascii="Arial" w:hAnsi="Arial" w:cs="Arial"/>
                <w:bCs/>
                <w:color w:val="00000A"/>
                <w:sz w:val="22"/>
              </w:rPr>
              <w:t xml:space="preserve"> </w:t>
            </w:r>
          </w:p>
          <w:p w14:paraId="5C308E8B" w14:textId="4A51E69D" w:rsidR="00504576" w:rsidRPr="00595975" w:rsidRDefault="00504576" w:rsidP="00E735A9">
            <w:pPr>
              <w:pStyle w:val="Tabulkatext"/>
              <w:spacing w:after="0"/>
              <w:jc w:val="both"/>
              <w:rPr>
                <w:rFonts w:ascii="Arial" w:hAnsi="Arial" w:cs="Arial"/>
                <w:bCs/>
                <w:color w:val="00000A"/>
                <w:sz w:val="22"/>
              </w:rPr>
            </w:pPr>
            <w:r w:rsidRPr="00595975">
              <w:rPr>
                <w:rFonts w:ascii="Arial" w:hAnsi="Arial" w:cs="Arial"/>
                <w:bCs/>
                <w:color w:val="00000A"/>
                <w:sz w:val="22"/>
              </w:rPr>
              <w:t xml:space="preserve">Investiční priorita </w:t>
            </w:r>
            <w:r w:rsidR="00E735A9">
              <w:rPr>
                <w:rFonts w:ascii="Arial" w:hAnsi="Arial" w:cs="Arial"/>
                <w:bCs/>
                <w:color w:val="00000A"/>
                <w:sz w:val="22"/>
              </w:rPr>
              <w:t>1</w:t>
            </w:r>
            <w:r w:rsidRPr="00595975">
              <w:rPr>
                <w:rFonts w:ascii="Arial" w:hAnsi="Arial" w:cs="Arial"/>
                <w:bCs/>
                <w:color w:val="00000A"/>
                <w:sz w:val="22"/>
              </w:rPr>
              <w:t>, specifický cíl 3.</w:t>
            </w:r>
            <w:r w:rsidR="00E735A9">
              <w:rPr>
                <w:rFonts w:ascii="Arial" w:hAnsi="Arial" w:cs="Arial"/>
                <w:bCs/>
                <w:color w:val="00000A"/>
                <w:sz w:val="22"/>
              </w:rPr>
              <w:t>1</w:t>
            </w:r>
          </w:p>
        </w:tc>
      </w:tr>
    </w:tbl>
    <w:p w14:paraId="22A3CE7A" w14:textId="77777777" w:rsidR="00E535F7" w:rsidRDefault="00E535F7" w:rsidP="00A8128C">
      <w:pPr>
        <w:pStyle w:val="Obsah1"/>
        <w:rPr>
          <w:rFonts w:cs="Arial"/>
          <w:bCs/>
          <w:sz w:val="22"/>
        </w:rPr>
      </w:pPr>
    </w:p>
    <w:p w14:paraId="0134E91A" w14:textId="77777777" w:rsidR="00525FBF" w:rsidRPr="00BB52C2" w:rsidRDefault="00B85326" w:rsidP="00C950BA">
      <w:pPr>
        <w:numPr>
          <w:ilvl w:val="0"/>
          <w:numId w:val="1"/>
        </w:numPr>
        <w:spacing w:after="120"/>
        <w:rPr>
          <w:rFonts w:cs="Arial"/>
          <w:b/>
          <w:bCs/>
          <w:sz w:val="24"/>
          <w:szCs w:val="28"/>
          <w:u w:val="single"/>
        </w:rPr>
      </w:pPr>
      <w:r w:rsidRPr="00BB52C2">
        <w:rPr>
          <w:rFonts w:cs="Arial"/>
          <w:b/>
          <w:bCs/>
          <w:sz w:val="24"/>
          <w:szCs w:val="28"/>
          <w:u w:val="single"/>
        </w:rPr>
        <w:t>Informace o formě podpory</w:t>
      </w:r>
    </w:p>
    <w:p w14:paraId="65DF488F" w14:textId="1901DE5E" w:rsidR="00525FBF" w:rsidRPr="004A7FA5" w:rsidRDefault="00B85326" w:rsidP="00C950BA">
      <w:pPr>
        <w:pStyle w:val="txt"/>
        <w:numPr>
          <w:ilvl w:val="1"/>
          <w:numId w:val="1"/>
        </w:numPr>
        <w:ind w:left="567" w:hanging="567"/>
        <w:rPr>
          <w:rFonts w:cs="Arial"/>
          <w:b/>
          <w:bCs/>
        </w:rPr>
      </w:pPr>
      <w:r w:rsidRPr="00BB52C2">
        <w:rPr>
          <w:rFonts w:cs="Arial"/>
          <w:b/>
          <w:bCs/>
        </w:rPr>
        <w:t>Alokace výzvy</w:t>
      </w:r>
      <w:r w:rsidRPr="00024D81">
        <w:rPr>
          <w:rFonts w:cs="Arial"/>
          <w:b/>
          <w:bCs/>
        </w:rPr>
        <w:t xml:space="preserve">: </w:t>
      </w:r>
      <w:r w:rsidR="00856279">
        <w:rPr>
          <w:rFonts w:cs="Arial"/>
          <w:bCs/>
        </w:rPr>
        <w:t>125 </w:t>
      </w:r>
      <w:r w:rsidR="00147658">
        <w:rPr>
          <w:rFonts w:cs="Arial"/>
          <w:bCs/>
        </w:rPr>
        <w:t xml:space="preserve">000 000 </w:t>
      </w:r>
      <w:r w:rsidRPr="00024D81">
        <w:rPr>
          <w:rFonts w:cs="Arial"/>
          <w:bCs/>
        </w:rPr>
        <w:t>Kč</w:t>
      </w:r>
    </w:p>
    <w:p w14:paraId="1CF62F1D" w14:textId="77777777" w:rsidR="00525FBF" w:rsidRPr="00BB52C2" w:rsidRDefault="00B85326" w:rsidP="00C950BA">
      <w:pPr>
        <w:pStyle w:val="txt"/>
        <w:numPr>
          <w:ilvl w:val="1"/>
          <w:numId w:val="1"/>
        </w:numPr>
        <w:ind w:left="567" w:hanging="567"/>
        <w:rPr>
          <w:rFonts w:cs="Arial"/>
          <w:bCs/>
        </w:rPr>
      </w:pPr>
      <w:r w:rsidRPr="00BB52C2">
        <w:rPr>
          <w:rFonts w:cs="Arial"/>
          <w:b/>
          <w:bCs/>
        </w:rPr>
        <w:t xml:space="preserve">Typ podporovaných operací: </w:t>
      </w:r>
      <w:r w:rsidRPr="00BB52C2">
        <w:rPr>
          <w:rFonts w:cs="Arial"/>
          <w:bCs/>
        </w:rPr>
        <w:t>individuální projekt</w:t>
      </w:r>
    </w:p>
    <w:p w14:paraId="2B7A1A38" w14:textId="77777777" w:rsidR="00525FBF" w:rsidRPr="00BB52C2" w:rsidRDefault="00910F83" w:rsidP="00C950BA">
      <w:pPr>
        <w:pStyle w:val="txt"/>
        <w:numPr>
          <w:ilvl w:val="1"/>
          <w:numId w:val="1"/>
        </w:numPr>
        <w:ind w:left="567" w:hanging="567"/>
        <w:rPr>
          <w:rFonts w:cs="Arial"/>
          <w:b/>
          <w:bCs/>
        </w:rPr>
      </w:pPr>
      <w:r>
        <w:rPr>
          <w:rFonts w:cs="Arial"/>
          <w:b/>
          <w:bCs/>
        </w:rPr>
        <w:t>Vymezení oprávněných žadatelů</w:t>
      </w:r>
    </w:p>
    <w:p w14:paraId="064C900B" w14:textId="116ABD0A" w:rsidR="00147658" w:rsidRPr="00147658" w:rsidRDefault="00147658" w:rsidP="00147658">
      <w:pPr>
        <w:pStyle w:val="Default"/>
        <w:spacing w:after="145"/>
        <w:jc w:val="both"/>
        <w:rPr>
          <w:rFonts w:ascii="Arial" w:hAnsi="Arial" w:cs="Arial"/>
          <w:color w:val="00000A"/>
          <w:sz w:val="22"/>
          <w:szCs w:val="22"/>
        </w:rPr>
      </w:pPr>
      <w:r w:rsidRPr="00147658">
        <w:rPr>
          <w:rFonts w:ascii="Arial" w:hAnsi="Arial" w:cs="Arial"/>
          <w:color w:val="00000A"/>
          <w:sz w:val="22"/>
          <w:szCs w:val="22"/>
        </w:rPr>
        <w:t xml:space="preserve">Obecně platí, že oprávněným žadatelem může být pouze </w:t>
      </w:r>
      <w:r w:rsidR="00E735A9">
        <w:rPr>
          <w:rFonts w:ascii="Arial" w:hAnsi="Arial" w:cs="Arial"/>
          <w:color w:val="00000A"/>
          <w:sz w:val="22"/>
          <w:szCs w:val="22"/>
        </w:rPr>
        <w:t xml:space="preserve">právnická </w:t>
      </w:r>
      <w:r w:rsidRPr="00147658">
        <w:rPr>
          <w:rFonts w:ascii="Arial" w:hAnsi="Arial" w:cs="Arial"/>
          <w:color w:val="00000A"/>
          <w:sz w:val="22"/>
          <w:szCs w:val="22"/>
        </w:rPr>
        <w:t xml:space="preserve">osoba, která je registrovaným subjektem v ČR, tj. osoba, která má vlastní identifikační číslo (tzv. IČO, někdy také IČ). </w:t>
      </w:r>
    </w:p>
    <w:p w14:paraId="423EA43A" w14:textId="77777777" w:rsidR="00147658" w:rsidRPr="00147658" w:rsidRDefault="00147658" w:rsidP="00147658">
      <w:pPr>
        <w:pStyle w:val="Default"/>
        <w:jc w:val="both"/>
        <w:rPr>
          <w:rFonts w:ascii="Arial" w:hAnsi="Arial" w:cs="Arial"/>
          <w:color w:val="00000A"/>
          <w:sz w:val="22"/>
          <w:szCs w:val="22"/>
        </w:rPr>
      </w:pPr>
      <w:r w:rsidRPr="00147658">
        <w:rPr>
          <w:rFonts w:ascii="Arial" w:hAnsi="Arial" w:cs="Arial"/>
          <w:b/>
          <w:bCs/>
          <w:color w:val="00000A"/>
          <w:sz w:val="22"/>
          <w:szCs w:val="22"/>
        </w:rPr>
        <w:t xml:space="preserve">Oprávnění žadatelé: </w:t>
      </w:r>
    </w:p>
    <w:p w14:paraId="782F21AE" w14:textId="77777777" w:rsidR="00147658" w:rsidRPr="00147658" w:rsidRDefault="00147658" w:rsidP="00147658">
      <w:pPr>
        <w:pStyle w:val="txt"/>
        <w:numPr>
          <w:ilvl w:val="0"/>
          <w:numId w:val="30"/>
        </w:numPr>
        <w:suppressAutoHyphens/>
        <w:spacing w:after="0"/>
        <w:ind w:left="187" w:hanging="187"/>
        <w:rPr>
          <w:rFonts w:cs="Arial"/>
          <w:color w:val="00000A"/>
          <w:szCs w:val="22"/>
        </w:rPr>
      </w:pPr>
      <w:r w:rsidRPr="00147658">
        <w:rPr>
          <w:rFonts w:cs="Arial"/>
          <w:color w:val="00000A"/>
          <w:szCs w:val="22"/>
        </w:rPr>
        <w:t xml:space="preserve">Nestátní neziskové organizace </w:t>
      </w:r>
    </w:p>
    <w:p w14:paraId="432BFD88" w14:textId="077397BD" w:rsidR="00147658" w:rsidRPr="00147658" w:rsidRDefault="00147658" w:rsidP="00147658">
      <w:pPr>
        <w:pStyle w:val="txt"/>
        <w:numPr>
          <w:ilvl w:val="0"/>
          <w:numId w:val="30"/>
        </w:numPr>
        <w:suppressAutoHyphens/>
        <w:spacing w:after="0"/>
        <w:ind w:left="187" w:hanging="187"/>
        <w:rPr>
          <w:rFonts w:cs="Arial"/>
          <w:szCs w:val="22"/>
        </w:rPr>
      </w:pPr>
      <w:r w:rsidRPr="00147658">
        <w:rPr>
          <w:rFonts w:cs="Arial"/>
          <w:color w:val="00000A"/>
          <w:szCs w:val="22"/>
        </w:rPr>
        <w:t>Veřejné instituce</w:t>
      </w:r>
    </w:p>
    <w:p w14:paraId="5F545586" w14:textId="77777777" w:rsidR="00147658" w:rsidRPr="00147658" w:rsidRDefault="00147658" w:rsidP="00796A5A">
      <w:pPr>
        <w:pStyle w:val="txt"/>
        <w:spacing w:before="120"/>
        <w:ind w:firstLine="0"/>
        <w:rPr>
          <w:rFonts w:cs="Arial"/>
          <w:color w:val="00000A"/>
          <w:szCs w:val="22"/>
        </w:rPr>
      </w:pPr>
      <w:r w:rsidRPr="00147658">
        <w:rPr>
          <w:rFonts w:cs="Arial"/>
          <w:b/>
          <w:bCs/>
          <w:color w:val="00000A"/>
          <w:szCs w:val="22"/>
        </w:rPr>
        <w:t xml:space="preserve">Definice jednotlivých oprávněných žadatelů: </w:t>
      </w:r>
    </w:p>
    <w:p w14:paraId="4161D477" w14:textId="77777777" w:rsidR="00147658" w:rsidRPr="00147658" w:rsidRDefault="00147658" w:rsidP="00147658">
      <w:pPr>
        <w:pStyle w:val="txt"/>
        <w:numPr>
          <w:ilvl w:val="0"/>
          <w:numId w:val="30"/>
        </w:numPr>
        <w:suppressAutoHyphens/>
        <w:spacing w:after="0"/>
        <w:ind w:left="187" w:hanging="187"/>
        <w:rPr>
          <w:rFonts w:cs="Arial"/>
          <w:color w:val="00000A"/>
          <w:szCs w:val="22"/>
        </w:rPr>
      </w:pPr>
      <w:r w:rsidRPr="00147658">
        <w:rPr>
          <w:rFonts w:cs="Arial"/>
          <w:b/>
          <w:bCs/>
          <w:color w:val="00000A"/>
          <w:szCs w:val="22"/>
        </w:rPr>
        <w:t xml:space="preserve">Nestátní neziskové organizace </w:t>
      </w:r>
      <w:r w:rsidRPr="00147658">
        <w:rPr>
          <w:rFonts w:cs="Arial"/>
          <w:color w:val="00000A"/>
          <w:szCs w:val="22"/>
        </w:rPr>
        <w:t>– nestátními neziskovými organizacemi jsou spolky, ústavy, nadace a nadační fondy podle zákona č. 89/2012 Sb., občanský zákoník, obecně prospěšné společnosti podle zákona č. 248/1995 Sb., o obecně prospěšných společnostech, církevní právnické osoby podle zákona č. 3/2002 Sb., o svobodě náboženského vyznání a postavení církví a náboženských společností</w:t>
      </w:r>
      <w:r w:rsidR="007F7702">
        <w:rPr>
          <w:rFonts w:cs="Arial"/>
          <w:color w:val="00000A"/>
          <w:szCs w:val="22"/>
        </w:rPr>
        <w:t xml:space="preserve">, </w:t>
      </w:r>
      <w:r w:rsidR="007F7702" w:rsidRPr="007F7702">
        <w:rPr>
          <w:rFonts w:cs="Arial"/>
          <w:color w:val="00000A"/>
          <w:szCs w:val="22"/>
        </w:rPr>
        <w:t xml:space="preserve">organizace zaměstnavatelů a odborové organizace podle čl. 27 Listiny základních práv a svobod, </w:t>
      </w:r>
      <w:r w:rsidR="007F7702" w:rsidRPr="007F7702">
        <w:rPr>
          <w:rFonts w:cs="Arial"/>
          <w:color w:val="00000A"/>
          <w:szCs w:val="22"/>
        </w:rPr>
        <w:lastRenderedPageBreak/>
        <w:t>zákona č. 262/2006 Sb., zákoník práce, zákona č. 89/2012 Sb., občanský zákoník a Úmluvy mezinárodní organizace práce č. 87</w:t>
      </w:r>
      <w:r w:rsidRPr="00147658">
        <w:rPr>
          <w:rFonts w:cs="Arial"/>
          <w:color w:val="00000A"/>
          <w:szCs w:val="22"/>
        </w:rPr>
        <w:t xml:space="preserve"> a zájmová sdružení právnických osob, pokud těmito osobami jsou výše uvedené nestátní neziskové organizace. </w:t>
      </w:r>
    </w:p>
    <w:p w14:paraId="6120AA73" w14:textId="77777777" w:rsidR="00147658" w:rsidRPr="00147658" w:rsidRDefault="00147658" w:rsidP="006B38A0">
      <w:pPr>
        <w:pStyle w:val="txt"/>
        <w:numPr>
          <w:ilvl w:val="0"/>
          <w:numId w:val="30"/>
        </w:numPr>
        <w:suppressAutoHyphens/>
        <w:ind w:left="187" w:hanging="187"/>
        <w:rPr>
          <w:rFonts w:cs="Arial"/>
          <w:b/>
          <w:bCs/>
          <w:color w:val="00000A"/>
          <w:szCs w:val="22"/>
        </w:rPr>
      </w:pPr>
      <w:r w:rsidRPr="00147658">
        <w:rPr>
          <w:rFonts w:cs="Arial"/>
          <w:b/>
          <w:bCs/>
          <w:color w:val="00000A"/>
          <w:szCs w:val="22"/>
        </w:rPr>
        <w:t xml:space="preserve">Veřejné instituce </w:t>
      </w:r>
      <w:r w:rsidRPr="00147658">
        <w:rPr>
          <w:rFonts w:cs="Arial"/>
          <w:color w:val="00000A"/>
          <w:szCs w:val="22"/>
        </w:rPr>
        <w:t xml:space="preserve">– veřejnými institucemi se rozumí hl. m. Praha a městské části hl. m. Prahy, včetně organizací jimi zřizovaných a založených.  </w:t>
      </w:r>
    </w:p>
    <w:p w14:paraId="2781DE95" w14:textId="77777777" w:rsidR="00525FBF" w:rsidRPr="00BB52C2" w:rsidRDefault="00B85326" w:rsidP="00C950BA">
      <w:pPr>
        <w:pStyle w:val="txt"/>
        <w:numPr>
          <w:ilvl w:val="1"/>
          <w:numId w:val="1"/>
        </w:numPr>
        <w:ind w:left="567" w:hanging="567"/>
        <w:rPr>
          <w:rFonts w:cs="Arial"/>
          <w:b/>
          <w:bCs/>
        </w:rPr>
      </w:pPr>
      <w:r w:rsidRPr="00BB52C2">
        <w:rPr>
          <w:rFonts w:cs="Arial"/>
          <w:b/>
          <w:bCs/>
        </w:rPr>
        <w:t>Vymezení oprávněných partnerů</w:t>
      </w:r>
    </w:p>
    <w:p w14:paraId="3C44C3A2" w14:textId="77777777" w:rsidR="007F7702" w:rsidRPr="007F7702" w:rsidRDefault="007F7702" w:rsidP="007F7702">
      <w:pPr>
        <w:pStyle w:val="Default"/>
        <w:jc w:val="both"/>
        <w:rPr>
          <w:rFonts w:ascii="Arial" w:hAnsi="Arial" w:cs="Arial"/>
          <w:color w:val="00000A"/>
          <w:sz w:val="22"/>
          <w:szCs w:val="22"/>
        </w:rPr>
      </w:pPr>
      <w:r w:rsidRPr="007F7702">
        <w:rPr>
          <w:rFonts w:ascii="Arial" w:hAnsi="Arial" w:cs="Arial"/>
          <w:color w:val="00000A"/>
          <w:sz w:val="22"/>
          <w:szCs w:val="22"/>
        </w:rPr>
        <w:t xml:space="preserve">V této výzvě je přípustný partner s finančním podílem i partner bez finančního podílu. </w:t>
      </w:r>
    </w:p>
    <w:p w14:paraId="3511FEF6" w14:textId="77777777" w:rsidR="007F7702" w:rsidRPr="007F7702" w:rsidRDefault="007F7702" w:rsidP="007F7702">
      <w:pPr>
        <w:pStyle w:val="Default"/>
        <w:jc w:val="both"/>
        <w:rPr>
          <w:rFonts w:ascii="Arial" w:hAnsi="Arial" w:cs="Arial"/>
          <w:color w:val="00000A"/>
          <w:sz w:val="22"/>
          <w:szCs w:val="22"/>
        </w:rPr>
      </w:pPr>
      <w:r w:rsidRPr="007F7702">
        <w:rPr>
          <w:rFonts w:ascii="Arial" w:hAnsi="Arial" w:cs="Arial"/>
          <w:color w:val="00000A"/>
          <w:sz w:val="22"/>
          <w:szCs w:val="22"/>
        </w:rPr>
        <w:t xml:space="preserve">Do přípravy a realizace projektu je možné zapojit partnery, pokud je to odůvodněné a účelné. Projektové partnerství musí splňovat podmínky uvedené v Pravidlech pro žadatele a příjemce OP PPR (viz část 10.1. této výzvy). Maximální počet partnerů, které je možné zahrnout do žádosti o podporu, je 10. Žádosti o podporu, které budou zahrnovat více než 10 projektových partnerů, budou vyřazeny z procesu hodnocení v průběhu kontroly přijatelnosti a formálních náležitostí. </w:t>
      </w:r>
    </w:p>
    <w:p w14:paraId="0E6EE66E" w14:textId="77777777" w:rsidR="007F7702" w:rsidRPr="007F7702" w:rsidRDefault="007F7702" w:rsidP="007F7702">
      <w:pPr>
        <w:pStyle w:val="Default"/>
        <w:jc w:val="both"/>
        <w:rPr>
          <w:rFonts w:ascii="Arial" w:hAnsi="Arial" w:cs="Arial"/>
          <w:color w:val="00000A"/>
          <w:sz w:val="22"/>
          <w:szCs w:val="22"/>
        </w:rPr>
      </w:pPr>
      <w:r w:rsidRPr="007F7702">
        <w:rPr>
          <w:rFonts w:ascii="Arial" w:hAnsi="Arial" w:cs="Arial"/>
          <w:color w:val="00000A"/>
          <w:sz w:val="22"/>
          <w:szCs w:val="22"/>
        </w:rPr>
        <w:t xml:space="preserve">Oprávnění partneři: </w:t>
      </w:r>
    </w:p>
    <w:p w14:paraId="4F8AD33D" w14:textId="77777777" w:rsidR="007F7702" w:rsidRPr="007F7702" w:rsidRDefault="007F7702" w:rsidP="007F7702">
      <w:pPr>
        <w:pStyle w:val="txt"/>
        <w:numPr>
          <w:ilvl w:val="0"/>
          <w:numId w:val="30"/>
        </w:numPr>
        <w:suppressAutoHyphens/>
        <w:spacing w:after="0"/>
        <w:ind w:left="187" w:hanging="187"/>
        <w:rPr>
          <w:rFonts w:cs="Arial"/>
          <w:color w:val="00000A"/>
          <w:szCs w:val="22"/>
        </w:rPr>
      </w:pPr>
      <w:r w:rsidRPr="007F7702">
        <w:rPr>
          <w:rFonts w:cs="Arial"/>
          <w:color w:val="00000A"/>
          <w:szCs w:val="22"/>
        </w:rPr>
        <w:t xml:space="preserve">Nestátní neziskové organizace </w:t>
      </w:r>
    </w:p>
    <w:p w14:paraId="1BD6BDBA" w14:textId="77777777" w:rsidR="007F7702" w:rsidRPr="007F7702" w:rsidRDefault="007F7702" w:rsidP="007F7702">
      <w:pPr>
        <w:pStyle w:val="txt"/>
        <w:numPr>
          <w:ilvl w:val="0"/>
          <w:numId w:val="30"/>
        </w:numPr>
        <w:suppressAutoHyphens/>
        <w:spacing w:after="0"/>
        <w:ind w:left="187" w:hanging="187"/>
        <w:rPr>
          <w:rFonts w:cs="Arial"/>
          <w:color w:val="00000A"/>
          <w:szCs w:val="22"/>
        </w:rPr>
      </w:pPr>
      <w:r w:rsidRPr="007F7702">
        <w:rPr>
          <w:rFonts w:cs="Arial"/>
          <w:color w:val="00000A"/>
          <w:szCs w:val="22"/>
        </w:rPr>
        <w:t xml:space="preserve">Veřejné instituce </w:t>
      </w:r>
    </w:p>
    <w:p w14:paraId="183957FF" w14:textId="2313A79F" w:rsidR="00000E23" w:rsidRPr="007F7702" w:rsidRDefault="007F7702" w:rsidP="007F7702">
      <w:pPr>
        <w:pStyle w:val="txt"/>
        <w:numPr>
          <w:ilvl w:val="0"/>
          <w:numId w:val="30"/>
        </w:numPr>
        <w:suppressAutoHyphens/>
        <w:ind w:left="187" w:hanging="187"/>
        <w:rPr>
          <w:rFonts w:cs="Arial"/>
          <w:bCs/>
          <w:szCs w:val="22"/>
        </w:rPr>
      </w:pPr>
      <w:r w:rsidRPr="007F7702">
        <w:rPr>
          <w:rFonts w:cs="Arial"/>
          <w:color w:val="00000A"/>
          <w:szCs w:val="22"/>
        </w:rPr>
        <w:t>Podnikatelské subjekty</w:t>
      </w:r>
      <w:r w:rsidR="00CB391B">
        <w:rPr>
          <w:rFonts w:cs="Arial"/>
          <w:color w:val="00000A"/>
          <w:szCs w:val="22"/>
        </w:rPr>
        <w:t xml:space="preserve"> </w:t>
      </w:r>
    </w:p>
    <w:p w14:paraId="6AF199CA" w14:textId="77777777" w:rsidR="007F7702" w:rsidRPr="007F7702" w:rsidRDefault="007F7702" w:rsidP="007F7702">
      <w:pPr>
        <w:pStyle w:val="txt"/>
        <w:spacing w:before="120"/>
        <w:ind w:firstLine="630"/>
        <w:rPr>
          <w:rFonts w:cs="Arial"/>
          <w:b/>
          <w:bCs/>
          <w:color w:val="00000A"/>
          <w:szCs w:val="22"/>
        </w:rPr>
      </w:pPr>
      <w:r w:rsidRPr="007F7702">
        <w:rPr>
          <w:rFonts w:cs="Arial"/>
          <w:b/>
          <w:bCs/>
          <w:color w:val="00000A"/>
          <w:szCs w:val="22"/>
        </w:rPr>
        <w:t xml:space="preserve">Definice jednotlivých oprávněných partnerů: </w:t>
      </w:r>
    </w:p>
    <w:p w14:paraId="02648302" w14:textId="789942A9" w:rsidR="003E21E8" w:rsidRPr="003E21E8" w:rsidRDefault="007F7702" w:rsidP="007F7702">
      <w:pPr>
        <w:pStyle w:val="Default"/>
        <w:spacing w:after="120"/>
        <w:jc w:val="both"/>
        <w:rPr>
          <w:rFonts w:ascii="Arial" w:hAnsi="Arial" w:cs="Arial"/>
          <w:color w:val="00000A"/>
          <w:sz w:val="22"/>
          <w:szCs w:val="22"/>
        </w:rPr>
      </w:pPr>
      <w:r w:rsidRPr="003E21E8">
        <w:rPr>
          <w:rFonts w:ascii="Arial" w:hAnsi="Arial" w:cs="Arial"/>
          <w:color w:val="00000A"/>
          <w:sz w:val="22"/>
          <w:szCs w:val="22"/>
        </w:rPr>
        <w:t>Partner projektu musí patřit do některé z výše definovaných skupin oprávněných žadatelů (viz Definice jednotlivých oprávněných ž</w:t>
      </w:r>
      <w:r w:rsidR="003E21E8" w:rsidRPr="003E21E8">
        <w:rPr>
          <w:rFonts w:ascii="Arial" w:hAnsi="Arial" w:cs="Arial"/>
          <w:color w:val="00000A"/>
          <w:sz w:val="22"/>
          <w:szCs w:val="22"/>
        </w:rPr>
        <w:t>adatelů v části 3.3 této výzvy), pro podnikatelské subjekty (které nejsou definované v bodě 3.3) platí definice: podnikatelským subjektem se rozumí osoba samostatně výdělečně činná, obchodní společnost a družstvo. Druhy obchodních společností se v návaznosti na zákon č. 90/2012 Sb., o obchodních společnostech a družstvech (zákon o obchodních korporacích), ve znění pozdějších předpisů, rozumí veřejná obchodní společnost, komanditní společnost, společnost s ručením omezeným, akciová společnost, evropská společnost a evropské hospodářské zájmové sdružení.</w:t>
      </w:r>
    </w:p>
    <w:p w14:paraId="6D399908" w14:textId="77777777" w:rsidR="00525FBF" w:rsidRPr="00C950BA" w:rsidRDefault="00B85326" w:rsidP="00C950BA">
      <w:pPr>
        <w:pStyle w:val="txt"/>
        <w:numPr>
          <w:ilvl w:val="1"/>
          <w:numId w:val="1"/>
        </w:numPr>
        <w:ind w:left="567" w:hanging="567"/>
        <w:rPr>
          <w:rFonts w:cs="Arial"/>
          <w:b/>
          <w:bCs/>
        </w:rPr>
      </w:pPr>
      <w:r w:rsidRPr="00BB52C2">
        <w:rPr>
          <w:rFonts w:cs="Arial"/>
          <w:b/>
          <w:bCs/>
        </w:rPr>
        <w:t>Míra spolufinancová</w:t>
      </w:r>
      <w:r w:rsidR="00C950BA">
        <w:rPr>
          <w:rFonts w:cs="Arial"/>
          <w:b/>
          <w:bCs/>
        </w:rPr>
        <w:t>ní – rozpad zdrojů financování</w:t>
      </w:r>
    </w:p>
    <w:tbl>
      <w:tblPr>
        <w:tblW w:w="10023" w:type="dxa"/>
        <w:tblInd w:w="-90" w:type="dxa"/>
        <w:tblLayout w:type="fixed"/>
        <w:tblCellMar>
          <w:left w:w="0" w:type="dxa"/>
          <w:right w:w="0" w:type="dxa"/>
        </w:tblCellMar>
        <w:tblLook w:val="0000" w:firstRow="0" w:lastRow="0" w:firstColumn="0" w:lastColumn="0" w:noHBand="0" w:noVBand="0"/>
      </w:tblPr>
      <w:tblGrid>
        <w:gridCol w:w="1168"/>
        <w:gridCol w:w="1200"/>
        <w:gridCol w:w="1201"/>
        <w:gridCol w:w="1209"/>
        <w:gridCol w:w="1209"/>
        <w:gridCol w:w="1498"/>
        <w:gridCol w:w="1260"/>
        <w:gridCol w:w="1278"/>
      </w:tblGrid>
      <w:tr w:rsidR="003C5089" w:rsidRPr="00EA4056" w14:paraId="2B985394" w14:textId="77777777" w:rsidTr="00BF7683">
        <w:trPr>
          <w:trHeight w:val="315"/>
        </w:trPr>
        <w:tc>
          <w:tcPr>
            <w:tcW w:w="2368" w:type="dxa"/>
            <w:gridSpan w:val="2"/>
            <w:vMerge w:val="restart"/>
            <w:tcBorders>
              <w:top w:val="single" w:sz="12" w:space="0" w:color="auto"/>
              <w:left w:val="single" w:sz="12" w:space="0" w:color="000000"/>
              <w:right w:val="single" w:sz="8" w:space="0" w:color="000000"/>
            </w:tcBorders>
            <w:shd w:val="clear" w:color="auto" w:fill="BDD6EE" w:themeFill="accent1" w:themeFillTint="66"/>
            <w:vAlign w:val="center"/>
          </w:tcPr>
          <w:p w14:paraId="1DD4A030" w14:textId="77777777" w:rsidR="003C5089" w:rsidRPr="00402230" w:rsidRDefault="003C5089" w:rsidP="006629A3">
            <w:pPr>
              <w:jc w:val="center"/>
              <w:rPr>
                <w:rFonts w:cs="Arial"/>
                <w:color w:val="000000"/>
                <w:sz w:val="22"/>
              </w:rPr>
            </w:pPr>
            <w:r w:rsidRPr="00EA4056">
              <w:rPr>
                <w:rFonts w:cs="Arial"/>
                <w:color w:val="000000"/>
                <w:sz w:val="18"/>
                <w:szCs w:val="18"/>
              </w:rPr>
              <w:t xml:space="preserve"> </w:t>
            </w:r>
            <w:r w:rsidRPr="00402230">
              <w:rPr>
                <w:rFonts w:cs="Arial"/>
                <w:color w:val="000000"/>
                <w:sz w:val="22"/>
                <w:szCs w:val="22"/>
              </w:rPr>
              <w:t>Žadatel – nestátní nezisková organizace</w:t>
            </w:r>
            <w:r w:rsidR="001A7850">
              <w:rPr>
                <w:rFonts w:cs="Arial"/>
                <w:color w:val="000000"/>
                <w:sz w:val="22"/>
                <w:szCs w:val="22"/>
              </w:rPr>
              <w:t xml:space="preserve"> dle definice v části 3.3. této výzvy</w:t>
            </w:r>
          </w:p>
        </w:tc>
        <w:tc>
          <w:tcPr>
            <w:tcW w:w="7655" w:type="dxa"/>
            <w:gridSpan w:val="6"/>
            <w:tcBorders>
              <w:top w:val="single" w:sz="12" w:space="0" w:color="auto"/>
              <w:left w:val="single" w:sz="8" w:space="0" w:color="000000"/>
              <w:bottom w:val="single" w:sz="8" w:space="0" w:color="000000"/>
              <w:right w:val="single" w:sz="12" w:space="0" w:color="000000"/>
            </w:tcBorders>
            <w:shd w:val="clear" w:color="auto" w:fill="BDD6EE" w:themeFill="accent1" w:themeFillTint="66"/>
            <w:vAlign w:val="center"/>
          </w:tcPr>
          <w:p w14:paraId="011206B7" w14:textId="77777777" w:rsidR="003C5089" w:rsidRPr="00402230" w:rsidRDefault="003C5089" w:rsidP="006629A3">
            <w:pPr>
              <w:snapToGrid w:val="0"/>
              <w:jc w:val="center"/>
              <w:rPr>
                <w:rFonts w:cs="Arial"/>
                <w:color w:val="000000"/>
                <w:sz w:val="22"/>
              </w:rPr>
            </w:pPr>
            <w:r w:rsidRPr="00402230">
              <w:rPr>
                <w:rFonts w:cs="Arial"/>
                <w:color w:val="000000"/>
                <w:sz w:val="22"/>
                <w:szCs w:val="22"/>
              </w:rPr>
              <w:t>Žadatel – veřejná instituce</w:t>
            </w:r>
            <w:r w:rsidR="001A7850">
              <w:rPr>
                <w:rFonts w:cs="Arial"/>
                <w:color w:val="000000"/>
                <w:sz w:val="22"/>
                <w:szCs w:val="22"/>
              </w:rPr>
              <w:t xml:space="preserve"> dle definice v části 3.3. této výzvy</w:t>
            </w:r>
          </w:p>
        </w:tc>
      </w:tr>
      <w:tr w:rsidR="003C5089" w:rsidRPr="00EA4056" w14:paraId="345B2DDD" w14:textId="77777777" w:rsidTr="00546D72">
        <w:trPr>
          <w:trHeight w:val="315"/>
        </w:trPr>
        <w:tc>
          <w:tcPr>
            <w:tcW w:w="2368" w:type="dxa"/>
            <w:gridSpan w:val="2"/>
            <w:vMerge/>
            <w:tcBorders>
              <w:left w:val="single" w:sz="12" w:space="0" w:color="000000"/>
              <w:bottom w:val="single" w:sz="8" w:space="0" w:color="000000"/>
              <w:right w:val="single" w:sz="8" w:space="0" w:color="000000"/>
            </w:tcBorders>
            <w:shd w:val="clear" w:color="auto" w:fill="E5E5E5"/>
            <w:vAlign w:val="center"/>
          </w:tcPr>
          <w:p w14:paraId="0DCB17FB" w14:textId="77777777" w:rsidR="003C5089" w:rsidRPr="00EA4056" w:rsidRDefault="003C5089" w:rsidP="006629A3">
            <w:pPr>
              <w:jc w:val="center"/>
              <w:rPr>
                <w:rFonts w:cs="Arial"/>
                <w:color w:val="000000"/>
                <w:sz w:val="18"/>
                <w:szCs w:val="18"/>
              </w:rPr>
            </w:pPr>
          </w:p>
        </w:tc>
        <w:tc>
          <w:tcPr>
            <w:tcW w:w="2410" w:type="dxa"/>
            <w:gridSpan w:val="2"/>
            <w:tcBorders>
              <w:top w:val="single" w:sz="8" w:space="0" w:color="000000"/>
              <w:left w:val="single" w:sz="8" w:space="0" w:color="000000"/>
              <w:bottom w:val="single" w:sz="8" w:space="0" w:color="000000"/>
            </w:tcBorders>
            <w:shd w:val="clear" w:color="auto" w:fill="BDD6EE" w:themeFill="accent1" w:themeFillTint="66"/>
            <w:vAlign w:val="center"/>
          </w:tcPr>
          <w:p w14:paraId="4363B48A" w14:textId="77777777" w:rsidR="003C5089" w:rsidRPr="00402230" w:rsidRDefault="003C5089" w:rsidP="006629A3">
            <w:pPr>
              <w:jc w:val="center"/>
              <w:rPr>
                <w:rFonts w:cs="Arial"/>
                <w:color w:val="000000"/>
                <w:sz w:val="22"/>
              </w:rPr>
            </w:pPr>
            <w:r w:rsidRPr="00402230">
              <w:rPr>
                <w:rFonts w:cs="Arial"/>
                <w:color w:val="000000"/>
                <w:sz w:val="22"/>
                <w:szCs w:val="22"/>
              </w:rPr>
              <w:t>Hl. m. Praha, MČ hl. m. Prahy, PO hl. m. Prahy, PO MČ hl. m. Prahy</w:t>
            </w:r>
          </w:p>
        </w:tc>
        <w:tc>
          <w:tcPr>
            <w:tcW w:w="2707" w:type="dxa"/>
            <w:gridSpan w:val="2"/>
            <w:tcBorders>
              <w:top w:val="single" w:sz="2" w:space="0" w:color="000000"/>
              <w:left w:val="single" w:sz="8" w:space="0" w:color="000000"/>
              <w:bottom w:val="single" w:sz="8" w:space="0" w:color="000000"/>
              <w:right w:val="single" w:sz="2" w:space="0" w:color="000000"/>
            </w:tcBorders>
            <w:shd w:val="clear" w:color="auto" w:fill="BDD6EE" w:themeFill="accent1" w:themeFillTint="66"/>
            <w:vAlign w:val="center"/>
          </w:tcPr>
          <w:p w14:paraId="6311E4BD" w14:textId="77777777" w:rsidR="003C5089" w:rsidRPr="00402230" w:rsidRDefault="003C5089" w:rsidP="003C5089">
            <w:pPr>
              <w:jc w:val="center"/>
              <w:rPr>
                <w:rFonts w:cs="Arial"/>
                <w:sz w:val="22"/>
              </w:rPr>
            </w:pPr>
            <w:r w:rsidRPr="003C5089">
              <w:rPr>
                <w:rFonts w:cs="Arial"/>
                <w:color w:val="000000"/>
                <w:sz w:val="22"/>
                <w:szCs w:val="22"/>
              </w:rPr>
              <w:t>Právnické osoby vykonávající činnost škol a školských zařízení zapsané ve školském rejstříku (MŠ, ZŠ, SŠ, ZUŠ, DDM apod.)</w:t>
            </w:r>
          </w:p>
        </w:tc>
        <w:tc>
          <w:tcPr>
            <w:tcW w:w="2538" w:type="dxa"/>
            <w:gridSpan w:val="2"/>
            <w:tcBorders>
              <w:top w:val="single" w:sz="2" w:space="0" w:color="000000"/>
              <w:left w:val="single" w:sz="2" w:space="0" w:color="000000"/>
              <w:bottom w:val="single" w:sz="8" w:space="0" w:color="000000"/>
              <w:right w:val="single" w:sz="12" w:space="0" w:color="000000"/>
            </w:tcBorders>
            <w:shd w:val="clear" w:color="auto" w:fill="BDD6EE" w:themeFill="accent1" w:themeFillTint="66"/>
            <w:vAlign w:val="center"/>
          </w:tcPr>
          <w:p w14:paraId="40811DA6" w14:textId="77777777" w:rsidR="003C5089" w:rsidRPr="00402230" w:rsidRDefault="003C5089" w:rsidP="00546D72">
            <w:pPr>
              <w:snapToGrid w:val="0"/>
              <w:jc w:val="center"/>
              <w:rPr>
                <w:rFonts w:cs="Arial"/>
                <w:sz w:val="22"/>
              </w:rPr>
            </w:pPr>
            <w:r w:rsidRPr="00402230">
              <w:rPr>
                <w:rFonts w:cs="Arial"/>
                <w:color w:val="000000"/>
                <w:sz w:val="22"/>
                <w:szCs w:val="22"/>
              </w:rPr>
              <w:t>Ostatní organizace zřízené a založené hl. m. Prahou či MČ hl. m. Prahy</w:t>
            </w:r>
          </w:p>
        </w:tc>
      </w:tr>
      <w:tr w:rsidR="001A7850" w:rsidRPr="00EA4056" w14:paraId="220C3EBA" w14:textId="77777777" w:rsidTr="003C5089">
        <w:tblPrEx>
          <w:tblCellMar>
            <w:left w:w="70" w:type="dxa"/>
            <w:right w:w="70" w:type="dxa"/>
          </w:tblCellMar>
        </w:tblPrEx>
        <w:trPr>
          <w:trHeight w:val="510"/>
        </w:trPr>
        <w:tc>
          <w:tcPr>
            <w:tcW w:w="1168" w:type="dxa"/>
            <w:tcBorders>
              <w:left w:val="single" w:sz="12" w:space="0" w:color="000000"/>
              <w:bottom w:val="single" w:sz="4" w:space="0" w:color="000000"/>
            </w:tcBorders>
            <w:shd w:val="clear" w:color="auto" w:fill="FFFFFF"/>
            <w:vAlign w:val="center"/>
          </w:tcPr>
          <w:p w14:paraId="28FB58D8" w14:textId="77777777" w:rsidR="001A7850" w:rsidRPr="00EA4056" w:rsidRDefault="001A7850" w:rsidP="006629A3">
            <w:pPr>
              <w:jc w:val="center"/>
              <w:rPr>
                <w:rFonts w:cs="Arial"/>
                <w:b/>
                <w:bCs/>
                <w:color w:val="000000"/>
                <w:sz w:val="18"/>
                <w:szCs w:val="18"/>
              </w:rPr>
            </w:pPr>
            <w:r w:rsidRPr="00EA4056">
              <w:rPr>
                <w:rFonts w:cs="Arial"/>
                <w:b/>
                <w:bCs/>
                <w:color w:val="000000"/>
                <w:sz w:val="18"/>
                <w:szCs w:val="18"/>
              </w:rPr>
              <w:t>Zdroj financování</w:t>
            </w:r>
          </w:p>
        </w:tc>
        <w:tc>
          <w:tcPr>
            <w:tcW w:w="1200" w:type="dxa"/>
            <w:tcBorders>
              <w:left w:val="single" w:sz="4" w:space="0" w:color="000000"/>
              <w:bottom w:val="single" w:sz="4" w:space="0" w:color="000000"/>
              <w:right w:val="single" w:sz="4" w:space="0" w:color="000000"/>
            </w:tcBorders>
            <w:shd w:val="clear" w:color="auto" w:fill="FFFFFF"/>
            <w:vAlign w:val="center"/>
          </w:tcPr>
          <w:p w14:paraId="4D8C1CFA" w14:textId="77777777" w:rsidR="001A7850" w:rsidRPr="00EA4056" w:rsidRDefault="001A7850" w:rsidP="006629A3">
            <w:pPr>
              <w:jc w:val="center"/>
              <w:rPr>
                <w:rFonts w:cs="Arial"/>
                <w:b/>
                <w:bCs/>
                <w:color w:val="000000"/>
                <w:sz w:val="18"/>
                <w:szCs w:val="18"/>
              </w:rPr>
            </w:pPr>
            <w:r w:rsidRPr="00EA4056">
              <w:rPr>
                <w:rFonts w:cs="Arial"/>
                <w:b/>
                <w:bCs/>
                <w:color w:val="000000"/>
                <w:sz w:val="18"/>
                <w:szCs w:val="18"/>
              </w:rPr>
              <w:t>Míra financování způsobilých výdajů</w:t>
            </w:r>
          </w:p>
        </w:tc>
        <w:tc>
          <w:tcPr>
            <w:tcW w:w="1201" w:type="dxa"/>
            <w:tcBorders>
              <w:left w:val="single" w:sz="8" w:space="0" w:color="000000"/>
              <w:bottom w:val="single" w:sz="4" w:space="0" w:color="000000"/>
            </w:tcBorders>
            <w:shd w:val="clear" w:color="auto" w:fill="FFFFFF"/>
            <w:vAlign w:val="center"/>
          </w:tcPr>
          <w:p w14:paraId="134079BD" w14:textId="77777777" w:rsidR="001A7850" w:rsidRPr="00EA4056" w:rsidRDefault="001A7850" w:rsidP="006629A3">
            <w:pPr>
              <w:jc w:val="center"/>
              <w:rPr>
                <w:rFonts w:cs="Arial"/>
                <w:b/>
                <w:bCs/>
                <w:color w:val="000000"/>
                <w:sz w:val="18"/>
                <w:szCs w:val="18"/>
              </w:rPr>
            </w:pPr>
            <w:r w:rsidRPr="00EA4056">
              <w:rPr>
                <w:rFonts w:cs="Arial"/>
                <w:b/>
                <w:bCs/>
                <w:color w:val="000000"/>
                <w:sz w:val="18"/>
                <w:szCs w:val="18"/>
              </w:rPr>
              <w:t>Zdroj financování</w:t>
            </w:r>
          </w:p>
        </w:tc>
        <w:tc>
          <w:tcPr>
            <w:tcW w:w="1209" w:type="dxa"/>
            <w:tcBorders>
              <w:left w:val="single" w:sz="4" w:space="0" w:color="000000"/>
              <w:bottom w:val="single" w:sz="4" w:space="0" w:color="000000"/>
            </w:tcBorders>
            <w:shd w:val="clear" w:color="auto" w:fill="FFFFFF"/>
            <w:vAlign w:val="center"/>
          </w:tcPr>
          <w:p w14:paraId="2B8B161D" w14:textId="77777777" w:rsidR="001A7850" w:rsidRPr="00EA4056" w:rsidRDefault="001A7850" w:rsidP="00546D72">
            <w:pPr>
              <w:jc w:val="center"/>
              <w:rPr>
                <w:rFonts w:cs="Arial"/>
                <w:b/>
                <w:bCs/>
                <w:color w:val="000000"/>
                <w:sz w:val="18"/>
                <w:szCs w:val="18"/>
              </w:rPr>
            </w:pPr>
            <w:r w:rsidRPr="00EA4056">
              <w:rPr>
                <w:rFonts w:cs="Arial"/>
                <w:b/>
                <w:bCs/>
                <w:color w:val="000000"/>
                <w:sz w:val="18"/>
                <w:szCs w:val="18"/>
              </w:rPr>
              <w:t>Míra financování způsobilých výdajů</w:t>
            </w:r>
          </w:p>
        </w:tc>
        <w:tc>
          <w:tcPr>
            <w:tcW w:w="1209" w:type="dxa"/>
            <w:tcBorders>
              <w:left w:val="single" w:sz="8" w:space="0" w:color="000000"/>
              <w:bottom w:val="single" w:sz="4" w:space="0" w:color="000000"/>
            </w:tcBorders>
            <w:shd w:val="clear" w:color="auto" w:fill="auto"/>
            <w:vAlign w:val="center"/>
          </w:tcPr>
          <w:p w14:paraId="11DC10D5" w14:textId="77777777" w:rsidR="001A7850" w:rsidRPr="00EA4056" w:rsidRDefault="001A7850" w:rsidP="00546D72">
            <w:pPr>
              <w:jc w:val="center"/>
              <w:rPr>
                <w:rFonts w:cs="Arial"/>
                <w:b/>
                <w:bCs/>
                <w:color w:val="000000"/>
                <w:sz w:val="18"/>
                <w:szCs w:val="18"/>
              </w:rPr>
            </w:pPr>
            <w:r w:rsidRPr="00EA4056">
              <w:rPr>
                <w:rFonts w:cs="Arial"/>
                <w:b/>
                <w:bCs/>
                <w:color w:val="000000"/>
                <w:sz w:val="18"/>
                <w:szCs w:val="18"/>
              </w:rPr>
              <w:t>Zdroj financování</w:t>
            </w:r>
          </w:p>
        </w:tc>
        <w:tc>
          <w:tcPr>
            <w:tcW w:w="1498" w:type="dxa"/>
            <w:tcBorders>
              <w:top w:val="single" w:sz="4" w:space="0" w:color="000000"/>
              <w:left w:val="single" w:sz="8" w:space="0" w:color="000000"/>
              <w:bottom w:val="single" w:sz="4" w:space="0" w:color="000000"/>
              <w:right w:val="single" w:sz="2" w:space="0" w:color="000000"/>
            </w:tcBorders>
            <w:shd w:val="clear" w:color="auto" w:fill="auto"/>
            <w:vAlign w:val="center"/>
          </w:tcPr>
          <w:p w14:paraId="427E7AFE" w14:textId="77777777" w:rsidR="001A7850" w:rsidRPr="00EA4056" w:rsidRDefault="001A7850" w:rsidP="006629A3">
            <w:pPr>
              <w:jc w:val="center"/>
              <w:rPr>
                <w:rFonts w:cs="Arial"/>
                <w:b/>
                <w:bCs/>
                <w:color w:val="000000"/>
                <w:sz w:val="18"/>
                <w:szCs w:val="18"/>
              </w:rPr>
            </w:pPr>
            <w:r w:rsidRPr="00EA4056">
              <w:rPr>
                <w:rFonts w:cs="Arial"/>
                <w:b/>
                <w:bCs/>
                <w:color w:val="000000"/>
                <w:sz w:val="18"/>
                <w:szCs w:val="18"/>
              </w:rPr>
              <w:t>Míra financování způsobilých výdajů</w:t>
            </w:r>
          </w:p>
        </w:tc>
        <w:tc>
          <w:tcPr>
            <w:tcW w:w="1260" w:type="dxa"/>
            <w:tcBorders>
              <w:top w:val="single" w:sz="4" w:space="0" w:color="000000"/>
              <w:left w:val="single" w:sz="2" w:space="0" w:color="000000"/>
              <w:bottom w:val="single" w:sz="4" w:space="0" w:color="000000"/>
              <w:right w:val="single" w:sz="8" w:space="0" w:color="000000"/>
            </w:tcBorders>
            <w:vAlign w:val="center"/>
          </w:tcPr>
          <w:p w14:paraId="09414449" w14:textId="77777777" w:rsidR="001A7850" w:rsidRPr="00EA4056" w:rsidRDefault="001A7850" w:rsidP="006629A3">
            <w:pPr>
              <w:jc w:val="center"/>
              <w:rPr>
                <w:rFonts w:cs="Arial"/>
                <w:b/>
                <w:bCs/>
                <w:color w:val="000000"/>
                <w:sz w:val="18"/>
                <w:szCs w:val="18"/>
              </w:rPr>
            </w:pPr>
            <w:r w:rsidRPr="00EA4056">
              <w:rPr>
                <w:rFonts w:cs="Arial"/>
                <w:b/>
                <w:bCs/>
                <w:color w:val="000000"/>
                <w:sz w:val="18"/>
                <w:szCs w:val="18"/>
              </w:rPr>
              <w:t>Zdroj financování</w:t>
            </w:r>
          </w:p>
        </w:tc>
        <w:tc>
          <w:tcPr>
            <w:tcW w:w="1278" w:type="dxa"/>
            <w:tcBorders>
              <w:top w:val="single" w:sz="4" w:space="0" w:color="000000"/>
              <w:left w:val="single" w:sz="8" w:space="0" w:color="000000"/>
              <w:bottom w:val="single" w:sz="4" w:space="0" w:color="000000"/>
              <w:right w:val="single" w:sz="12" w:space="0" w:color="000000"/>
            </w:tcBorders>
          </w:tcPr>
          <w:p w14:paraId="27E5481D" w14:textId="77777777" w:rsidR="001A7850" w:rsidRPr="00EA4056" w:rsidRDefault="001A7850" w:rsidP="006629A3">
            <w:pPr>
              <w:jc w:val="center"/>
              <w:rPr>
                <w:rFonts w:cs="Arial"/>
                <w:b/>
                <w:bCs/>
                <w:color w:val="000000"/>
                <w:sz w:val="18"/>
                <w:szCs w:val="18"/>
              </w:rPr>
            </w:pPr>
            <w:r w:rsidRPr="00EA4056">
              <w:rPr>
                <w:rFonts w:cs="Arial"/>
                <w:b/>
                <w:bCs/>
                <w:color w:val="000000"/>
                <w:sz w:val="18"/>
                <w:szCs w:val="18"/>
              </w:rPr>
              <w:t>Míra financování způsobilých výdajů</w:t>
            </w:r>
          </w:p>
        </w:tc>
      </w:tr>
      <w:tr w:rsidR="001A7850" w:rsidRPr="00EA4056" w14:paraId="7E1DBA1F" w14:textId="77777777" w:rsidTr="003C5089">
        <w:tblPrEx>
          <w:tblCellMar>
            <w:left w:w="70" w:type="dxa"/>
            <w:right w:w="70" w:type="dxa"/>
          </w:tblCellMar>
        </w:tblPrEx>
        <w:trPr>
          <w:trHeight w:val="300"/>
        </w:trPr>
        <w:tc>
          <w:tcPr>
            <w:tcW w:w="1168" w:type="dxa"/>
            <w:tcBorders>
              <w:top w:val="single" w:sz="4" w:space="0" w:color="000000"/>
              <w:left w:val="single" w:sz="12" w:space="0" w:color="000000"/>
              <w:bottom w:val="single" w:sz="4" w:space="0" w:color="000000"/>
            </w:tcBorders>
            <w:shd w:val="clear" w:color="auto" w:fill="FFFFFF"/>
            <w:vAlign w:val="center"/>
          </w:tcPr>
          <w:p w14:paraId="4ACF3645" w14:textId="77777777" w:rsidR="001A7850" w:rsidRPr="00EA4056" w:rsidRDefault="001A7850" w:rsidP="006629A3">
            <w:pPr>
              <w:rPr>
                <w:rFonts w:cs="Arial"/>
                <w:color w:val="000000"/>
                <w:sz w:val="18"/>
                <w:szCs w:val="18"/>
              </w:rPr>
            </w:pPr>
            <w:r w:rsidRPr="00EA4056">
              <w:rPr>
                <w:rFonts w:cs="Arial"/>
                <w:color w:val="000000"/>
                <w:sz w:val="18"/>
                <w:szCs w:val="18"/>
              </w:rPr>
              <w:t>EU - ESF</w:t>
            </w:r>
          </w:p>
        </w:tc>
        <w:tc>
          <w:tcPr>
            <w:tcW w:w="1200" w:type="dxa"/>
            <w:tcBorders>
              <w:left w:val="single" w:sz="4" w:space="0" w:color="000000"/>
              <w:bottom w:val="single" w:sz="4" w:space="0" w:color="000000"/>
              <w:right w:val="single" w:sz="4" w:space="0" w:color="000000"/>
            </w:tcBorders>
            <w:shd w:val="clear" w:color="auto" w:fill="FFFFFF"/>
            <w:vAlign w:val="center"/>
          </w:tcPr>
          <w:p w14:paraId="0A61C099" w14:textId="77777777" w:rsidR="001A7850" w:rsidRPr="00EA4056" w:rsidRDefault="001A7850" w:rsidP="006629A3">
            <w:pPr>
              <w:jc w:val="center"/>
              <w:rPr>
                <w:rFonts w:cs="Arial"/>
                <w:color w:val="000000"/>
                <w:sz w:val="18"/>
                <w:szCs w:val="18"/>
              </w:rPr>
            </w:pPr>
            <w:r w:rsidRPr="00EA4056">
              <w:rPr>
                <w:rFonts w:cs="Arial"/>
                <w:color w:val="000000"/>
                <w:sz w:val="18"/>
                <w:szCs w:val="18"/>
              </w:rPr>
              <w:t>50%</w:t>
            </w:r>
          </w:p>
        </w:tc>
        <w:tc>
          <w:tcPr>
            <w:tcW w:w="1201" w:type="dxa"/>
            <w:tcBorders>
              <w:left w:val="single" w:sz="8" w:space="0" w:color="000000"/>
              <w:bottom w:val="single" w:sz="4" w:space="0" w:color="000000"/>
            </w:tcBorders>
            <w:shd w:val="clear" w:color="auto" w:fill="FFFFFF"/>
            <w:vAlign w:val="center"/>
          </w:tcPr>
          <w:p w14:paraId="632664A7" w14:textId="77777777" w:rsidR="001A7850" w:rsidRPr="00EA4056" w:rsidRDefault="001A7850" w:rsidP="006629A3">
            <w:pPr>
              <w:rPr>
                <w:rFonts w:cs="Arial"/>
                <w:color w:val="000000"/>
                <w:sz w:val="18"/>
                <w:szCs w:val="18"/>
              </w:rPr>
            </w:pPr>
            <w:r w:rsidRPr="00EA4056">
              <w:rPr>
                <w:rFonts w:cs="Arial"/>
                <w:color w:val="000000"/>
                <w:sz w:val="18"/>
                <w:szCs w:val="18"/>
              </w:rPr>
              <w:t>EU - ESF</w:t>
            </w:r>
          </w:p>
        </w:tc>
        <w:tc>
          <w:tcPr>
            <w:tcW w:w="1209" w:type="dxa"/>
            <w:tcBorders>
              <w:left w:val="single" w:sz="4" w:space="0" w:color="000000"/>
              <w:bottom w:val="single" w:sz="4" w:space="0" w:color="000000"/>
            </w:tcBorders>
            <w:shd w:val="clear" w:color="auto" w:fill="FFFFFF"/>
            <w:vAlign w:val="center"/>
          </w:tcPr>
          <w:p w14:paraId="52F047EA" w14:textId="77777777" w:rsidR="001A7850" w:rsidRPr="00EA4056" w:rsidRDefault="001A7850" w:rsidP="00546D72">
            <w:pPr>
              <w:jc w:val="center"/>
              <w:rPr>
                <w:rFonts w:cs="Arial"/>
                <w:color w:val="000000"/>
                <w:sz w:val="18"/>
                <w:szCs w:val="18"/>
              </w:rPr>
            </w:pPr>
            <w:r w:rsidRPr="00EA4056">
              <w:rPr>
                <w:rFonts w:cs="Arial"/>
                <w:color w:val="000000"/>
                <w:sz w:val="18"/>
                <w:szCs w:val="18"/>
              </w:rPr>
              <w:t>50%</w:t>
            </w:r>
          </w:p>
        </w:tc>
        <w:tc>
          <w:tcPr>
            <w:tcW w:w="1209" w:type="dxa"/>
            <w:tcBorders>
              <w:left w:val="single" w:sz="8" w:space="0" w:color="000000"/>
              <w:bottom w:val="single" w:sz="4" w:space="0" w:color="000000"/>
            </w:tcBorders>
            <w:shd w:val="clear" w:color="auto" w:fill="auto"/>
            <w:vAlign w:val="center"/>
          </w:tcPr>
          <w:p w14:paraId="6703AF67" w14:textId="77777777" w:rsidR="001A7850" w:rsidRPr="00EA4056" w:rsidRDefault="001A7850" w:rsidP="00546D72">
            <w:pPr>
              <w:rPr>
                <w:rFonts w:cs="Arial"/>
                <w:color w:val="000000"/>
                <w:sz w:val="18"/>
                <w:szCs w:val="18"/>
              </w:rPr>
            </w:pPr>
            <w:r w:rsidRPr="00EA4056">
              <w:rPr>
                <w:rFonts w:cs="Arial"/>
                <w:color w:val="000000"/>
                <w:sz w:val="18"/>
                <w:szCs w:val="18"/>
              </w:rPr>
              <w:t>EU - ESF</w:t>
            </w:r>
          </w:p>
        </w:tc>
        <w:tc>
          <w:tcPr>
            <w:tcW w:w="1498" w:type="dxa"/>
            <w:tcBorders>
              <w:top w:val="single" w:sz="4" w:space="0" w:color="000000"/>
              <w:left w:val="single" w:sz="8" w:space="0" w:color="000000"/>
              <w:bottom w:val="single" w:sz="4" w:space="0" w:color="000000"/>
              <w:right w:val="single" w:sz="2" w:space="0" w:color="000000"/>
            </w:tcBorders>
            <w:shd w:val="clear" w:color="auto" w:fill="auto"/>
            <w:vAlign w:val="center"/>
          </w:tcPr>
          <w:p w14:paraId="136CE2A1" w14:textId="77777777" w:rsidR="001A7850" w:rsidRPr="00EA4056" w:rsidRDefault="001A7850" w:rsidP="006629A3">
            <w:pPr>
              <w:jc w:val="center"/>
              <w:rPr>
                <w:rFonts w:cs="Arial"/>
                <w:color w:val="000000"/>
                <w:sz w:val="18"/>
                <w:szCs w:val="18"/>
              </w:rPr>
            </w:pPr>
            <w:r w:rsidRPr="00EA4056">
              <w:rPr>
                <w:rFonts w:cs="Arial"/>
                <w:color w:val="000000"/>
                <w:sz w:val="18"/>
                <w:szCs w:val="18"/>
              </w:rPr>
              <w:t>50%</w:t>
            </w:r>
          </w:p>
        </w:tc>
        <w:tc>
          <w:tcPr>
            <w:tcW w:w="1260" w:type="dxa"/>
            <w:tcBorders>
              <w:top w:val="single" w:sz="4" w:space="0" w:color="000000"/>
              <w:left w:val="single" w:sz="2" w:space="0" w:color="000000"/>
              <w:bottom w:val="single" w:sz="4" w:space="0" w:color="000000"/>
              <w:right w:val="single" w:sz="8" w:space="0" w:color="000000"/>
            </w:tcBorders>
            <w:vAlign w:val="center"/>
          </w:tcPr>
          <w:p w14:paraId="533EF6A8" w14:textId="77777777" w:rsidR="001A7850" w:rsidRPr="00EA4056" w:rsidRDefault="001A7850" w:rsidP="00402230">
            <w:pPr>
              <w:jc w:val="left"/>
              <w:rPr>
                <w:rFonts w:cs="Arial"/>
                <w:color w:val="000000"/>
                <w:sz w:val="18"/>
                <w:szCs w:val="18"/>
              </w:rPr>
            </w:pPr>
            <w:r w:rsidRPr="00EA4056">
              <w:rPr>
                <w:rFonts w:cs="Arial"/>
                <w:color w:val="000000"/>
                <w:sz w:val="18"/>
                <w:szCs w:val="18"/>
              </w:rPr>
              <w:t>EU - ESF</w:t>
            </w:r>
          </w:p>
        </w:tc>
        <w:tc>
          <w:tcPr>
            <w:tcW w:w="1278" w:type="dxa"/>
            <w:tcBorders>
              <w:top w:val="single" w:sz="4" w:space="0" w:color="000000"/>
              <w:left w:val="single" w:sz="8" w:space="0" w:color="000000"/>
              <w:bottom w:val="single" w:sz="4" w:space="0" w:color="000000"/>
              <w:right w:val="single" w:sz="12" w:space="0" w:color="000000"/>
            </w:tcBorders>
            <w:vAlign w:val="center"/>
          </w:tcPr>
          <w:p w14:paraId="31895F67" w14:textId="77777777" w:rsidR="001A7850" w:rsidRPr="00EA4056" w:rsidRDefault="001A7850" w:rsidP="00546D72">
            <w:pPr>
              <w:jc w:val="center"/>
              <w:rPr>
                <w:rFonts w:cs="Arial"/>
                <w:color w:val="000000"/>
                <w:sz w:val="18"/>
                <w:szCs w:val="18"/>
              </w:rPr>
            </w:pPr>
            <w:r w:rsidRPr="00EA4056">
              <w:rPr>
                <w:rFonts w:cs="Arial"/>
                <w:color w:val="000000"/>
                <w:sz w:val="18"/>
                <w:szCs w:val="18"/>
              </w:rPr>
              <w:t>50%</w:t>
            </w:r>
          </w:p>
        </w:tc>
      </w:tr>
      <w:tr w:rsidR="001A7850" w:rsidRPr="00EA4056" w14:paraId="3880F5DB" w14:textId="77777777" w:rsidTr="003C5089">
        <w:tblPrEx>
          <w:tblCellMar>
            <w:left w:w="70" w:type="dxa"/>
            <w:right w:w="70" w:type="dxa"/>
          </w:tblCellMar>
        </w:tblPrEx>
        <w:trPr>
          <w:trHeight w:val="300"/>
        </w:trPr>
        <w:tc>
          <w:tcPr>
            <w:tcW w:w="1168" w:type="dxa"/>
            <w:tcBorders>
              <w:top w:val="single" w:sz="4" w:space="0" w:color="000000"/>
              <w:left w:val="single" w:sz="12" w:space="0" w:color="000000"/>
              <w:bottom w:val="single" w:sz="4" w:space="0" w:color="000000"/>
            </w:tcBorders>
            <w:shd w:val="clear" w:color="auto" w:fill="FFFFFF"/>
            <w:vAlign w:val="center"/>
          </w:tcPr>
          <w:p w14:paraId="557A30F2" w14:textId="77777777" w:rsidR="001A7850" w:rsidRPr="00EA4056" w:rsidRDefault="001A7850" w:rsidP="006629A3">
            <w:pPr>
              <w:rPr>
                <w:rFonts w:cs="Arial"/>
                <w:color w:val="000000"/>
                <w:sz w:val="18"/>
                <w:szCs w:val="18"/>
              </w:rPr>
            </w:pPr>
            <w:r w:rsidRPr="00EA4056">
              <w:rPr>
                <w:rFonts w:cs="Arial"/>
                <w:color w:val="000000"/>
                <w:sz w:val="18"/>
                <w:szCs w:val="18"/>
              </w:rPr>
              <w:t>Hl. m. Praha</w:t>
            </w:r>
          </w:p>
        </w:tc>
        <w:tc>
          <w:tcPr>
            <w:tcW w:w="1200" w:type="dxa"/>
            <w:tcBorders>
              <w:left w:val="single" w:sz="4" w:space="0" w:color="000000"/>
              <w:bottom w:val="single" w:sz="4" w:space="0" w:color="000000"/>
              <w:right w:val="single" w:sz="4" w:space="0" w:color="000000"/>
            </w:tcBorders>
            <w:shd w:val="clear" w:color="auto" w:fill="FFFFFF"/>
            <w:vAlign w:val="center"/>
          </w:tcPr>
          <w:p w14:paraId="4BB48D27" w14:textId="77777777" w:rsidR="001A7850" w:rsidRPr="00EA4056" w:rsidRDefault="001A7850" w:rsidP="006629A3">
            <w:pPr>
              <w:jc w:val="center"/>
              <w:rPr>
                <w:rFonts w:cs="Arial"/>
                <w:color w:val="000000"/>
                <w:sz w:val="18"/>
                <w:szCs w:val="18"/>
              </w:rPr>
            </w:pPr>
            <w:r w:rsidRPr="00EA4056">
              <w:rPr>
                <w:rFonts w:cs="Arial"/>
                <w:color w:val="000000"/>
                <w:sz w:val="18"/>
                <w:szCs w:val="18"/>
              </w:rPr>
              <w:t>50%</w:t>
            </w:r>
          </w:p>
        </w:tc>
        <w:tc>
          <w:tcPr>
            <w:tcW w:w="1201" w:type="dxa"/>
            <w:tcBorders>
              <w:left w:val="single" w:sz="8" w:space="0" w:color="000000"/>
              <w:bottom w:val="single" w:sz="4" w:space="0" w:color="000000"/>
            </w:tcBorders>
            <w:shd w:val="clear" w:color="auto" w:fill="FFFFFF"/>
            <w:vAlign w:val="center"/>
          </w:tcPr>
          <w:p w14:paraId="6897F7D1" w14:textId="77777777" w:rsidR="001A7850" w:rsidRPr="00EA4056" w:rsidRDefault="001A7850" w:rsidP="006629A3">
            <w:pPr>
              <w:rPr>
                <w:rFonts w:cs="Arial"/>
                <w:color w:val="000000"/>
                <w:sz w:val="18"/>
                <w:szCs w:val="18"/>
              </w:rPr>
            </w:pPr>
            <w:r w:rsidRPr="00EA4056">
              <w:rPr>
                <w:rFonts w:cs="Arial"/>
                <w:color w:val="000000"/>
                <w:sz w:val="18"/>
                <w:szCs w:val="18"/>
              </w:rPr>
              <w:t>Hl. m. Praha</w:t>
            </w:r>
          </w:p>
        </w:tc>
        <w:tc>
          <w:tcPr>
            <w:tcW w:w="1209" w:type="dxa"/>
            <w:tcBorders>
              <w:left w:val="single" w:sz="4" w:space="0" w:color="000000"/>
              <w:bottom w:val="single" w:sz="4" w:space="0" w:color="000000"/>
            </w:tcBorders>
            <w:shd w:val="clear" w:color="auto" w:fill="FFFFFF"/>
            <w:vAlign w:val="center"/>
          </w:tcPr>
          <w:p w14:paraId="290B0749" w14:textId="77777777" w:rsidR="001A7850" w:rsidRPr="00EA4056" w:rsidRDefault="00BA3DAB" w:rsidP="00546D72">
            <w:pPr>
              <w:jc w:val="center"/>
              <w:rPr>
                <w:rFonts w:cs="Arial"/>
                <w:color w:val="000000"/>
                <w:sz w:val="18"/>
                <w:szCs w:val="18"/>
              </w:rPr>
            </w:pPr>
            <w:r>
              <w:rPr>
                <w:rFonts w:cs="Arial"/>
                <w:color w:val="000000"/>
                <w:sz w:val="18"/>
                <w:szCs w:val="18"/>
              </w:rPr>
              <w:t>4</w:t>
            </w:r>
            <w:r w:rsidR="001A7850" w:rsidRPr="00EA4056">
              <w:rPr>
                <w:rFonts w:cs="Arial"/>
                <w:color w:val="000000"/>
                <w:sz w:val="18"/>
                <w:szCs w:val="18"/>
              </w:rPr>
              <w:t>5%</w:t>
            </w:r>
          </w:p>
        </w:tc>
        <w:tc>
          <w:tcPr>
            <w:tcW w:w="1209" w:type="dxa"/>
            <w:tcBorders>
              <w:left w:val="single" w:sz="8" w:space="0" w:color="000000"/>
              <w:bottom w:val="single" w:sz="4" w:space="0" w:color="000000"/>
            </w:tcBorders>
            <w:shd w:val="clear" w:color="auto" w:fill="auto"/>
            <w:vAlign w:val="center"/>
          </w:tcPr>
          <w:p w14:paraId="272346C0" w14:textId="77777777" w:rsidR="001A7850" w:rsidRPr="00EA4056" w:rsidRDefault="001A7850" w:rsidP="00546D72">
            <w:pPr>
              <w:rPr>
                <w:rFonts w:cs="Arial"/>
                <w:color w:val="000000"/>
                <w:sz w:val="18"/>
                <w:szCs w:val="18"/>
              </w:rPr>
            </w:pPr>
            <w:r w:rsidRPr="00EA4056">
              <w:rPr>
                <w:rFonts w:cs="Arial"/>
                <w:color w:val="000000"/>
                <w:sz w:val="18"/>
                <w:szCs w:val="18"/>
              </w:rPr>
              <w:t>Hl. m. Praha</w:t>
            </w:r>
          </w:p>
        </w:tc>
        <w:tc>
          <w:tcPr>
            <w:tcW w:w="1498" w:type="dxa"/>
            <w:tcBorders>
              <w:top w:val="single" w:sz="4" w:space="0" w:color="000000"/>
              <w:left w:val="single" w:sz="8" w:space="0" w:color="000000"/>
              <w:bottom w:val="single" w:sz="4" w:space="0" w:color="000000"/>
              <w:right w:val="single" w:sz="2" w:space="0" w:color="000000"/>
            </w:tcBorders>
            <w:shd w:val="clear" w:color="auto" w:fill="auto"/>
            <w:vAlign w:val="center"/>
          </w:tcPr>
          <w:p w14:paraId="0F5DF551" w14:textId="77777777" w:rsidR="001A7850" w:rsidRPr="00EA4056" w:rsidRDefault="001A7850" w:rsidP="006629A3">
            <w:pPr>
              <w:jc w:val="center"/>
              <w:rPr>
                <w:rFonts w:cs="Arial"/>
                <w:color w:val="000000"/>
                <w:sz w:val="18"/>
                <w:szCs w:val="18"/>
              </w:rPr>
            </w:pPr>
            <w:r w:rsidRPr="00EA4056">
              <w:rPr>
                <w:rFonts w:cs="Arial"/>
                <w:color w:val="000000"/>
                <w:sz w:val="18"/>
                <w:szCs w:val="18"/>
              </w:rPr>
              <w:t>50%</w:t>
            </w:r>
          </w:p>
        </w:tc>
        <w:tc>
          <w:tcPr>
            <w:tcW w:w="1260" w:type="dxa"/>
            <w:tcBorders>
              <w:top w:val="single" w:sz="4" w:space="0" w:color="000000"/>
              <w:left w:val="single" w:sz="2" w:space="0" w:color="000000"/>
              <w:bottom w:val="single" w:sz="4" w:space="0" w:color="000000"/>
              <w:right w:val="single" w:sz="8" w:space="0" w:color="000000"/>
            </w:tcBorders>
            <w:vAlign w:val="center"/>
          </w:tcPr>
          <w:p w14:paraId="2298D56E" w14:textId="77777777" w:rsidR="001A7850" w:rsidRPr="00EA4056" w:rsidRDefault="001A7850" w:rsidP="00402230">
            <w:pPr>
              <w:jc w:val="left"/>
              <w:rPr>
                <w:rFonts w:cs="Arial"/>
                <w:color w:val="000000"/>
                <w:sz w:val="18"/>
                <w:szCs w:val="18"/>
              </w:rPr>
            </w:pPr>
            <w:r w:rsidRPr="00EA4056">
              <w:rPr>
                <w:rFonts w:cs="Arial"/>
                <w:color w:val="000000"/>
                <w:sz w:val="18"/>
                <w:szCs w:val="18"/>
              </w:rPr>
              <w:t>Hl. m. Praha</w:t>
            </w:r>
          </w:p>
        </w:tc>
        <w:tc>
          <w:tcPr>
            <w:tcW w:w="1278" w:type="dxa"/>
            <w:tcBorders>
              <w:top w:val="single" w:sz="4" w:space="0" w:color="000000"/>
              <w:left w:val="single" w:sz="8" w:space="0" w:color="000000"/>
              <w:bottom w:val="single" w:sz="4" w:space="0" w:color="000000"/>
              <w:right w:val="single" w:sz="12" w:space="0" w:color="000000"/>
            </w:tcBorders>
            <w:vAlign w:val="center"/>
          </w:tcPr>
          <w:p w14:paraId="5C40AEDB" w14:textId="77777777" w:rsidR="001A7850" w:rsidRPr="00EA4056" w:rsidRDefault="001A7850" w:rsidP="00546D72">
            <w:pPr>
              <w:jc w:val="center"/>
              <w:rPr>
                <w:rFonts w:cs="Arial"/>
                <w:color w:val="000000"/>
                <w:sz w:val="18"/>
                <w:szCs w:val="18"/>
              </w:rPr>
            </w:pPr>
            <w:r w:rsidRPr="00EA4056">
              <w:rPr>
                <w:rFonts w:cs="Arial"/>
                <w:color w:val="000000"/>
                <w:sz w:val="18"/>
                <w:szCs w:val="18"/>
              </w:rPr>
              <w:t>35%</w:t>
            </w:r>
          </w:p>
        </w:tc>
      </w:tr>
      <w:tr w:rsidR="001A7850" w:rsidRPr="00EA4056" w14:paraId="7A280144" w14:textId="77777777" w:rsidTr="003C5089">
        <w:tblPrEx>
          <w:tblCellMar>
            <w:left w:w="70" w:type="dxa"/>
            <w:right w:w="70" w:type="dxa"/>
          </w:tblCellMar>
        </w:tblPrEx>
        <w:trPr>
          <w:trHeight w:val="315"/>
        </w:trPr>
        <w:tc>
          <w:tcPr>
            <w:tcW w:w="1168" w:type="dxa"/>
            <w:tcBorders>
              <w:top w:val="single" w:sz="4" w:space="0" w:color="000000"/>
              <w:left w:val="single" w:sz="12" w:space="0" w:color="000000"/>
              <w:bottom w:val="single" w:sz="12" w:space="0" w:color="000000"/>
            </w:tcBorders>
            <w:shd w:val="clear" w:color="auto" w:fill="FFFFFF"/>
            <w:vAlign w:val="center"/>
          </w:tcPr>
          <w:p w14:paraId="4664946C" w14:textId="77777777" w:rsidR="001A7850" w:rsidRPr="00EA4056" w:rsidRDefault="001A7850" w:rsidP="006629A3">
            <w:pPr>
              <w:rPr>
                <w:rFonts w:cs="Arial"/>
                <w:color w:val="000000"/>
                <w:sz w:val="18"/>
                <w:szCs w:val="18"/>
              </w:rPr>
            </w:pPr>
            <w:r w:rsidRPr="00EA4056">
              <w:rPr>
                <w:rFonts w:cs="Arial"/>
                <w:color w:val="000000"/>
                <w:sz w:val="18"/>
                <w:szCs w:val="18"/>
              </w:rPr>
              <w:t>Žadatel</w:t>
            </w:r>
          </w:p>
        </w:tc>
        <w:tc>
          <w:tcPr>
            <w:tcW w:w="1200" w:type="dxa"/>
            <w:tcBorders>
              <w:left w:val="single" w:sz="4" w:space="0" w:color="000000"/>
              <w:bottom w:val="single" w:sz="12" w:space="0" w:color="000000"/>
              <w:right w:val="single" w:sz="4" w:space="0" w:color="000000"/>
            </w:tcBorders>
            <w:shd w:val="clear" w:color="auto" w:fill="FFFFFF"/>
            <w:vAlign w:val="center"/>
          </w:tcPr>
          <w:p w14:paraId="1B9EC01D" w14:textId="77777777" w:rsidR="001A7850" w:rsidRPr="00EA4056" w:rsidRDefault="001A7850" w:rsidP="006629A3">
            <w:pPr>
              <w:jc w:val="center"/>
              <w:rPr>
                <w:rFonts w:cs="Arial"/>
                <w:color w:val="000000"/>
                <w:sz w:val="18"/>
                <w:szCs w:val="18"/>
              </w:rPr>
            </w:pPr>
            <w:r w:rsidRPr="00EA4056">
              <w:rPr>
                <w:rFonts w:cs="Arial"/>
                <w:color w:val="000000"/>
                <w:sz w:val="18"/>
                <w:szCs w:val="18"/>
              </w:rPr>
              <w:t>0%</w:t>
            </w:r>
          </w:p>
        </w:tc>
        <w:tc>
          <w:tcPr>
            <w:tcW w:w="1201" w:type="dxa"/>
            <w:tcBorders>
              <w:left w:val="single" w:sz="8" w:space="0" w:color="000000"/>
              <w:bottom w:val="single" w:sz="12" w:space="0" w:color="000000"/>
            </w:tcBorders>
            <w:shd w:val="clear" w:color="auto" w:fill="FFFFFF"/>
            <w:vAlign w:val="center"/>
          </w:tcPr>
          <w:p w14:paraId="343CD9F3" w14:textId="77777777" w:rsidR="001A7850" w:rsidRPr="00EA4056" w:rsidRDefault="001A7850" w:rsidP="006629A3">
            <w:pPr>
              <w:rPr>
                <w:rFonts w:cs="Arial"/>
                <w:color w:val="000000"/>
                <w:sz w:val="18"/>
                <w:szCs w:val="18"/>
              </w:rPr>
            </w:pPr>
            <w:r w:rsidRPr="00EA4056">
              <w:rPr>
                <w:rFonts w:cs="Arial"/>
                <w:color w:val="000000"/>
                <w:sz w:val="18"/>
                <w:szCs w:val="18"/>
              </w:rPr>
              <w:t xml:space="preserve">Žadatel </w:t>
            </w:r>
          </w:p>
        </w:tc>
        <w:tc>
          <w:tcPr>
            <w:tcW w:w="1209" w:type="dxa"/>
            <w:tcBorders>
              <w:left w:val="single" w:sz="4" w:space="0" w:color="000000"/>
              <w:bottom w:val="single" w:sz="12" w:space="0" w:color="000000"/>
            </w:tcBorders>
            <w:shd w:val="clear" w:color="auto" w:fill="FFFFFF"/>
            <w:vAlign w:val="center"/>
          </w:tcPr>
          <w:p w14:paraId="1D8208B6" w14:textId="77777777" w:rsidR="001A7850" w:rsidRPr="00EA4056" w:rsidRDefault="001A7850" w:rsidP="00546D72">
            <w:pPr>
              <w:jc w:val="center"/>
              <w:rPr>
                <w:rFonts w:cs="Arial"/>
                <w:color w:val="000000"/>
                <w:sz w:val="18"/>
                <w:szCs w:val="18"/>
              </w:rPr>
            </w:pPr>
            <w:r w:rsidRPr="00EA4056">
              <w:rPr>
                <w:rFonts w:cs="Arial"/>
                <w:color w:val="000000"/>
                <w:sz w:val="18"/>
                <w:szCs w:val="18"/>
              </w:rPr>
              <w:t>5%</w:t>
            </w:r>
          </w:p>
        </w:tc>
        <w:tc>
          <w:tcPr>
            <w:tcW w:w="1209" w:type="dxa"/>
            <w:tcBorders>
              <w:left w:val="single" w:sz="8" w:space="0" w:color="000000"/>
              <w:bottom w:val="single" w:sz="12" w:space="0" w:color="000000"/>
            </w:tcBorders>
            <w:shd w:val="clear" w:color="auto" w:fill="auto"/>
            <w:vAlign w:val="center"/>
          </w:tcPr>
          <w:p w14:paraId="2094E1E5" w14:textId="77777777" w:rsidR="001A7850" w:rsidRPr="00EA4056" w:rsidRDefault="001A7850" w:rsidP="00546D72">
            <w:pPr>
              <w:rPr>
                <w:rFonts w:cs="Arial"/>
                <w:color w:val="000000"/>
                <w:sz w:val="18"/>
                <w:szCs w:val="18"/>
              </w:rPr>
            </w:pPr>
            <w:r w:rsidRPr="00EA4056">
              <w:rPr>
                <w:rFonts w:cs="Arial"/>
                <w:color w:val="000000"/>
                <w:sz w:val="18"/>
                <w:szCs w:val="18"/>
              </w:rPr>
              <w:t>Žadatel</w:t>
            </w:r>
          </w:p>
        </w:tc>
        <w:tc>
          <w:tcPr>
            <w:tcW w:w="1498" w:type="dxa"/>
            <w:tcBorders>
              <w:top w:val="single" w:sz="4" w:space="0" w:color="000000"/>
              <w:left w:val="single" w:sz="8" w:space="0" w:color="000000"/>
              <w:bottom w:val="single" w:sz="12" w:space="0" w:color="000000"/>
              <w:right w:val="single" w:sz="2" w:space="0" w:color="000000"/>
            </w:tcBorders>
            <w:shd w:val="clear" w:color="auto" w:fill="auto"/>
            <w:vAlign w:val="center"/>
          </w:tcPr>
          <w:p w14:paraId="0AAAD560" w14:textId="77777777" w:rsidR="001A7850" w:rsidRPr="00EA4056" w:rsidRDefault="001A7850" w:rsidP="006629A3">
            <w:pPr>
              <w:jc w:val="center"/>
              <w:rPr>
                <w:rFonts w:cs="Arial"/>
                <w:color w:val="000000"/>
                <w:sz w:val="18"/>
                <w:szCs w:val="18"/>
              </w:rPr>
            </w:pPr>
            <w:r w:rsidRPr="00EA4056">
              <w:rPr>
                <w:rFonts w:cs="Arial"/>
                <w:color w:val="000000"/>
                <w:sz w:val="18"/>
                <w:szCs w:val="18"/>
              </w:rPr>
              <w:t>0%</w:t>
            </w:r>
          </w:p>
        </w:tc>
        <w:tc>
          <w:tcPr>
            <w:tcW w:w="1260" w:type="dxa"/>
            <w:tcBorders>
              <w:top w:val="single" w:sz="4" w:space="0" w:color="000000"/>
              <w:left w:val="single" w:sz="2" w:space="0" w:color="000000"/>
              <w:bottom w:val="single" w:sz="12" w:space="0" w:color="000000"/>
              <w:right w:val="single" w:sz="8" w:space="0" w:color="000000"/>
            </w:tcBorders>
            <w:vAlign w:val="center"/>
          </w:tcPr>
          <w:p w14:paraId="56C88CC7" w14:textId="77777777" w:rsidR="001A7850" w:rsidRPr="00EA4056" w:rsidRDefault="001A7850" w:rsidP="00402230">
            <w:pPr>
              <w:jc w:val="left"/>
              <w:rPr>
                <w:rFonts w:cs="Arial"/>
                <w:color w:val="000000"/>
                <w:sz w:val="18"/>
                <w:szCs w:val="18"/>
              </w:rPr>
            </w:pPr>
            <w:r w:rsidRPr="00EA4056">
              <w:rPr>
                <w:rFonts w:cs="Arial"/>
                <w:color w:val="000000"/>
                <w:sz w:val="18"/>
                <w:szCs w:val="18"/>
              </w:rPr>
              <w:t>Žadatel</w:t>
            </w:r>
          </w:p>
        </w:tc>
        <w:tc>
          <w:tcPr>
            <w:tcW w:w="1278" w:type="dxa"/>
            <w:tcBorders>
              <w:top w:val="single" w:sz="4" w:space="0" w:color="000000"/>
              <w:left w:val="single" w:sz="8" w:space="0" w:color="000000"/>
              <w:bottom w:val="single" w:sz="12" w:space="0" w:color="000000"/>
              <w:right w:val="single" w:sz="12" w:space="0" w:color="000000"/>
            </w:tcBorders>
            <w:vAlign w:val="center"/>
          </w:tcPr>
          <w:p w14:paraId="66CDA461" w14:textId="77777777" w:rsidR="001A7850" w:rsidRPr="00EA4056" w:rsidRDefault="001A7850" w:rsidP="00546D72">
            <w:pPr>
              <w:jc w:val="center"/>
              <w:rPr>
                <w:rFonts w:cs="Arial"/>
                <w:color w:val="000000"/>
                <w:sz w:val="18"/>
                <w:szCs w:val="18"/>
              </w:rPr>
            </w:pPr>
            <w:r w:rsidRPr="00EA4056">
              <w:rPr>
                <w:rFonts w:cs="Arial"/>
                <w:color w:val="000000"/>
                <w:sz w:val="18"/>
                <w:szCs w:val="18"/>
              </w:rPr>
              <w:t>15%</w:t>
            </w:r>
          </w:p>
        </w:tc>
      </w:tr>
    </w:tbl>
    <w:p w14:paraId="3B6F3DD8" w14:textId="77777777" w:rsidR="00A53762" w:rsidRDefault="00A53762" w:rsidP="00F65099">
      <w:pPr>
        <w:pStyle w:val="txt"/>
        <w:ind w:firstLine="0"/>
        <w:rPr>
          <w:rFonts w:cs="Arial"/>
          <w:bCs/>
          <w:szCs w:val="22"/>
        </w:rPr>
      </w:pPr>
      <w:r w:rsidRPr="00A53762">
        <w:rPr>
          <w:rFonts w:cs="Arial"/>
          <w:bCs/>
          <w:szCs w:val="22"/>
        </w:rPr>
        <w:t>Vysvětlení zkratek: EU – Evropská unie, ESF – Evropský sociální fond, PO – příspěvková organizace, MČ – městská část.</w:t>
      </w:r>
    </w:p>
    <w:p w14:paraId="0EF1539D" w14:textId="77777777" w:rsidR="003E21E8" w:rsidRDefault="003E21E8" w:rsidP="00F65099">
      <w:pPr>
        <w:pStyle w:val="txt"/>
        <w:ind w:firstLine="0"/>
        <w:rPr>
          <w:rFonts w:cs="Arial"/>
          <w:bCs/>
          <w:szCs w:val="22"/>
        </w:rPr>
      </w:pPr>
    </w:p>
    <w:p w14:paraId="5B216D59" w14:textId="77777777" w:rsidR="003E21E8" w:rsidRDefault="003E21E8" w:rsidP="00F65099">
      <w:pPr>
        <w:pStyle w:val="txt"/>
        <w:ind w:firstLine="0"/>
        <w:rPr>
          <w:rFonts w:cs="Arial"/>
          <w:bCs/>
          <w:szCs w:val="22"/>
        </w:rPr>
      </w:pPr>
    </w:p>
    <w:p w14:paraId="2C6CDBD4" w14:textId="77777777" w:rsidR="003E21E8" w:rsidRDefault="003E21E8" w:rsidP="00F65099">
      <w:pPr>
        <w:pStyle w:val="txt"/>
        <w:ind w:firstLine="0"/>
        <w:rPr>
          <w:rFonts w:cs="Arial"/>
          <w:bCs/>
          <w:szCs w:val="22"/>
        </w:rPr>
      </w:pPr>
    </w:p>
    <w:p w14:paraId="673A2E74" w14:textId="77777777" w:rsidR="003E21E8" w:rsidRPr="00A53762" w:rsidRDefault="003E21E8" w:rsidP="00F65099">
      <w:pPr>
        <w:pStyle w:val="txt"/>
        <w:ind w:firstLine="0"/>
        <w:rPr>
          <w:rFonts w:cs="Arial"/>
          <w:bCs/>
          <w:szCs w:val="22"/>
        </w:rPr>
      </w:pPr>
    </w:p>
    <w:p w14:paraId="35A45DBF" w14:textId="77777777" w:rsidR="00525FBF" w:rsidRPr="00BB52C2" w:rsidRDefault="00B85326" w:rsidP="00C950BA">
      <w:pPr>
        <w:pStyle w:val="Odstavecseseznamem"/>
        <w:numPr>
          <w:ilvl w:val="1"/>
          <w:numId w:val="1"/>
        </w:numPr>
        <w:spacing w:after="120"/>
        <w:ind w:left="567" w:hanging="567"/>
        <w:rPr>
          <w:rFonts w:cs="Arial"/>
          <w:b/>
          <w:bCs/>
          <w:sz w:val="22"/>
        </w:rPr>
      </w:pPr>
      <w:r w:rsidRPr="00BB52C2">
        <w:rPr>
          <w:rFonts w:cs="Arial"/>
          <w:b/>
          <w:bCs/>
          <w:sz w:val="22"/>
        </w:rPr>
        <w:t>Maximální a minimální výše celkových způsobilých výdajů projektu</w:t>
      </w:r>
    </w:p>
    <w:tbl>
      <w:tblPr>
        <w:tblStyle w:val="Mkatabulky"/>
        <w:tblW w:w="3397" w:type="dxa"/>
        <w:tblLook w:val="04A0" w:firstRow="1" w:lastRow="0" w:firstColumn="1" w:lastColumn="0" w:noHBand="0" w:noVBand="1"/>
      </w:tblPr>
      <w:tblGrid>
        <w:gridCol w:w="1488"/>
        <w:gridCol w:w="1909"/>
      </w:tblGrid>
      <w:tr w:rsidR="00BF7683" w:rsidRPr="00BB52C2" w14:paraId="00701441" w14:textId="77777777" w:rsidTr="00BF7683">
        <w:trPr>
          <w:trHeight w:val="464"/>
        </w:trPr>
        <w:tc>
          <w:tcPr>
            <w:tcW w:w="3397" w:type="dxa"/>
            <w:gridSpan w:val="2"/>
            <w:shd w:val="clear" w:color="auto" w:fill="B0D2EC"/>
            <w:tcMar>
              <w:left w:w="108" w:type="dxa"/>
            </w:tcMar>
            <w:vAlign w:val="center"/>
          </w:tcPr>
          <w:p w14:paraId="5A5B6CF7" w14:textId="3B9CCADC" w:rsidR="00BF7683" w:rsidRPr="002874DC" w:rsidRDefault="00BF7683" w:rsidP="00BF7683">
            <w:pPr>
              <w:jc w:val="left"/>
              <w:textAlignment w:val="baseline"/>
              <w:rPr>
                <w:rFonts w:cs="Arial"/>
                <w:b/>
                <w:bCs/>
                <w:color w:val="000000"/>
                <w:sz w:val="22"/>
              </w:rPr>
            </w:pPr>
            <w:r w:rsidRPr="00BB52C2">
              <w:rPr>
                <w:rFonts w:cs="Arial"/>
                <w:b/>
                <w:bCs/>
                <w:sz w:val="22"/>
              </w:rPr>
              <w:t>Výše způsobilých výdajů</w:t>
            </w:r>
          </w:p>
        </w:tc>
      </w:tr>
      <w:tr w:rsidR="00BF7683" w:rsidRPr="00BB52C2" w14:paraId="5EDF9428" w14:textId="77777777" w:rsidTr="00BF7683">
        <w:tc>
          <w:tcPr>
            <w:tcW w:w="1488" w:type="dxa"/>
            <w:shd w:val="clear" w:color="auto" w:fill="auto"/>
            <w:tcMar>
              <w:left w:w="108" w:type="dxa"/>
            </w:tcMar>
          </w:tcPr>
          <w:p w14:paraId="66C5B0E4" w14:textId="77777777" w:rsidR="00BF7683" w:rsidRPr="00BB52C2" w:rsidRDefault="00BF7683">
            <w:pPr>
              <w:textAlignment w:val="baseline"/>
              <w:rPr>
                <w:rFonts w:cs="Arial"/>
                <w:bCs/>
                <w:sz w:val="22"/>
              </w:rPr>
            </w:pPr>
            <w:r w:rsidRPr="00BB52C2">
              <w:rPr>
                <w:rFonts w:cs="Arial"/>
                <w:bCs/>
                <w:sz w:val="22"/>
              </w:rPr>
              <w:t xml:space="preserve">Minimální </w:t>
            </w:r>
          </w:p>
        </w:tc>
        <w:tc>
          <w:tcPr>
            <w:tcW w:w="1909" w:type="dxa"/>
            <w:shd w:val="clear" w:color="auto" w:fill="auto"/>
            <w:tcMar>
              <w:left w:w="108" w:type="dxa"/>
            </w:tcMar>
          </w:tcPr>
          <w:p w14:paraId="6C7EFDE8" w14:textId="0F198389" w:rsidR="00BF7683" w:rsidRPr="00BB52C2" w:rsidRDefault="00BF7683">
            <w:pPr>
              <w:textAlignment w:val="baseline"/>
              <w:rPr>
                <w:rFonts w:cs="Arial"/>
                <w:bCs/>
                <w:sz w:val="22"/>
              </w:rPr>
            </w:pPr>
            <w:r>
              <w:rPr>
                <w:rFonts w:cs="Arial"/>
                <w:bCs/>
                <w:sz w:val="22"/>
              </w:rPr>
              <w:t>1 000 000 Kč</w:t>
            </w:r>
          </w:p>
        </w:tc>
      </w:tr>
      <w:tr w:rsidR="00BF7683" w:rsidRPr="00BB52C2" w14:paraId="4BBB21CB" w14:textId="77777777" w:rsidTr="00BF7683">
        <w:tc>
          <w:tcPr>
            <w:tcW w:w="1488" w:type="dxa"/>
            <w:shd w:val="clear" w:color="auto" w:fill="auto"/>
            <w:tcMar>
              <w:left w:w="108" w:type="dxa"/>
            </w:tcMar>
          </w:tcPr>
          <w:p w14:paraId="4243AB82" w14:textId="77777777" w:rsidR="00BF7683" w:rsidRPr="00BB52C2" w:rsidRDefault="00BF7683">
            <w:pPr>
              <w:textAlignment w:val="baseline"/>
              <w:rPr>
                <w:rFonts w:cs="Arial"/>
                <w:bCs/>
                <w:sz w:val="22"/>
              </w:rPr>
            </w:pPr>
            <w:r w:rsidRPr="00BB52C2">
              <w:rPr>
                <w:rFonts w:cs="Arial"/>
                <w:bCs/>
                <w:sz w:val="22"/>
              </w:rPr>
              <w:t>Maximální</w:t>
            </w:r>
          </w:p>
        </w:tc>
        <w:tc>
          <w:tcPr>
            <w:tcW w:w="1909" w:type="dxa"/>
            <w:shd w:val="clear" w:color="auto" w:fill="auto"/>
            <w:tcMar>
              <w:left w:w="108" w:type="dxa"/>
            </w:tcMar>
          </w:tcPr>
          <w:p w14:paraId="642DCA6A" w14:textId="3D7FB52C" w:rsidR="00BF7683" w:rsidRPr="00BB52C2" w:rsidRDefault="00BF7683">
            <w:pPr>
              <w:textAlignment w:val="baseline"/>
              <w:rPr>
                <w:rFonts w:cs="Arial"/>
                <w:bCs/>
                <w:sz w:val="22"/>
              </w:rPr>
            </w:pPr>
            <w:r>
              <w:rPr>
                <w:rFonts w:cs="Arial"/>
                <w:bCs/>
                <w:sz w:val="22"/>
              </w:rPr>
              <w:t>4 500 000 Kč</w:t>
            </w:r>
          </w:p>
        </w:tc>
      </w:tr>
    </w:tbl>
    <w:p w14:paraId="23351CBA" w14:textId="77777777" w:rsidR="00525FBF" w:rsidRPr="00BB52C2" w:rsidRDefault="00B85326" w:rsidP="00BF7683">
      <w:pPr>
        <w:pStyle w:val="Odstavecseseznamem"/>
        <w:numPr>
          <w:ilvl w:val="1"/>
          <w:numId w:val="1"/>
        </w:numPr>
        <w:spacing w:before="120" w:after="120"/>
        <w:ind w:left="567" w:hanging="567"/>
        <w:rPr>
          <w:rFonts w:cs="Arial"/>
          <w:b/>
          <w:bCs/>
          <w:sz w:val="22"/>
        </w:rPr>
      </w:pPr>
      <w:r w:rsidRPr="00BB52C2">
        <w:rPr>
          <w:rFonts w:cs="Arial"/>
          <w:b/>
          <w:bCs/>
          <w:sz w:val="22"/>
        </w:rPr>
        <w:t xml:space="preserve">Forma financování: </w:t>
      </w:r>
      <w:r w:rsidRPr="00BB52C2">
        <w:rPr>
          <w:rFonts w:cs="Arial"/>
          <w:bCs/>
          <w:sz w:val="22"/>
        </w:rPr>
        <w:t>ex-ante</w:t>
      </w:r>
    </w:p>
    <w:p w14:paraId="479BC4AA" w14:textId="77777777" w:rsidR="00525FBF" w:rsidRPr="00A97C90" w:rsidRDefault="0041424D" w:rsidP="00C950BA">
      <w:pPr>
        <w:spacing w:after="120"/>
        <w:textAlignment w:val="baseline"/>
        <w:rPr>
          <w:rFonts w:cs="Arial"/>
          <w:bCs/>
          <w:sz w:val="22"/>
          <w:szCs w:val="22"/>
        </w:rPr>
      </w:pPr>
      <w:r w:rsidRPr="00EB4F9D">
        <w:rPr>
          <w:sz w:val="22"/>
          <w:szCs w:val="22"/>
        </w:rPr>
        <w:t xml:space="preserve">Prostředky jsou poskytovány zálohově, tj. před uskutečněním výdaje z úrovně příjemce. </w:t>
      </w:r>
      <w:r w:rsidR="00B85326" w:rsidRPr="00BB52C2">
        <w:rPr>
          <w:rFonts w:cs="Arial"/>
          <w:sz w:val="22"/>
          <w:szCs w:val="22"/>
        </w:rPr>
        <w:t xml:space="preserve">Podrobné informace o režimu </w:t>
      </w:r>
      <w:r w:rsidR="00B85326" w:rsidRPr="00BB52C2">
        <w:rPr>
          <w:rFonts w:cs="Arial"/>
          <w:bCs/>
          <w:sz w:val="22"/>
          <w:szCs w:val="22"/>
        </w:rPr>
        <w:t>ex-ante</w:t>
      </w:r>
      <w:r w:rsidR="00B85326" w:rsidRPr="00BB52C2">
        <w:rPr>
          <w:rFonts w:cs="Arial"/>
          <w:sz w:val="22"/>
          <w:szCs w:val="22"/>
        </w:rPr>
        <w:t xml:space="preserve"> jsou k dispozici v Pravidlech pro žadatele a příjemce OP </w:t>
      </w:r>
      <w:r w:rsidR="00B85326" w:rsidRPr="00A97C90">
        <w:rPr>
          <w:rFonts w:cs="Arial"/>
          <w:sz w:val="22"/>
          <w:szCs w:val="22"/>
        </w:rPr>
        <w:t>PPR</w:t>
      </w:r>
      <w:r w:rsidR="00910F83">
        <w:rPr>
          <w:rFonts w:cs="Arial"/>
          <w:sz w:val="22"/>
          <w:szCs w:val="22"/>
        </w:rPr>
        <w:t xml:space="preserve"> </w:t>
      </w:r>
      <w:r w:rsidR="00910F83" w:rsidRPr="00910F83">
        <w:rPr>
          <w:rFonts w:cs="Arial"/>
          <w:sz w:val="22"/>
          <w:szCs w:val="22"/>
        </w:rPr>
        <w:t>(viz část 10.1. této výzvy)</w:t>
      </w:r>
      <w:r w:rsidR="00B85326" w:rsidRPr="00A97C90">
        <w:rPr>
          <w:rFonts w:cs="Arial"/>
          <w:sz w:val="22"/>
          <w:szCs w:val="22"/>
        </w:rPr>
        <w:t>.</w:t>
      </w:r>
    </w:p>
    <w:p w14:paraId="3DD49755" w14:textId="77777777" w:rsidR="00525FBF" w:rsidRDefault="00B85326" w:rsidP="00031E4C">
      <w:pPr>
        <w:pStyle w:val="Odstavecseseznamem"/>
        <w:numPr>
          <w:ilvl w:val="1"/>
          <w:numId w:val="1"/>
        </w:numPr>
        <w:spacing w:after="120"/>
        <w:ind w:left="561" w:hanging="561"/>
        <w:contextualSpacing w:val="0"/>
        <w:textAlignment w:val="baseline"/>
        <w:rPr>
          <w:rFonts w:cs="Arial"/>
          <w:b/>
          <w:bCs/>
          <w:sz w:val="22"/>
          <w:szCs w:val="22"/>
        </w:rPr>
      </w:pPr>
      <w:r w:rsidRPr="00BB52C2">
        <w:rPr>
          <w:rFonts w:cs="Arial"/>
          <w:b/>
          <w:bCs/>
          <w:sz w:val="22"/>
          <w:szCs w:val="22"/>
        </w:rPr>
        <w:t>Informace o podmínkách veřejné podpory</w:t>
      </w:r>
    </w:p>
    <w:p w14:paraId="1FBE6F19" w14:textId="77777777" w:rsidR="000D3ED9" w:rsidRPr="00BB52C2" w:rsidRDefault="000D3ED9" w:rsidP="000D3ED9">
      <w:pPr>
        <w:pStyle w:val="Odstavecseseznamem"/>
        <w:numPr>
          <w:ilvl w:val="2"/>
          <w:numId w:val="1"/>
        </w:numPr>
        <w:spacing w:before="120" w:after="120"/>
        <w:ind w:left="720" w:hanging="720"/>
        <w:textAlignment w:val="baseline"/>
        <w:rPr>
          <w:rFonts w:cs="Arial"/>
          <w:b/>
          <w:bCs/>
          <w:sz w:val="22"/>
          <w:szCs w:val="22"/>
        </w:rPr>
      </w:pPr>
      <w:r w:rsidRPr="00910F83">
        <w:rPr>
          <w:b/>
          <w:sz w:val="22"/>
          <w:szCs w:val="22"/>
        </w:rPr>
        <w:t>Postup stanovení režimu podpory pro jednotlivé projekty</w:t>
      </w:r>
      <w:r>
        <w:rPr>
          <w:rFonts w:cs="Arial"/>
          <w:b/>
          <w:bCs/>
          <w:sz w:val="22"/>
          <w:szCs w:val="22"/>
        </w:rPr>
        <w:t xml:space="preserve"> </w:t>
      </w:r>
    </w:p>
    <w:p w14:paraId="67B8D60A" w14:textId="77777777" w:rsidR="00910F83" w:rsidRPr="00910F83" w:rsidRDefault="00910F83" w:rsidP="00910F83">
      <w:pPr>
        <w:spacing w:after="120"/>
        <w:rPr>
          <w:rFonts w:cs="Arial"/>
          <w:sz w:val="22"/>
          <w:szCs w:val="22"/>
        </w:rPr>
      </w:pPr>
      <w:r w:rsidRPr="00910F83">
        <w:rPr>
          <w:rFonts w:cs="Arial"/>
          <w:sz w:val="22"/>
          <w:szCs w:val="22"/>
        </w:rPr>
        <w:t>Pro tuto výzvu jsou stanoveny režimy podpory dle bodu 3.8.3. níže.</w:t>
      </w:r>
    </w:p>
    <w:p w14:paraId="38F8342C" w14:textId="77777777" w:rsidR="00910F83" w:rsidRPr="00910F83" w:rsidRDefault="00910F83" w:rsidP="00910F83">
      <w:pPr>
        <w:pStyle w:val="Zkladntext"/>
        <w:rPr>
          <w:rFonts w:cs="Arial"/>
          <w:sz w:val="22"/>
          <w:szCs w:val="22"/>
        </w:rPr>
      </w:pPr>
      <w:r w:rsidRPr="00910F83">
        <w:rPr>
          <w:rFonts w:cs="Arial"/>
          <w:sz w:val="22"/>
          <w:szCs w:val="22"/>
        </w:rPr>
        <w:t>Volbu vhodného režimu veřejné podpory provede žadatel v žádosti o podporu. Tato fáze stanovení režimu veřejné podpory není závazná a slouží k tomu, aby žadatel mohl upravit nastavení žádosti o podporu vzhledem ke zvolenému režimu veřejné podpory.</w:t>
      </w:r>
    </w:p>
    <w:p w14:paraId="24F63D19" w14:textId="77777777" w:rsidR="00910F83" w:rsidRPr="00910F83" w:rsidRDefault="00910F83" w:rsidP="00910F83">
      <w:pPr>
        <w:pStyle w:val="Zkladntext"/>
        <w:rPr>
          <w:rFonts w:cs="Arial"/>
          <w:sz w:val="22"/>
          <w:szCs w:val="22"/>
        </w:rPr>
      </w:pPr>
      <w:r w:rsidRPr="00910F83">
        <w:rPr>
          <w:rFonts w:cs="Arial"/>
          <w:sz w:val="22"/>
          <w:szCs w:val="22"/>
        </w:rPr>
        <w:t>Finální stanovení režimu veřejné podpory provede řídicí orgán ve Smlouvě o financování / Podmínkách realizace v návaznosti na posouzení, hodnocení a jednání s vybraným žadatelem tak, aby poskytnutá podpora byla v souladu s pravidly veřejné podpory ve smyslu čl. 107 odst. 1 Smlouvy o fungování Evropské unie (SFEU).</w:t>
      </w:r>
    </w:p>
    <w:p w14:paraId="1592BC01" w14:textId="77777777" w:rsidR="00910F83" w:rsidRPr="00910F83" w:rsidRDefault="00910F83" w:rsidP="000D3ED9">
      <w:pPr>
        <w:pStyle w:val="Odstavecseseznamem"/>
        <w:numPr>
          <w:ilvl w:val="2"/>
          <w:numId w:val="1"/>
        </w:numPr>
        <w:spacing w:after="120"/>
        <w:ind w:left="720" w:hanging="720"/>
        <w:textAlignment w:val="baseline"/>
        <w:rPr>
          <w:b/>
          <w:sz w:val="22"/>
          <w:szCs w:val="22"/>
        </w:rPr>
      </w:pPr>
      <w:r w:rsidRPr="00910F83">
        <w:rPr>
          <w:b/>
          <w:sz w:val="22"/>
          <w:szCs w:val="22"/>
        </w:rPr>
        <w:t>Obecné podmínky poskytnutí podpory</w:t>
      </w:r>
    </w:p>
    <w:p w14:paraId="394336A0" w14:textId="77777777" w:rsidR="00910F83" w:rsidRPr="00910F83" w:rsidRDefault="00910F83" w:rsidP="00910F83">
      <w:pPr>
        <w:spacing w:after="120"/>
        <w:rPr>
          <w:rFonts w:cs="Arial"/>
          <w:sz w:val="22"/>
          <w:szCs w:val="22"/>
        </w:rPr>
      </w:pPr>
      <w:r w:rsidRPr="00910F83">
        <w:rPr>
          <w:rFonts w:cs="Arial"/>
          <w:sz w:val="22"/>
          <w:szCs w:val="22"/>
        </w:rPr>
        <w:t>V rámci této výzvy nelze poskytnout podporu ve prospěch podniku, vůči němuž byl v návaznosti na rozhodnutí Evropské komise (dále také jen „Komise“), jímž je podpora prohlášena za protiprávní a neslučitelnou s vnitřním trhem, vystaven inkasní příkaz.</w:t>
      </w:r>
    </w:p>
    <w:p w14:paraId="62935DCE" w14:textId="77777777" w:rsidR="00910F83" w:rsidRPr="00910F83" w:rsidRDefault="00910F83" w:rsidP="00910F83">
      <w:pPr>
        <w:pStyle w:val="Zkladntext"/>
        <w:rPr>
          <w:rFonts w:cs="Arial"/>
          <w:sz w:val="22"/>
          <w:szCs w:val="22"/>
          <w:shd w:val="clear" w:color="auto" w:fill="FFFF00"/>
        </w:rPr>
      </w:pPr>
      <w:r w:rsidRPr="00910F83">
        <w:rPr>
          <w:rFonts w:cs="Arial"/>
          <w:sz w:val="22"/>
          <w:szCs w:val="22"/>
        </w:rPr>
        <w:t xml:space="preserve">U projektů, u nichž bude poskytnutí podpory z OP PPR zakládat veřejnou podporu nebo podporu de </w:t>
      </w:r>
      <w:proofErr w:type="spellStart"/>
      <w:r w:rsidRPr="00910F83">
        <w:rPr>
          <w:rFonts w:cs="Arial"/>
          <w:sz w:val="22"/>
          <w:szCs w:val="22"/>
        </w:rPr>
        <w:t>minimis</w:t>
      </w:r>
      <w:proofErr w:type="spellEnd"/>
      <w:r w:rsidRPr="00910F83">
        <w:rPr>
          <w:rFonts w:cs="Arial"/>
          <w:sz w:val="22"/>
          <w:szCs w:val="22"/>
        </w:rPr>
        <w:t xml:space="preserve">, budou – pokud to bude relevantní – aplikovány předpisy EU stanovující horní hranici financování takového projektu z veřejných zdrojů (tzv. intenzitu veřejné podpory) jakož i další omezení ohledně způsobilých nákladů apod. Výše této hranice se odvíjí od typu podpořené aktivity, subjektu příjemce a v některých případech také od specifik cílové skupiny projektu. Pro podporu de </w:t>
      </w:r>
      <w:proofErr w:type="spellStart"/>
      <w:r w:rsidRPr="00910F83">
        <w:rPr>
          <w:rFonts w:cs="Arial"/>
          <w:sz w:val="22"/>
          <w:szCs w:val="22"/>
        </w:rPr>
        <w:t>minimis</w:t>
      </w:r>
      <w:proofErr w:type="spellEnd"/>
      <w:r w:rsidRPr="00910F83">
        <w:rPr>
          <w:rFonts w:cs="Arial"/>
          <w:sz w:val="22"/>
          <w:szCs w:val="22"/>
        </w:rPr>
        <w:t xml:space="preserve"> je limitem objem podpory pro jeden podnik a vymezené období. Více informací lze nalézt v </w:t>
      </w:r>
      <w:r w:rsidRPr="00910F83">
        <w:rPr>
          <w:rFonts w:cs="Arial"/>
          <w:bCs/>
          <w:sz w:val="22"/>
          <w:szCs w:val="22"/>
        </w:rPr>
        <w:t>Pravidlech pro žadatele a příjemce OP PPR</w:t>
      </w:r>
      <w:r w:rsidRPr="00910F83">
        <w:rPr>
          <w:rFonts w:cs="Arial"/>
          <w:sz w:val="22"/>
          <w:szCs w:val="22"/>
        </w:rPr>
        <w:t xml:space="preserve"> (viz část 10.1. této výzvy). V důsledku toho je možné, že projekt nebude z veřejných zdrojů podpořen v maximálním rozsahu s ohledem na omezení v části 3.8. této výzvy.</w:t>
      </w:r>
    </w:p>
    <w:p w14:paraId="4A82A531" w14:textId="77777777" w:rsidR="00910F83" w:rsidRPr="00910F83" w:rsidRDefault="00910F83" w:rsidP="000D3ED9">
      <w:pPr>
        <w:pStyle w:val="Odstavecseseznamem"/>
        <w:numPr>
          <w:ilvl w:val="2"/>
          <w:numId w:val="1"/>
        </w:numPr>
        <w:spacing w:after="120"/>
        <w:ind w:left="720" w:hanging="720"/>
        <w:textAlignment w:val="baseline"/>
        <w:rPr>
          <w:b/>
          <w:sz w:val="22"/>
          <w:szCs w:val="22"/>
        </w:rPr>
      </w:pPr>
      <w:r w:rsidRPr="00910F83">
        <w:rPr>
          <w:b/>
          <w:sz w:val="22"/>
          <w:szCs w:val="22"/>
        </w:rPr>
        <w:t>Režimy podpory</w:t>
      </w:r>
    </w:p>
    <w:p w14:paraId="7F7C26E0" w14:textId="7758FA54" w:rsidR="00910F83" w:rsidRPr="00075A40" w:rsidRDefault="00B174D0" w:rsidP="00075A40">
      <w:pPr>
        <w:pStyle w:val="Zkladntext"/>
        <w:spacing w:after="0"/>
        <w:rPr>
          <w:rFonts w:cs="Arial"/>
          <w:sz w:val="22"/>
          <w:szCs w:val="22"/>
        </w:rPr>
      </w:pPr>
      <w:r w:rsidRPr="00B174D0">
        <w:rPr>
          <w:rFonts w:cs="Arial"/>
          <w:sz w:val="22"/>
          <w:szCs w:val="22"/>
        </w:rPr>
        <w:t xml:space="preserve">Předpokládá se, že v rámci této výzvy budou podpořené projekty realizovány v </w:t>
      </w:r>
      <w:r w:rsidR="00BF7683" w:rsidRPr="00075A40">
        <w:rPr>
          <w:rFonts w:cs="Arial"/>
          <w:sz w:val="22"/>
          <w:szCs w:val="22"/>
        </w:rPr>
        <w:t>r</w:t>
      </w:r>
      <w:r w:rsidR="00910F83" w:rsidRPr="00075A40">
        <w:rPr>
          <w:rFonts w:cs="Arial"/>
          <w:sz w:val="22"/>
          <w:szCs w:val="22"/>
        </w:rPr>
        <w:t>ežim</w:t>
      </w:r>
      <w:r w:rsidR="00BF7683" w:rsidRPr="00075A40">
        <w:rPr>
          <w:rFonts w:cs="Arial"/>
          <w:sz w:val="22"/>
          <w:szCs w:val="22"/>
        </w:rPr>
        <w:t>u</w:t>
      </w:r>
      <w:r w:rsidR="00910F83" w:rsidRPr="00075A40">
        <w:rPr>
          <w:rFonts w:cs="Arial"/>
          <w:sz w:val="22"/>
          <w:szCs w:val="22"/>
        </w:rPr>
        <w:t xml:space="preserve"> podpory nezakládající</w:t>
      </w:r>
      <w:r w:rsidR="00BF7683" w:rsidRPr="00075A40">
        <w:rPr>
          <w:rFonts w:cs="Arial"/>
          <w:sz w:val="22"/>
          <w:szCs w:val="22"/>
        </w:rPr>
        <w:t>m</w:t>
      </w:r>
      <w:r w:rsidR="00910F83" w:rsidRPr="00075A40">
        <w:rPr>
          <w:rFonts w:cs="Arial"/>
          <w:sz w:val="22"/>
          <w:szCs w:val="22"/>
        </w:rPr>
        <w:t xml:space="preserve"> veřejnou podporu - </w:t>
      </w:r>
      <w:r w:rsidRPr="00075A40">
        <w:rPr>
          <w:rFonts w:cs="Arial"/>
          <w:sz w:val="22"/>
          <w:szCs w:val="22"/>
        </w:rPr>
        <w:t>z důvodů nenaplnění znaků veřejné podpory dle čl. 107 odst. 1 Smlouvy o fungování Evropské unie.</w:t>
      </w:r>
    </w:p>
    <w:p w14:paraId="77C7DF22" w14:textId="77777777" w:rsidR="00E659BF" w:rsidRPr="00A97C90" w:rsidRDefault="00E659BF" w:rsidP="00A8128C">
      <w:pPr>
        <w:pStyle w:val="Obsah1"/>
        <w:rPr>
          <w:rFonts w:cs="Arial"/>
          <w:bCs/>
          <w:sz w:val="22"/>
          <w:szCs w:val="22"/>
        </w:rPr>
      </w:pPr>
    </w:p>
    <w:p w14:paraId="49C80D04" w14:textId="77777777" w:rsidR="00525FBF" w:rsidRDefault="00B85326" w:rsidP="00C950BA">
      <w:pPr>
        <w:numPr>
          <w:ilvl w:val="0"/>
          <w:numId w:val="1"/>
        </w:numPr>
        <w:spacing w:after="120"/>
        <w:rPr>
          <w:rFonts w:cs="Arial"/>
          <w:b/>
          <w:bCs/>
          <w:sz w:val="24"/>
          <w:szCs w:val="28"/>
          <w:u w:val="single"/>
        </w:rPr>
      </w:pPr>
      <w:r w:rsidRPr="00BB52C2">
        <w:rPr>
          <w:rFonts w:cs="Arial"/>
          <w:b/>
          <w:bCs/>
          <w:sz w:val="24"/>
          <w:szCs w:val="28"/>
          <w:u w:val="single"/>
        </w:rPr>
        <w:t>Věcné zaměření</w:t>
      </w:r>
    </w:p>
    <w:p w14:paraId="1AA8416D" w14:textId="77777777" w:rsidR="00B02F23" w:rsidRPr="00B02F23" w:rsidRDefault="00B02F23" w:rsidP="00B02F23">
      <w:pPr>
        <w:pStyle w:val="txt"/>
        <w:spacing w:before="120" w:after="0"/>
        <w:ind w:firstLine="0"/>
        <w:rPr>
          <w:rFonts w:cs="Arial"/>
          <w:bCs/>
          <w:szCs w:val="22"/>
          <w:u w:val="single"/>
        </w:rPr>
      </w:pPr>
      <w:r w:rsidRPr="00B02F23">
        <w:rPr>
          <w:rFonts w:cs="Arial"/>
          <w:bCs/>
          <w:szCs w:val="22"/>
          <w:u w:val="single"/>
        </w:rPr>
        <w:t>Omezení počtu žádostí předložených jedním žadatelem:</w:t>
      </w:r>
    </w:p>
    <w:p w14:paraId="43E2A673" w14:textId="77777777" w:rsidR="00B02F23" w:rsidRPr="00B02F23" w:rsidRDefault="00B02F23" w:rsidP="00B02F23">
      <w:pPr>
        <w:pStyle w:val="txt"/>
        <w:ind w:firstLine="0"/>
        <w:rPr>
          <w:rFonts w:cs="Arial"/>
          <w:bCs/>
          <w:szCs w:val="22"/>
        </w:rPr>
      </w:pPr>
      <w:r w:rsidRPr="00B02F23">
        <w:rPr>
          <w:rFonts w:cs="Arial"/>
          <w:bCs/>
          <w:szCs w:val="22"/>
        </w:rPr>
        <w:t>Žadatelé mohou v rámci této výzvy předložit pouze jednu žádost o podporu. Pokud bude jedním subjektem předložena více než jedna žádost o podporu, budou všechny další žádosti o podporu tohoto subjektu vyřazeny z procesu hodnocení v průběhu hodnocení přijatelnosti a formálních náležitostí. Rozhodující pro vyřazení žádostí o podporu bude datum a čas podání žádosti o podporu v IS KP14+.</w:t>
      </w:r>
    </w:p>
    <w:p w14:paraId="691857ED" w14:textId="77777777" w:rsidR="00B02F23" w:rsidRPr="00B02F23" w:rsidRDefault="00B02F23" w:rsidP="00B02F23">
      <w:pPr>
        <w:pStyle w:val="txt"/>
        <w:spacing w:before="120"/>
        <w:ind w:firstLine="0"/>
        <w:rPr>
          <w:rFonts w:cs="Arial"/>
          <w:bCs/>
          <w:szCs w:val="22"/>
        </w:rPr>
      </w:pPr>
      <w:r w:rsidRPr="00B02F23">
        <w:rPr>
          <w:rFonts w:cs="Arial"/>
          <w:bCs/>
          <w:szCs w:val="22"/>
        </w:rPr>
        <w:t>Registrované sociální služby dle zákona č. 108/2006 Sb., o sociálních službách nejsou v této výzvě podporovány.</w:t>
      </w:r>
    </w:p>
    <w:p w14:paraId="65F20A3E" w14:textId="77777777" w:rsidR="00B02F23" w:rsidRPr="00B02F23" w:rsidRDefault="00B02F23" w:rsidP="00B02F23">
      <w:pPr>
        <w:spacing w:after="120"/>
        <w:rPr>
          <w:rFonts w:cs="Arial"/>
          <w:b/>
          <w:bCs/>
          <w:sz w:val="22"/>
          <w:szCs w:val="22"/>
          <w:u w:val="single"/>
        </w:rPr>
      </w:pPr>
      <w:r w:rsidRPr="00B02F23">
        <w:rPr>
          <w:rFonts w:cs="Arial"/>
          <w:bCs/>
          <w:sz w:val="22"/>
          <w:szCs w:val="22"/>
        </w:rPr>
        <w:t>Aktivity, do nichž budou přímo zapojeny osoby z cílových skupin, musí být realizovány minimálně tři čtvrtiny doby realizace projektu. Tato skutečnost musí jasně vyplývat z popisu klíčových aktivit a z harmonogramu realizace v žádosti o podporu. Pokud tato podmínka nebude v žádosti o podporu splněna, bude taková žádost vyřazena z procesu hodnocení v průběhu hodnocení přijatelnosti a formálních náležitostí.</w:t>
      </w:r>
    </w:p>
    <w:p w14:paraId="117FE2FD" w14:textId="77777777" w:rsidR="00525FBF" w:rsidRPr="00BB52C2" w:rsidRDefault="00B85326" w:rsidP="00C950BA">
      <w:pPr>
        <w:pStyle w:val="txt"/>
        <w:numPr>
          <w:ilvl w:val="1"/>
          <w:numId w:val="1"/>
        </w:numPr>
        <w:ind w:left="567" w:hanging="567"/>
        <w:rPr>
          <w:rFonts w:cs="Arial"/>
          <w:b/>
          <w:bCs/>
        </w:rPr>
      </w:pPr>
      <w:r w:rsidRPr="00BB52C2">
        <w:rPr>
          <w:rFonts w:cs="Arial"/>
          <w:b/>
          <w:bCs/>
        </w:rPr>
        <w:t>Výčet podporovaných aktivit</w:t>
      </w:r>
    </w:p>
    <w:p w14:paraId="460EF720" w14:textId="7F2E9297" w:rsidR="00525FBF" w:rsidRDefault="003B4ED9">
      <w:pPr>
        <w:pStyle w:val="txt"/>
        <w:ind w:firstLine="0"/>
        <w:rPr>
          <w:rFonts w:cs="Arial"/>
          <w:bCs/>
          <w:szCs w:val="22"/>
        </w:rPr>
      </w:pPr>
      <w:r w:rsidRPr="003B4ED9">
        <w:rPr>
          <w:rFonts w:cs="Arial"/>
          <w:bCs/>
          <w:szCs w:val="22"/>
        </w:rPr>
        <w:t xml:space="preserve">Tato výzva je zaměřena na </w:t>
      </w:r>
      <w:r w:rsidRPr="003B4ED9">
        <w:rPr>
          <w:rFonts w:cs="Arial"/>
          <w:b/>
          <w:bCs/>
          <w:szCs w:val="22"/>
        </w:rPr>
        <w:t>podporu aktivizace komunitního života</w:t>
      </w:r>
      <w:r w:rsidRPr="003B4ED9">
        <w:rPr>
          <w:rFonts w:cs="Arial"/>
          <w:bCs/>
          <w:szCs w:val="22"/>
        </w:rPr>
        <w:t xml:space="preserve">. </w:t>
      </w:r>
    </w:p>
    <w:p w14:paraId="6898EA73" w14:textId="77777777" w:rsidR="003B4ED9" w:rsidRDefault="003B4ED9" w:rsidP="003B4ED9">
      <w:pPr>
        <w:pStyle w:val="txt"/>
        <w:ind w:firstLine="0"/>
        <w:rPr>
          <w:rFonts w:cs="Arial"/>
          <w:szCs w:val="22"/>
        </w:rPr>
      </w:pPr>
      <w:r w:rsidRPr="003B4ED9">
        <w:rPr>
          <w:rFonts w:cs="Arial"/>
          <w:szCs w:val="22"/>
        </w:rPr>
        <w:t xml:space="preserve">Podporován je </w:t>
      </w:r>
      <w:r w:rsidRPr="003B4ED9">
        <w:rPr>
          <w:rFonts w:cs="Arial"/>
          <w:b/>
          <w:szCs w:val="22"/>
        </w:rPr>
        <w:t>vznik a rozvoj kulturně komunitních center a prostor komunitního života</w:t>
      </w:r>
      <w:r w:rsidRPr="003B4ED9">
        <w:rPr>
          <w:rFonts w:cs="Arial"/>
          <w:szCs w:val="22"/>
        </w:rPr>
        <w:t xml:space="preserve">, které prostřednictvím sociálně intervenčních a sociálně aktivizačních aktivit působí na úrovni místních komunit, směřují k aktivní participaci osob z cílových skupin (viz část 4.2. této výzvy) a k posilování sociální soudržnosti na úrovni místní komunity. Cílem aktivit je prevence sociálního vyloučení osob ohrožených sociálním vyloučením a zapojování osob sociálně vyloučených do života místní komunity. </w:t>
      </w:r>
    </w:p>
    <w:p w14:paraId="4D672541" w14:textId="77777777" w:rsidR="006629A3" w:rsidRDefault="003B4ED9" w:rsidP="003B4ED9">
      <w:pPr>
        <w:pStyle w:val="txt"/>
        <w:ind w:firstLine="0"/>
        <w:rPr>
          <w:rFonts w:cs="Arial"/>
          <w:szCs w:val="22"/>
        </w:rPr>
      </w:pPr>
      <w:r>
        <w:rPr>
          <w:rFonts w:cs="Arial"/>
          <w:szCs w:val="22"/>
        </w:rPr>
        <w:t xml:space="preserve">Mezi hlavními charakteristickými znaky projektu </w:t>
      </w:r>
      <w:r w:rsidR="0079615D">
        <w:rPr>
          <w:rFonts w:cs="Arial"/>
          <w:szCs w:val="22"/>
        </w:rPr>
        <w:t>při realizaci</w:t>
      </w:r>
      <w:r w:rsidR="0066672C">
        <w:rPr>
          <w:rFonts w:cs="Arial"/>
          <w:szCs w:val="22"/>
        </w:rPr>
        <w:t xml:space="preserve"> níže popsaných podporovaných aktivit </w:t>
      </w:r>
      <w:r>
        <w:rPr>
          <w:rFonts w:cs="Arial"/>
          <w:szCs w:val="22"/>
        </w:rPr>
        <w:t>musí být</w:t>
      </w:r>
      <w:r w:rsidR="006629A3">
        <w:rPr>
          <w:rFonts w:cs="Arial"/>
          <w:szCs w:val="22"/>
        </w:rPr>
        <w:t>:</w:t>
      </w:r>
    </w:p>
    <w:p w14:paraId="090D0289" w14:textId="77777777" w:rsidR="003B4ED9" w:rsidRDefault="0046613F" w:rsidP="006629A3">
      <w:pPr>
        <w:pStyle w:val="txt"/>
        <w:numPr>
          <w:ilvl w:val="0"/>
          <w:numId w:val="30"/>
        </w:numPr>
        <w:suppressAutoHyphens/>
        <w:ind w:left="187" w:hanging="187"/>
        <w:rPr>
          <w:rFonts w:cs="Arial"/>
          <w:szCs w:val="22"/>
        </w:rPr>
      </w:pPr>
      <w:r>
        <w:rPr>
          <w:rFonts w:cs="Arial"/>
          <w:szCs w:val="22"/>
        </w:rPr>
        <w:t>aktivní zapojování osob z cílové skupiny do aktivit projektu</w:t>
      </w:r>
      <w:r w:rsidR="003B4ED9">
        <w:rPr>
          <w:rFonts w:cs="Arial"/>
          <w:szCs w:val="22"/>
        </w:rPr>
        <w:t>:</w:t>
      </w:r>
    </w:p>
    <w:p w14:paraId="53270607" w14:textId="77777777" w:rsidR="0046613F" w:rsidRDefault="003B4ED9" w:rsidP="006629A3">
      <w:pPr>
        <w:pStyle w:val="txt"/>
        <w:numPr>
          <w:ilvl w:val="1"/>
          <w:numId w:val="30"/>
        </w:numPr>
        <w:suppressAutoHyphens/>
        <w:ind w:left="450" w:hanging="180"/>
        <w:rPr>
          <w:rFonts w:cs="Arial"/>
          <w:szCs w:val="22"/>
        </w:rPr>
      </w:pPr>
      <w:r>
        <w:rPr>
          <w:rFonts w:cs="Arial"/>
          <w:szCs w:val="22"/>
        </w:rPr>
        <w:t>cílová skupina se spolupodíl</w:t>
      </w:r>
      <w:r w:rsidR="0046613F">
        <w:rPr>
          <w:rFonts w:cs="Arial"/>
          <w:szCs w:val="22"/>
        </w:rPr>
        <w:t>í</w:t>
      </w:r>
      <w:r>
        <w:rPr>
          <w:rFonts w:cs="Arial"/>
          <w:szCs w:val="22"/>
        </w:rPr>
        <w:t xml:space="preserve"> na </w:t>
      </w:r>
      <w:r w:rsidR="0046613F">
        <w:rPr>
          <w:rFonts w:cs="Arial"/>
          <w:szCs w:val="22"/>
        </w:rPr>
        <w:t xml:space="preserve">aktivitách projektu, není </w:t>
      </w:r>
      <w:r>
        <w:rPr>
          <w:rFonts w:cs="Arial"/>
          <w:szCs w:val="22"/>
        </w:rPr>
        <w:t>pou</w:t>
      </w:r>
      <w:r w:rsidR="0046613F">
        <w:rPr>
          <w:rFonts w:cs="Arial"/>
          <w:szCs w:val="22"/>
        </w:rPr>
        <w:t>ze jejich pasivním příjemcem</w:t>
      </w:r>
      <w:r w:rsidR="006629A3">
        <w:rPr>
          <w:rFonts w:cs="Arial"/>
          <w:szCs w:val="22"/>
        </w:rPr>
        <w:t>/klientem</w:t>
      </w:r>
      <w:r w:rsidR="0046613F">
        <w:rPr>
          <w:rFonts w:cs="Arial"/>
          <w:szCs w:val="22"/>
        </w:rPr>
        <w:t>,</w:t>
      </w:r>
    </w:p>
    <w:p w14:paraId="1B1F2698" w14:textId="77777777" w:rsidR="006629A3" w:rsidRDefault="0046613F" w:rsidP="006629A3">
      <w:pPr>
        <w:pStyle w:val="txt"/>
        <w:numPr>
          <w:ilvl w:val="1"/>
          <w:numId w:val="30"/>
        </w:numPr>
        <w:suppressAutoHyphens/>
        <w:ind w:left="450" w:hanging="180"/>
        <w:rPr>
          <w:rFonts w:cs="Arial"/>
          <w:szCs w:val="22"/>
        </w:rPr>
      </w:pPr>
      <w:r>
        <w:rPr>
          <w:rFonts w:cs="Arial"/>
          <w:szCs w:val="22"/>
        </w:rPr>
        <w:t xml:space="preserve">je podporována vlastní iniciativa </w:t>
      </w:r>
      <w:r w:rsidR="006629A3">
        <w:rPr>
          <w:rFonts w:cs="Arial"/>
          <w:szCs w:val="22"/>
        </w:rPr>
        <w:t xml:space="preserve">a samostatnost </w:t>
      </w:r>
      <w:r>
        <w:rPr>
          <w:rFonts w:cs="Arial"/>
          <w:szCs w:val="22"/>
        </w:rPr>
        <w:t>osob z cílové skupiny směrem k řešení jejich životní situace</w:t>
      </w:r>
      <w:r w:rsidR="006629A3">
        <w:rPr>
          <w:rFonts w:cs="Arial"/>
          <w:szCs w:val="22"/>
        </w:rPr>
        <w:t>,</w:t>
      </w:r>
    </w:p>
    <w:p w14:paraId="151845DA" w14:textId="77777777" w:rsidR="003B4ED9" w:rsidRDefault="000254EE" w:rsidP="003B4ED9">
      <w:pPr>
        <w:pStyle w:val="txt"/>
        <w:numPr>
          <w:ilvl w:val="0"/>
          <w:numId w:val="30"/>
        </w:numPr>
        <w:suppressAutoHyphens/>
        <w:ind w:left="187" w:hanging="187"/>
        <w:rPr>
          <w:rFonts w:cs="Arial"/>
          <w:szCs w:val="22"/>
        </w:rPr>
      </w:pPr>
      <w:r>
        <w:rPr>
          <w:rFonts w:cs="Arial"/>
          <w:szCs w:val="22"/>
        </w:rPr>
        <w:t>propojování cílové skupiny s ostatními obyvateli místních komunit</w:t>
      </w:r>
      <w:r w:rsidR="003C7B40">
        <w:rPr>
          <w:rFonts w:cs="Arial"/>
          <w:szCs w:val="22"/>
        </w:rPr>
        <w:t xml:space="preserve">; </w:t>
      </w:r>
      <w:r w:rsidR="003C7B40" w:rsidRPr="002C5992">
        <w:rPr>
          <w:rFonts w:cs="Arial"/>
        </w:rPr>
        <w:t>posilování vazby osob z cílové skupiny na komunitu, v níž žijí</w:t>
      </w:r>
      <w:r>
        <w:rPr>
          <w:rFonts w:cs="Arial"/>
          <w:szCs w:val="22"/>
        </w:rPr>
        <w:t>,</w:t>
      </w:r>
    </w:p>
    <w:p w14:paraId="5F3C6B40" w14:textId="77777777" w:rsidR="000254EE" w:rsidRDefault="000254EE" w:rsidP="003B4ED9">
      <w:pPr>
        <w:pStyle w:val="txt"/>
        <w:numPr>
          <w:ilvl w:val="0"/>
          <w:numId w:val="30"/>
        </w:numPr>
        <w:suppressAutoHyphens/>
        <w:ind w:left="187" w:hanging="187"/>
        <w:rPr>
          <w:rFonts w:cs="Arial"/>
          <w:szCs w:val="22"/>
        </w:rPr>
      </w:pPr>
      <w:r>
        <w:rPr>
          <w:rFonts w:cs="Arial"/>
          <w:szCs w:val="22"/>
        </w:rPr>
        <w:t>komunikace s vnějšími zainteresovanými subjekty, posilování dialogu s</w:t>
      </w:r>
      <w:r w:rsidR="00263D80">
        <w:rPr>
          <w:rFonts w:cs="Arial"/>
          <w:szCs w:val="22"/>
        </w:rPr>
        <w:t> </w:t>
      </w:r>
      <w:r>
        <w:rPr>
          <w:rFonts w:cs="Arial"/>
          <w:szCs w:val="22"/>
        </w:rPr>
        <w:t>nimi</w:t>
      </w:r>
      <w:r w:rsidR="00263D80">
        <w:rPr>
          <w:rFonts w:cs="Arial"/>
          <w:szCs w:val="22"/>
        </w:rPr>
        <w:t>.</w:t>
      </w:r>
    </w:p>
    <w:p w14:paraId="2BEB52CA" w14:textId="77777777" w:rsidR="000254EE" w:rsidRDefault="000254EE" w:rsidP="000254EE">
      <w:pPr>
        <w:pStyle w:val="txt"/>
        <w:suppressAutoHyphens/>
        <w:ind w:firstLine="0"/>
        <w:rPr>
          <w:rFonts w:cs="Arial"/>
          <w:szCs w:val="22"/>
        </w:rPr>
      </w:pPr>
      <w:r>
        <w:rPr>
          <w:rFonts w:cs="Arial"/>
          <w:szCs w:val="22"/>
        </w:rPr>
        <w:t xml:space="preserve">V žádosti o podporu žadatelé </w:t>
      </w:r>
      <w:r w:rsidR="00263D80">
        <w:rPr>
          <w:rFonts w:cs="Arial"/>
          <w:szCs w:val="22"/>
        </w:rPr>
        <w:t>zahrnou uvedené znaky do popisu klíčových aktivit, tj. popíší, jak budou při realizaci projektu tyto znaky naplňovány.</w:t>
      </w:r>
    </w:p>
    <w:p w14:paraId="7DD3CF5E" w14:textId="77777777" w:rsidR="003C7B40" w:rsidRPr="003B4ED9" w:rsidRDefault="003C7B40" w:rsidP="000254EE">
      <w:pPr>
        <w:pStyle w:val="txt"/>
        <w:suppressAutoHyphens/>
        <w:ind w:firstLine="0"/>
        <w:rPr>
          <w:rFonts w:cs="Arial"/>
          <w:szCs w:val="22"/>
        </w:rPr>
      </w:pPr>
      <w:r>
        <w:rPr>
          <w:rFonts w:cs="Arial"/>
          <w:bCs/>
        </w:rPr>
        <w:t>Je žádoucí do aktivit zapojova</w:t>
      </w:r>
      <w:r w:rsidRPr="002C5992">
        <w:rPr>
          <w:rFonts w:cs="Arial"/>
          <w:bCs/>
        </w:rPr>
        <w:t>t ostatní obyvatele místních komunit, není na ně však nahlíženo jako na cílovou skupinu dle této výzvy.</w:t>
      </w:r>
    </w:p>
    <w:p w14:paraId="41C74DFF" w14:textId="77777777" w:rsidR="003B4ED9" w:rsidRPr="003B4ED9" w:rsidRDefault="003B4ED9" w:rsidP="003B4ED9">
      <w:pPr>
        <w:pStyle w:val="txt"/>
        <w:ind w:firstLine="0"/>
        <w:rPr>
          <w:rFonts w:cs="Arial"/>
          <w:bCs/>
          <w:szCs w:val="22"/>
        </w:rPr>
      </w:pPr>
      <w:r w:rsidRPr="003B4ED9">
        <w:rPr>
          <w:rFonts w:cs="Arial"/>
          <w:szCs w:val="22"/>
          <w:u w:val="single"/>
        </w:rPr>
        <w:t>Podporované aktivity:</w:t>
      </w:r>
    </w:p>
    <w:p w14:paraId="16080B6D" w14:textId="77777777" w:rsidR="003B4ED9" w:rsidRPr="003B4ED9" w:rsidRDefault="003B4ED9" w:rsidP="003B4ED9">
      <w:pPr>
        <w:pStyle w:val="txt"/>
        <w:numPr>
          <w:ilvl w:val="0"/>
          <w:numId w:val="30"/>
        </w:numPr>
        <w:suppressAutoHyphens/>
        <w:ind w:left="187" w:hanging="187"/>
        <w:rPr>
          <w:rFonts w:cs="Arial"/>
          <w:szCs w:val="22"/>
        </w:rPr>
      </w:pPr>
      <w:r w:rsidRPr="003B4ED9">
        <w:rPr>
          <w:rFonts w:cs="Arial"/>
          <w:bCs/>
          <w:szCs w:val="22"/>
        </w:rPr>
        <w:t xml:space="preserve">sociálně kulturní aktivity – např. divadelní představení na téma řešení domácího násilí, výstava fotografií mládeže z řad imigrantů v místní komunitě na téma spojené se zemí původu </w:t>
      </w:r>
    </w:p>
    <w:p w14:paraId="4DAB1BA1" w14:textId="77777777" w:rsidR="003B4ED9" w:rsidRPr="003B4ED9" w:rsidRDefault="003B4ED9" w:rsidP="003B4ED9">
      <w:pPr>
        <w:pStyle w:val="txt"/>
        <w:numPr>
          <w:ilvl w:val="0"/>
          <w:numId w:val="30"/>
        </w:numPr>
        <w:suppressAutoHyphens/>
        <w:ind w:left="187" w:hanging="187"/>
        <w:rPr>
          <w:rFonts w:cs="Arial"/>
          <w:szCs w:val="22"/>
        </w:rPr>
      </w:pPr>
      <w:r w:rsidRPr="003B4ED9">
        <w:rPr>
          <w:rFonts w:cs="Arial"/>
          <w:szCs w:val="22"/>
        </w:rPr>
        <w:t xml:space="preserve">výchovně vzdělávací aktivity – např. doučování, motivační semináře pro mládež zaměřené na </w:t>
      </w:r>
      <w:r w:rsidRPr="003B4ED9">
        <w:rPr>
          <w:rFonts w:cs="Arial"/>
          <w:bCs/>
          <w:szCs w:val="22"/>
        </w:rPr>
        <w:t>budoucí</w:t>
      </w:r>
      <w:r w:rsidRPr="003B4ED9">
        <w:rPr>
          <w:rFonts w:cs="Arial"/>
          <w:szCs w:val="22"/>
        </w:rPr>
        <w:t xml:space="preserve"> uplatnění na trhu práce, výchova k občanství</w:t>
      </w:r>
    </w:p>
    <w:p w14:paraId="384FD0D2" w14:textId="77777777" w:rsidR="003B4ED9" w:rsidRPr="003B4ED9" w:rsidRDefault="003B4ED9" w:rsidP="003B4ED9">
      <w:pPr>
        <w:pStyle w:val="txt"/>
        <w:numPr>
          <w:ilvl w:val="0"/>
          <w:numId w:val="30"/>
        </w:numPr>
        <w:suppressAutoHyphens/>
        <w:ind w:left="187" w:hanging="187"/>
        <w:rPr>
          <w:rFonts w:cs="Arial"/>
          <w:szCs w:val="22"/>
        </w:rPr>
      </w:pPr>
      <w:r w:rsidRPr="003B4ED9">
        <w:rPr>
          <w:rFonts w:cs="Arial"/>
          <w:szCs w:val="22"/>
        </w:rPr>
        <w:t xml:space="preserve">environmentální aktivity – např. aktivity zaměřené na zvelebování životního prostředí komunity, sběr odpadků, společná kultivace veřejných ploch, propojování existujících komunit zahrádkových osad či komunitních zahrad s místními komunitami a institucemi (školy, knihovny, apod.) za účelem realizace aktivit zacílených na environmentální vzdělávání dětí a prevenci sociálně patologického chování, integraci rodinných příslušníků dětí z etnických menšin </w:t>
      </w:r>
    </w:p>
    <w:p w14:paraId="690AE041" w14:textId="77777777" w:rsidR="003B4ED9" w:rsidRPr="003B4ED9" w:rsidRDefault="003B4ED9" w:rsidP="003B4ED9">
      <w:pPr>
        <w:pStyle w:val="txt"/>
        <w:numPr>
          <w:ilvl w:val="0"/>
          <w:numId w:val="30"/>
        </w:numPr>
        <w:suppressAutoHyphens/>
        <w:ind w:left="187" w:hanging="187"/>
        <w:rPr>
          <w:rFonts w:cs="Arial"/>
          <w:bCs/>
          <w:szCs w:val="22"/>
        </w:rPr>
      </w:pPr>
      <w:r w:rsidRPr="003B4ED9">
        <w:rPr>
          <w:rFonts w:cs="Arial"/>
          <w:szCs w:val="22"/>
        </w:rPr>
        <w:t>volnočasové aktivity nekomerčního charakteru – např. volnočasové aktivity pro mládež, aktivity pro celé rodiny, aktivity podporující mezigenerační soužití</w:t>
      </w:r>
    </w:p>
    <w:p w14:paraId="614A00E4" w14:textId="311867D2" w:rsidR="003B4ED9" w:rsidRPr="003B4ED9" w:rsidRDefault="003B4ED9" w:rsidP="003B4ED9">
      <w:pPr>
        <w:pStyle w:val="txt"/>
        <w:numPr>
          <w:ilvl w:val="0"/>
          <w:numId w:val="30"/>
        </w:numPr>
        <w:suppressAutoHyphens/>
        <w:ind w:left="187" w:hanging="187"/>
        <w:rPr>
          <w:rFonts w:cs="Arial"/>
          <w:szCs w:val="22"/>
        </w:rPr>
      </w:pPr>
      <w:r w:rsidRPr="003B4ED9">
        <w:rPr>
          <w:rFonts w:cs="Arial"/>
          <w:bCs/>
          <w:szCs w:val="22"/>
        </w:rPr>
        <w:t>komunitní sociální práce – musí být vykonávána kvalifikovaným sociálním pracovníkem dle zákona č. 108/2006 Sb., o sociálních službách</w:t>
      </w:r>
      <w:r w:rsidR="00075A40">
        <w:rPr>
          <w:rFonts w:cs="Arial"/>
          <w:bCs/>
          <w:szCs w:val="22"/>
        </w:rPr>
        <w:t xml:space="preserve">, </w:t>
      </w:r>
      <w:r w:rsidR="00075A40">
        <w:rPr>
          <w:rFonts w:cs="Arial"/>
          <w:bCs/>
        </w:rPr>
        <w:t xml:space="preserve">nebo komunitním pracovníkem s jiným vzděláním vedeným </w:t>
      </w:r>
      <w:r w:rsidR="00075A40" w:rsidRPr="002E6DDE">
        <w:rPr>
          <w:rFonts w:cs="Arial"/>
          <w:bCs/>
        </w:rPr>
        <w:t>kvalifikovaným sociálním pracovníkem</w:t>
      </w:r>
      <w:r w:rsidR="00075A40">
        <w:rPr>
          <w:rFonts w:cs="Arial"/>
          <w:bCs/>
        </w:rPr>
        <w:t xml:space="preserve"> se zkušeností s komunitní sociální prací</w:t>
      </w:r>
    </w:p>
    <w:p w14:paraId="6F111E84" w14:textId="7FFC18C0" w:rsidR="003B4ED9" w:rsidRPr="003B4ED9" w:rsidRDefault="00075A40" w:rsidP="003B4ED9">
      <w:pPr>
        <w:pStyle w:val="txt"/>
        <w:ind w:left="187" w:firstLine="0"/>
        <w:rPr>
          <w:rFonts w:cs="Arial"/>
          <w:bCs/>
          <w:szCs w:val="22"/>
        </w:rPr>
      </w:pPr>
      <w:r w:rsidRPr="002E6DDE">
        <w:rPr>
          <w:rFonts w:cs="Arial"/>
        </w:rPr>
        <w:t>Komunitní sociální práce představuje zplnomocňující přístup ke členům komunity.</w:t>
      </w:r>
      <w:r w:rsidRPr="002E6DDE">
        <w:rPr>
          <w:rFonts w:cs="Arial"/>
          <w:sz w:val="20"/>
          <w:szCs w:val="20"/>
        </w:rPr>
        <w:t xml:space="preserve"> </w:t>
      </w:r>
      <w:r>
        <w:rPr>
          <w:rFonts w:cs="Arial"/>
        </w:rPr>
        <w:t xml:space="preserve">Jde o </w:t>
      </w:r>
      <w:r>
        <w:rPr>
          <w:rFonts w:cs="Arial"/>
          <w:bCs/>
        </w:rPr>
        <w:t>metodu</w:t>
      </w:r>
      <w:r w:rsidRPr="002E6DDE">
        <w:rPr>
          <w:rFonts w:cs="Arial"/>
          <w:bCs/>
        </w:rPr>
        <w:t xml:space="preserve"> participativního dosahování komunitou definovaných společných cílů </w:t>
      </w:r>
      <w:r w:rsidRPr="002E6DDE">
        <w:rPr>
          <w:rFonts w:cs="Arial"/>
        </w:rPr>
        <w:t>v místech, kde lidé žijí, prostřednictvím vyhledávání, využívání a tvorby potřebných zdrojů. Obecným cílem komunitní sociální práce je zisk schopností a možností plně realizovat občanská práva a povinnosti (tzv. zplnomocnění) a zaměřuje se stejně tak na změnu vnitřních (intrapersonálních) limitů jako na odstranění vnějších (sociálních) bariér. Komunitní</w:t>
      </w:r>
      <w:r w:rsidRPr="002E6DDE">
        <w:rPr>
          <w:rFonts w:cs="Arial"/>
          <w:bCs/>
        </w:rPr>
        <w:t xml:space="preserve"> sociální práce </w:t>
      </w:r>
      <w:r w:rsidRPr="002E6DDE">
        <w:rPr>
          <w:rFonts w:cs="Arial"/>
        </w:rPr>
        <w:t xml:space="preserve">je založená na </w:t>
      </w:r>
      <w:r w:rsidRPr="002E6DDE">
        <w:rPr>
          <w:rFonts w:cs="Arial"/>
          <w:bCs/>
        </w:rPr>
        <w:t xml:space="preserve">propojování sdílených potřeb a existujících zdrojů </w:t>
      </w:r>
      <w:r w:rsidRPr="002E6DDE">
        <w:rPr>
          <w:rFonts w:cs="Arial"/>
        </w:rPr>
        <w:t xml:space="preserve">(lidských, materiálních, finančních aj.) </w:t>
      </w:r>
      <w:r w:rsidRPr="002E6DDE">
        <w:rPr>
          <w:rFonts w:cs="Arial"/>
          <w:bCs/>
        </w:rPr>
        <w:t xml:space="preserve">uvnitř komunity </w:t>
      </w:r>
      <w:r w:rsidRPr="002E6DDE">
        <w:rPr>
          <w:rFonts w:cs="Arial"/>
        </w:rPr>
        <w:t xml:space="preserve">a na </w:t>
      </w:r>
      <w:r w:rsidRPr="002E6DDE">
        <w:rPr>
          <w:rFonts w:cs="Arial"/>
          <w:bCs/>
        </w:rPr>
        <w:t>stanovování dosažitelných cílů na základě možností dané komunity</w:t>
      </w:r>
      <w:r w:rsidRPr="002E6DDE">
        <w:rPr>
          <w:rFonts w:cs="Arial"/>
        </w:rPr>
        <w:t xml:space="preserve">. </w:t>
      </w:r>
      <w:r>
        <w:rPr>
          <w:rFonts w:cs="Arial"/>
        </w:rPr>
        <w:t xml:space="preserve">Mezi 3 základní znaky komunitní sociální práce patří </w:t>
      </w:r>
      <w:r w:rsidRPr="00380C41">
        <w:rPr>
          <w:rFonts w:cs="Arial"/>
        </w:rPr>
        <w:t>vlastnění/držení cíle (komunita definuje společné cíle a potřeby, komunita je expertem), vlastnění procesu a výsledků (komunita určuje priority, proces a postupy) a participace (komunita se aktivně účastní řešení).</w:t>
      </w:r>
      <w:r>
        <w:rPr>
          <w:rStyle w:val="Znakapoznpodarou"/>
          <w:rFonts w:cs="Arial"/>
        </w:rPr>
        <w:footnoteReference w:id="1"/>
      </w:r>
      <w:r w:rsidR="003B4ED9" w:rsidRPr="003B4ED9">
        <w:rPr>
          <w:rFonts w:cs="Arial"/>
          <w:szCs w:val="22"/>
        </w:rPr>
        <w:t xml:space="preserve"> </w:t>
      </w:r>
    </w:p>
    <w:p w14:paraId="2BC1E1C8" w14:textId="47FF727F" w:rsidR="00075A40" w:rsidRDefault="00075A40" w:rsidP="003B4ED9">
      <w:pPr>
        <w:pStyle w:val="txt"/>
        <w:numPr>
          <w:ilvl w:val="0"/>
          <w:numId w:val="30"/>
        </w:numPr>
        <w:suppressAutoHyphens/>
        <w:ind w:left="187" w:hanging="187"/>
        <w:rPr>
          <w:rFonts w:cs="Arial"/>
          <w:bCs/>
          <w:szCs w:val="22"/>
        </w:rPr>
      </w:pPr>
      <w:r w:rsidRPr="006F0175">
        <w:rPr>
          <w:rFonts w:cs="Arial"/>
          <w:bCs/>
        </w:rPr>
        <w:t xml:space="preserve">Komunitní práce </w:t>
      </w:r>
      <w:r>
        <w:rPr>
          <w:rFonts w:cs="Arial"/>
          <w:bCs/>
        </w:rPr>
        <w:t>–</w:t>
      </w:r>
      <w:r w:rsidRPr="006F0175">
        <w:rPr>
          <w:rFonts w:cs="Arial"/>
          <w:bCs/>
        </w:rPr>
        <w:t xml:space="preserve"> umožňuje lidem společně řešit vlastní problémy; </w:t>
      </w:r>
      <w:r>
        <w:rPr>
          <w:rFonts w:cs="Arial"/>
          <w:bCs/>
        </w:rPr>
        <w:t>k</w:t>
      </w:r>
      <w:r w:rsidRPr="006F0175">
        <w:rPr>
          <w:rFonts w:cs="Arial"/>
          <w:bCs/>
        </w:rPr>
        <w:t>omunitní pracovník -organizátor komunity jen umožňuje vznik rozvojových procesů, ale sám je neiniciuje ani neřeší. Znamená to především: mluvit s lidmi a vytvářet aktivní skupiny, odborně zkoumat situaci, nebo využívat existujících znalostí, hledat společná řešení s lidmi z aktivních skupin, společně řešit problémy a zapojovat do aktivit další lidi</w:t>
      </w:r>
      <w:r>
        <w:rPr>
          <w:rStyle w:val="Znakapoznpodarou"/>
          <w:rFonts w:cs="Arial"/>
          <w:bCs/>
        </w:rPr>
        <w:footnoteReference w:id="2"/>
      </w:r>
    </w:p>
    <w:p w14:paraId="7ECC992C" w14:textId="77777777" w:rsidR="003B4ED9" w:rsidRPr="003B4ED9" w:rsidRDefault="003B4ED9" w:rsidP="003B4ED9">
      <w:pPr>
        <w:pStyle w:val="txt"/>
        <w:numPr>
          <w:ilvl w:val="0"/>
          <w:numId w:val="30"/>
        </w:numPr>
        <w:suppressAutoHyphens/>
        <w:ind w:left="187" w:hanging="187"/>
        <w:rPr>
          <w:rFonts w:cs="Arial"/>
          <w:bCs/>
          <w:szCs w:val="22"/>
        </w:rPr>
      </w:pPr>
      <w:r w:rsidRPr="003B4ED9">
        <w:rPr>
          <w:rFonts w:cs="Arial"/>
          <w:bCs/>
          <w:szCs w:val="22"/>
        </w:rPr>
        <w:t>aktivity nízkoprahového a bezprahového charakteru pro jednotlivé skupiny osob sociálně vyloučených nebo sociálním vyloučením ohrožených</w:t>
      </w:r>
    </w:p>
    <w:p w14:paraId="0A1D2A7E" w14:textId="77777777" w:rsidR="003B4ED9" w:rsidRPr="003B4ED9" w:rsidRDefault="003B4ED9" w:rsidP="003B4ED9">
      <w:pPr>
        <w:pStyle w:val="txt"/>
        <w:numPr>
          <w:ilvl w:val="0"/>
          <w:numId w:val="30"/>
        </w:numPr>
        <w:suppressAutoHyphens/>
        <w:ind w:left="187" w:hanging="187"/>
        <w:rPr>
          <w:rFonts w:cs="Arial"/>
          <w:bCs/>
          <w:szCs w:val="22"/>
        </w:rPr>
      </w:pPr>
      <w:r w:rsidRPr="003B4ED9">
        <w:rPr>
          <w:rFonts w:cs="Arial"/>
          <w:bCs/>
          <w:szCs w:val="22"/>
        </w:rPr>
        <w:t>aktivity nízkoprahového charakteru na podporu rodin v nepříznivé sociální situaci, jako jsou kluby matek, mateřská centra, předškolní kluby nebo rodičovské skupiny založené na principu svépomoci</w:t>
      </w:r>
    </w:p>
    <w:p w14:paraId="1BF3E0D8" w14:textId="77777777" w:rsidR="003B4ED9" w:rsidRPr="003B4ED9" w:rsidRDefault="003B4ED9" w:rsidP="003B4ED9">
      <w:pPr>
        <w:pStyle w:val="txt"/>
        <w:numPr>
          <w:ilvl w:val="0"/>
          <w:numId w:val="30"/>
        </w:numPr>
        <w:suppressAutoHyphens/>
        <w:ind w:left="187" w:hanging="187"/>
        <w:rPr>
          <w:rFonts w:cs="Arial"/>
          <w:bCs/>
          <w:szCs w:val="22"/>
        </w:rPr>
      </w:pPr>
      <w:r w:rsidRPr="003B4ED9">
        <w:rPr>
          <w:rFonts w:cs="Arial"/>
          <w:bCs/>
          <w:szCs w:val="22"/>
        </w:rPr>
        <w:t xml:space="preserve">prevence ztráty bydlení (prevence vyloučení z bydlení) - např. formou </w:t>
      </w:r>
      <w:proofErr w:type="spellStart"/>
      <w:r w:rsidRPr="003B4ED9">
        <w:rPr>
          <w:rFonts w:cs="Arial"/>
          <w:bCs/>
          <w:szCs w:val="22"/>
        </w:rPr>
        <w:t>protidluhového</w:t>
      </w:r>
      <w:proofErr w:type="spellEnd"/>
      <w:r w:rsidRPr="003B4ED9">
        <w:rPr>
          <w:rFonts w:cs="Arial"/>
          <w:bCs/>
          <w:szCs w:val="22"/>
        </w:rPr>
        <w:t xml:space="preserve"> poradenství, vzdělávání v oblasti finanční gramotnosti, sociální práce jako nástroje zprostředkujícího přístup k adekvátnímu bydlení a jeho udržení</w:t>
      </w:r>
    </w:p>
    <w:p w14:paraId="7605735D" w14:textId="77777777" w:rsidR="003B4ED9" w:rsidRPr="003B4ED9" w:rsidRDefault="003B4ED9" w:rsidP="003B4ED9">
      <w:pPr>
        <w:pStyle w:val="txt"/>
        <w:numPr>
          <w:ilvl w:val="0"/>
          <w:numId w:val="30"/>
        </w:numPr>
        <w:suppressAutoHyphens/>
        <w:ind w:left="187" w:hanging="187"/>
        <w:rPr>
          <w:rFonts w:cs="Arial"/>
          <w:bCs/>
          <w:szCs w:val="22"/>
        </w:rPr>
      </w:pPr>
      <w:r w:rsidRPr="003B4ED9">
        <w:rPr>
          <w:rFonts w:cs="Arial"/>
          <w:bCs/>
          <w:szCs w:val="22"/>
        </w:rPr>
        <w:t>osvětové, preventivní a informační aktivity na podporu zdravého životního stylu u osob sociálně vyloučených nebo sociálním vyloučením ohrožených</w:t>
      </w:r>
    </w:p>
    <w:p w14:paraId="4A27C021" w14:textId="77777777" w:rsidR="003B4ED9" w:rsidRPr="003B4ED9" w:rsidRDefault="003B4ED9" w:rsidP="003B4ED9">
      <w:pPr>
        <w:pStyle w:val="txt"/>
        <w:numPr>
          <w:ilvl w:val="0"/>
          <w:numId w:val="30"/>
        </w:numPr>
        <w:suppressAutoHyphens/>
        <w:ind w:left="187" w:hanging="187"/>
        <w:rPr>
          <w:rFonts w:cs="Arial"/>
          <w:bCs/>
          <w:szCs w:val="22"/>
        </w:rPr>
      </w:pPr>
      <w:r w:rsidRPr="003B4ED9">
        <w:rPr>
          <w:rFonts w:cs="Arial"/>
          <w:bCs/>
          <w:szCs w:val="22"/>
        </w:rPr>
        <w:t>aktivity zvyšující povědomí o problémech života skupin osob sociálně vyloučených nebo sociálním vyloučením ohrožených, jejich potřebách i problematice soužití v rámci města</w:t>
      </w:r>
    </w:p>
    <w:p w14:paraId="720289E0" w14:textId="77777777" w:rsidR="003B4ED9" w:rsidRDefault="003B4ED9" w:rsidP="003B4ED9">
      <w:pPr>
        <w:pStyle w:val="txt"/>
        <w:numPr>
          <w:ilvl w:val="0"/>
          <w:numId w:val="30"/>
        </w:numPr>
        <w:suppressAutoHyphens/>
        <w:ind w:left="187" w:hanging="187"/>
        <w:rPr>
          <w:rFonts w:cs="Arial"/>
          <w:bCs/>
          <w:szCs w:val="22"/>
        </w:rPr>
      </w:pPr>
      <w:r w:rsidRPr="003B4ED9">
        <w:rPr>
          <w:rFonts w:cs="Arial"/>
          <w:bCs/>
          <w:szCs w:val="22"/>
        </w:rPr>
        <w:t>aktivity řešící eskalaci sociálního napětí na místní úrovni</w:t>
      </w:r>
    </w:p>
    <w:p w14:paraId="790859C8" w14:textId="4D31F7D8" w:rsidR="008B2451" w:rsidRPr="003B4ED9" w:rsidRDefault="006F2669" w:rsidP="003B4ED9">
      <w:pPr>
        <w:pStyle w:val="txt"/>
        <w:numPr>
          <w:ilvl w:val="0"/>
          <w:numId w:val="30"/>
        </w:numPr>
        <w:suppressAutoHyphens/>
        <w:ind w:left="187" w:hanging="187"/>
        <w:rPr>
          <w:rFonts w:cs="Arial"/>
          <w:bCs/>
          <w:szCs w:val="22"/>
        </w:rPr>
      </w:pPr>
      <w:r>
        <w:rPr>
          <w:rFonts w:cs="Arial"/>
          <w:bCs/>
          <w:szCs w:val="22"/>
        </w:rPr>
        <w:t xml:space="preserve">sociálně </w:t>
      </w:r>
      <w:r w:rsidR="008B2451">
        <w:rPr>
          <w:rFonts w:cs="Arial"/>
          <w:bCs/>
          <w:szCs w:val="22"/>
        </w:rPr>
        <w:t>inovativní aktivity</w:t>
      </w:r>
      <w:r>
        <w:rPr>
          <w:rFonts w:cs="Arial"/>
          <w:bCs/>
          <w:szCs w:val="22"/>
        </w:rPr>
        <w:t xml:space="preserve"> nekomerčního a neziskového typu s aktivním zapojením osob z cílových skupin</w:t>
      </w:r>
      <w:r w:rsidR="008B2451">
        <w:rPr>
          <w:rFonts w:cs="Arial"/>
          <w:bCs/>
          <w:szCs w:val="22"/>
        </w:rPr>
        <w:t xml:space="preserve"> </w:t>
      </w:r>
      <w:r w:rsidR="00921881" w:rsidRPr="003B4ED9">
        <w:rPr>
          <w:rFonts w:cs="Arial"/>
          <w:szCs w:val="22"/>
        </w:rPr>
        <w:t>(viz část 4.2. této výzvy)</w:t>
      </w:r>
      <w:r w:rsidR="00921881">
        <w:rPr>
          <w:rFonts w:cs="Arial"/>
          <w:szCs w:val="22"/>
        </w:rPr>
        <w:t xml:space="preserve"> </w:t>
      </w:r>
      <w:r w:rsidR="008B2451">
        <w:rPr>
          <w:rFonts w:cs="Arial"/>
          <w:bCs/>
          <w:szCs w:val="22"/>
        </w:rPr>
        <w:t>posilující místní občanskou angažovanost</w:t>
      </w:r>
      <w:r w:rsidR="00BB3C66">
        <w:rPr>
          <w:rFonts w:cs="Arial"/>
          <w:bCs/>
          <w:szCs w:val="22"/>
        </w:rPr>
        <w:t xml:space="preserve"> (výrazně převažujícími činnostmi musí být aktivní participace osob z cílových skupin, včetně aktivního získávání poznatků a </w:t>
      </w:r>
      <w:proofErr w:type="spellStart"/>
      <w:r w:rsidR="00BB3C66">
        <w:rPr>
          <w:rFonts w:cs="Arial"/>
          <w:bCs/>
          <w:szCs w:val="22"/>
        </w:rPr>
        <w:t>know</w:t>
      </w:r>
      <w:proofErr w:type="spellEnd"/>
      <w:r w:rsidR="00BB3C66">
        <w:rPr>
          <w:rFonts w:cs="Arial"/>
          <w:bCs/>
          <w:szCs w:val="22"/>
        </w:rPr>
        <w:t xml:space="preserve"> </w:t>
      </w:r>
      <w:proofErr w:type="spellStart"/>
      <w:r w:rsidR="00BB3C66">
        <w:rPr>
          <w:rFonts w:cs="Arial"/>
          <w:bCs/>
          <w:szCs w:val="22"/>
        </w:rPr>
        <w:t>how</w:t>
      </w:r>
      <w:proofErr w:type="spellEnd"/>
      <w:r w:rsidR="00BB3C66">
        <w:rPr>
          <w:rFonts w:cs="Arial"/>
          <w:bCs/>
          <w:szCs w:val="22"/>
        </w:rPr>
        <w:t xml:space="preserve">, nikoliv poskytování poradenství a běžných </w:t>
      </w:r>
      <w:r w:rsidR="00752E22">
        <w:rPr>
          <w:rFonts w:cs="Arial"/>
          <w:bCs/>
          <w:szCs w:val="22"/>
        </w:rPr>
        <w:t>forem vzdělávání</w:t>
      </w:r>
      <w:r w:rsidR="00BB3C66">
        <w:rPr>
          <w:rFonts w:cs="Arial"/>
          <w:bCs/>
          <w:szCs w:val="22"/>
        </w:rPr>
        <w:t>)</w:t>
      </w:r>
      <w:r w:rsidR="00AF2008">
        <w:rPr>
          <w:rFonts w:cs="Arial"/>
          <w:bCs/>
          <w:szCs w:val="22"/>
        </w:rPr>
        <w:t xml:space="preserve">, </w:t>
      </w:r>
      <w:r w:rsidR="00AF2008">
        <w:rPr>
          <w:rFonts w:cs="Arial"/>
          <w:bCs/>
        </w:rPr>
        <w:t xml:space="preserve">např. </w:t>
      </w:r>
      <w:r w:rsidR="00AF2008" w:rsidRPr="00837D41">
        <w:rPr>
          <w:rFonts w:cs="Arial"/>
          <w:bCs/>
        </w:rPr>
        <w:t>podpora povědomí, informací, případně vnějších zkušeností a kontaktů členů komunity</w:t>
      </w:r>
      <w:r w:rsidR="00AF2008">
        <w:rPr>
          <w:rFonts w:cs="Arial"/>
          <w:bCs/>
        </w:rPr>
        <w:t xml:space="preserve"> z řad osob z cílových skupin</w:t>
      </w:r>
      <w:r w:rsidR="00AF2008" w:rsidRPr="00837D41">
        <w:rPr>
          <w:rFonts w:cs="Arial"/>
          <w:bCs/>
        </w:rPr>
        <w:t xml:space="preserve"> potřebných pro motivaci a získání znalostí pro zahájení sociálního podnikání</w:t>
      </w:r>
    </w:p>
    <w:p w14:paraId="6670590C" w14:textId="77777777" w:rsidR="003B4ED9" w:rsidRPr="00263D80" w:rsidRDefault="003B4ED9" w:rsidP="003B4ED9">
      <w:pPr>
        <w:pStyle w:val="txt"/>
        <w:ind w:firstLine="0"/>
        <w:rPr>
          <w:rFonts w:cs="Arial"/>
          <w:bCs/>
          <w:szCs w:val="22"/>
        </w:rPr>
      </w:pPr>
      <w:r w:rsidRPr="003B4ED9">
        <w:rPr>
          <w:rFonts w:cs="Arial"/>
          <w:bCs/>
          <w:szCs w:val="22"/>
          <w:u w:val="single"/>
        </w:rPr>
        <w:t>Podporován není</w:t>
      </w:r>
      <w:r w:rsidRPr="003B4ED9">
        <w:rPr>
          <w:rFonts w:cs="Arial"/>
          <w:bCs/>
          <w:szCs w:val="22"/>
        </w:rPr>
        <w:t xml:space="preserve"> vznik sportovních center a hal, sportovišť apod</w:t>
      </w:r>
      <w:r w:rsidRPr="00263D80">
        <w:rPr>
          <w:rFonts w:cs="Arial"/>
          <w:bCs/>
          <w:szCs w:val="22"/>
        </w:rPr>
        <w:t>.</w:t>
      </w:r>
      <w:r w:rsidR="00263D80" w:rsidRPr="00263D80">
        <w:rPr>
          <w:rFonts w:cs="Arial"/>
          <w:bCs/>
          <w:szCs w:val="22"/>
        </w:rPr>
        <w:t>, ani rozvoj již existující sportovní infrastruktury, včetně zařízení a vybavení</w:t>
      </w:r>
      <w:r w:rsidR="00263D80">
        <w:rPr>
          <w:rFonts w:cs="Arial"/>
          <w:bCs/>
          <w:szCs w:val="22"/>
        </w:rPr>
        <w:t>.</w:t>
      </w:r>
    </w:p>
    <w:p w14:paraId="7F15192B" w14:textId="77777777" w:rsidR="003B4ED9" w:rsidRPr="003B4ED9" w:rsidRDefault="003B4ED9" w:rsidP="003B4ED9">
      <w:pPr>
        <w:pStyle w:val="txt"/>
        <w:spacing w:after="119"/>
        <w:ind w:firstLine="0"/>
        <w:rPr>
          <w:rFonts w:cs="Arial"/>
          <w:bCs/>
          <w:szCs w:val="22"/>
        </w:rPr>
      </w:pPr>
      <w:r w:rsidRPr="003B4ED9">
        <w:rPr>
          <w:rFonts w:cs="Arial"/>
          <w:bCs/>
          <w:szCs w:val="22"/>
        </w:rPr>
        <w:t xml:space="preserve">Podrobné vysvětlení pojmů kulturně komunitní centrum a komunitní (sociální) práce je k dispozici v </w:t>
      </w:r>
      <w:r w:rsidRPr="003B4ED9">
        <w:rPr>
          <w:rFonts w:cs="Arial"/>
          <w:bCs/>
          <w:szCs w:val="22"/>
          <w:u w:val="single"/>
        </w:rPr>
        <w:t>příloze č. 1</w:t>
      </w:r>
      <w:r w:rsidRPr="003B4ED9">
        <w:rPr>
          <w:rFonts w:cs="Arial"/>
          <w:bCs/>
          <w:szCs w:val="22"/>
        </w:rPr>
        <w:t xml:space="preserve"> této výzvy.</w:t>
      </w:r>
    </w:p>
    <w:p w14:paraId="72E27C44" w14:textId="77777777" w:rsidR="00525FBF" w:rsidRPr="00BB52C2" w:rsidRDefault="00B85326" w:rsidP="00C950BA">
      <w:pPr>
        <w:pStyle w:val="txt"/>
        <w:numPr>
          <w:ilvl w:val="1"/>
          <w:numId w:val="1"/>
        </w:numPr>
        <w:ind w:left="567" w:hanging="567"/>
        <w:rPr>
          <w:rFonts w:cs="Arial"/>
          <w:b/>
          <w:bCs/>
        </w:rPr>
      </w:pPr>
      <w:r w:rsidRPr="00BB52C2">
        <w:rPr>
          <w:rFonts w:cs="Arial"/>
          <w:b/>
          <w:bCs/>
        </w:rPr>
        <w:t>Cílová skupina</w:t>
      </w:r>
    </w:p>
    <w:p w14:paraId="75C640E0" w14:textId="77777777" w:rsidR="00E23C10" w:rsidRPr="00E23C10" w:rsidRDefault="00E23C10" w:rsidP="00E23C10">
      <w:pPr>
        <w:pStyle w:val="txt"/>
        <w:ind w:firstLine="0"/>
        <w:rPr>
          <w:rFonts w:cs="Arial"/>
          <w:szCs w:val="22"/>
        </w:rPr>
      </w:pPr>
      <w:r w:rsidRPr="00E23C10">
        <w:rPr>
          <w:rFonts w:cs="Arial"/>
          <w:szCs w:val="22"/>
        </w:rPr>
        <w:t>P</w:t>
      </w:r>
      <w:r w:rsidRPr="00E23C10">
        <w:rPr>
          <w:rFonts w:cs="Arial"/>
          <w:bCs/>
          <w:szCs w:val="22"/>
        </w:rPr>
        <w:t xml:space="preserve">odporovanými cílovými skupinami jsou tyto </w:t>
      </w:r>
      <w:r w:rsidRPr="00E23C10">
        <w:rPr>
          <w:rFonts w:cs="Arial"/>
          <w:szCs w:val="22"/>
        </w:rPr>
        <w:t>osoby sociálně vyloučené a sociálním vyloučením ohrožené:</w:t>
      </w:r>
    </w:p>
    <w:p w14:paraId="51B3BB19" w14:textId="77777777" w:rsidR="00E23C10" w:rsidRPr="00E23C10" w:rsidRDefault="00E23C10" w:rsidP="00E23C10">
      <w:pPr>
        <w:pStyle w:val="Zkladntext"/>
        <w:numPr>
          <w:ilvl w:val="0"/>
          <w:numId w:val="30"/>
        </w:numPr>
        <w:suppressAutoHyphens/>
        <w:spacing w:after="0"/>
        <w:ind w:left="187" w:hanging="187"/>
        <w:rPr>
          <w:rFonts w:cs="Arial"/>
          <w:sz w:val="22"/>
          <w:szCs w:val="22"/>
        </w:rPr>
      </w:pPr>
      <w:r w:rsidRPr="00E23C10">
        <w:rPr>
          <w:rFonts w:cs="Arial"/>
          <w:sz w:val="22"/>
          <w:szCs w:val="22"/>
        </w:rPr>
        <w:t>osoby se zdravotním postižením, včetně duševně nemocných</w:t>
      </w:r>
    </w:p>
    <w:p w14:paraId="771D934F" w14:textId="2D811D75" w:rsidR="00E23C10" w:rsidRPr="00E23C10" w:rsidRDefault="00E23C10" w:rsidP="00E23C10">
      <w:pPr>
        <w:pStyle w:val="Zkladntext"/>
        <w:numPr>
          <w:ilvl w:val="0"/>
          <w:numId w:val="30"/>
        </w:numPr>
        <w:suppressAutoHyphens/>
        <w:spacing w:after="0"/>
        <w:ind w:left="187" w:hanging="187"/>
        <w:rPr>
          <w:rFonts w:cs="Arial"/>
          <w:sz w:val="22"/>
          <w:szCs w:val="22"/>
        </w:rPr>
      </w:pPr>
      <w:r w:rsidRPr="00E23C10">
        <w:rPr>
          <w:rFonts w:cs="Arial"/>
          <w:sz w:val="22"/>
          <w:szCs w:val="22"/>
        </w:rPr>
        <w:t>rodiny s dětmi v nepříznivé sociální situaci, včetně rodin s jedním rodičem samoživitelem / samoživitelkou</w:t>
      </w:r>
    </w:p>
    <w:p w14:paraId="44A926C0" w14:textId="22931907" w:rsidR="00E23C10" w:rsidRPr="00E23C10" w:rsidRDefault="00E23C10" w:rsidP="00E23C10">
      <w:pPr>
        <w:pStyle w:val="Zkladntext"/>
        <w:numPr>
          <w:ilvl w:val="0"/>
          <w:numId w:val="30"/>
        </w:numPr>
        <w:suppressAutoHyphens/>
        <w:spacing w:after="0"/>
        <w:ind w:left="187" w:hanging="187"/>
        <w:rPr>
          <w:rFonts w:cs="Arial"/>
          <w:sz w:val="22"/>
          <w:szCs w:val="22"/>
        </w:rPr>
      </w:pPr>
      <w:r w:rsidRPr="00E23C10">
        <w:rPr>
          <w:rFonts w:cs="Arial"/>
          <w:sz w:val="22"/>
          <w:szCs w:val="22"/>
        </w:rPr>
        <w:t xml:space="preserve">děti a mládež z rodin v nepříznivé sociální situaci </w:t>
      </w:r>
    </w:p>
    <w:p w14:paraId="284060B4" w14:textId="643CFBE9" w:rsidR="00E23C10" w:rsidRPr="00E23C10" w:rsidRDefault="00E23C10" w:rsidP="00E23C10">
      <w:pPr>
        <w:pStyle w:val="Zkladntext"/>
        <w:numPr>
          <w:ilvl w:val="0"/>
          <w:numId w:val="30"/>
        </w:numPr>
        <w:suppressAutoHyphens/>
        <w:spacing w:after="0"/>
        <w:ind w:left="187" w:hanging="187"/>
        <w:rPr>
          <w:rFonts w:cs="Arial"/>
          <w:sz w:val="22"/>
          <w:szCs w:val="22"/>
        </w:rPr>
      </w:pPr>
      <w:r w:rsidRPr="00E23C10">
        <w:rPr>
          <w:rFonts w:cs="Arial"/>
          <w:sz w:val="22"/>
          <w:szCs w:val="22"/>
        </w:rPr>
        <w:t xml:space="preserve">senioři </w:t>
      </w:r>
    </w:p>
    <w:p w14:paraId="48CAA1C5" w14:textId="77777777" w:rsidR="00E23C10" w:rsidRDefault="00E23C10" w:rsidP="00E23C10">
      <w:pPr>
        <w:pStyle w:val="Zkladntext"/>
        <w:numPr>
          <w:ilvl w:val="0"/>
          <w:numId w:val="30"/>
        </w:numPr>
        <w:suppressAutoHyphens/>
        <w:spacing w:after="0"/>
        <w:ind w:left="187" w:hanging="187"/>
        <w:rPr>
          <w:rFonts w:cs="Arial"/>
          <w:sz w:val="22"/>
          <w:szCs w:val="22"/>
        </w:rPr>
      </w:pPr>
      <w:r w:rsidRPr="00E23C10">
        <w:rPr>
          <w:rFonts w:cs="Arial"/>
          <w:sz w:val="22"/>
          <w:szCs w:val="22"/>
        </w:rPr>
        <w:t>osoby</w:t>
      </w:r>
      <w:r w:rsidRPr="00E23C10">
        <w:rPr>
          <w:sz w:val="22"/>
          <w:szCs w:val="22"/>
        </w:rPr>
        <w:t> </w:t>
      </w:r>
      <w:r w:rsidRPr="00E23C10">
        <w:rPr>
          <w:rFonts w:cs="Arial"/>
          <w:sz w:val="22"/>
          <w:szCs w:val="22"/>
        </w:rPr>
        <w:t>bez přístřeší a osoby ohrožené bezdomovectvím</w:t>
      </w:r>
    </w:p>
    <w:p w14:paraId="1CE5D57E" w14:textId="73F79227" w:rsidR="00B05115" w:rsidRPr="00E23C10" w:rsidRDefault="00B05115" w:rsidP="00E23C10">
      <w:pPr>
        <w:pStyle w:val="Zkladntext"/>
        <w:numPr>
          <w:ilvl w:val="0"/>
          <w:numId w:val="30"/>
        </w:numPr>
        <w:suppressAutoHyphens/>
        <w:spacing w:after="0"/>
        <w:ind w:left="187" w:hanging="187"/>
        <w:rPr>
          <w:rFonts w:cs="Arial"/>
          <w:sz w:val="22"/>
          <w:szCs w:val="22"/>
        </w:rPr>
      </w:pPr>
      <w:r>
        <w:rPr>
          <w:rFonts w:cs="Arial"/>
          <w:sz w:val="22"/>
          <w:szCs w:val="22"/>
        </w:rPr>
        <w:t>osoby dlouhodobě pečující o závislého člena rodiny (nikoliv rodiny s dětmi)</w:t>
      </w:r>
    </w:p>
    <w:p w14:paraId="20ACEE3E" w14:textId="77777777" w:rsidR="00E23C10" w:rsidRPr="00E23C10" w:rsidRDefault="00E23C10" w:rsidP="00E23C10">
      <w:pPr>
        <w:pStyle w:val="Zkladntext"/>
        <w:numPr>
          <w:ilvl w:val="0"/>
          <w:numId w:val="30"/>
        </w:numPr>
        <w:suppressAutoHyphens/>
        <w:spacing w:after="0"/>
        <w:ind w:left="187" w:hanging="187"/>
        <w:rPr>
          <w:rFonts w:cs="Arial"/>
          <w:sz w:val="22"/>
          <w:szCs w:val="22"/>
        </w:rPr>
      </w:pPr>
      <w:r w:rsidRPr="00E23C10">
        <w:rPr>
          <w:rFonts w:cs="Arial"/>
          <w:sz w:val="22"/>
          <w:szCs w:val="22"/>
        </w:rPr>
        <w:t>příslušníci etnických menšin, včetně osob z odlišného sociokulturního prostředí, imigrantů a azylantů</w:t>
      </w:r>
    </w:p>
    <w:p w14:paraId="253C74AD" w14:textId="77777777" w:rsidR="00E23C10" w:rsidRPr="00E23C10" w:rsidRDefault="00E23C10" w:rsidP="00E23C10">
      <w:pPr>
        <w:pStyle w:val="Zkladntext"/>
        <w:numPr>
          <w:ilvl w:val="0"/>
          <w:numId w:val="30"/>
        </w:numPr>
        <w:suppressAutoHyphens/>
        <w:spacing w:after="0"/>
        <w:ind w:left="187" w:hanging="187"/>
        <w:rPr>
          <w:rFonts w:cs="Arial"/>
          <w:sz w:val="22"/>
          <w:szCs w:val="22"/>
        </w:rPr>
      </w:pPr>
      <w:r w:rsidRPr="00E23C10">
        <w:rPr>
          <w:rFonts w:cs="Arial"/>
          <w:sz w:val="22"/>
          <w:szCs w:val="22"/>
        </w:rPr>
        <w:t>oběti trestné činnosti, oběti domácího násilí, osoby komerčně zneužívané, oběti obchodu s lidmi a osoby poskytující sexuální služby za úplatu</w:t>
      </w:r>
    </w:p>
    <w:p w14:paraId="1B54D483" w14:textId="77777777" w:rsidR="00E23C10" w:rsidRPr="00E23C10" w:rsidRDefault="00E23C10" w:rsidP="00E23C10">
      <w:pPr>
        <w:pStyle w:val="Zkladntext"/>
        <w:numPr>
          <w:ilvl w:val="0"/>
          <w:numId w:val="30"/>
        </w:numPr>
        <w:suppressAutoHyphens/>
        <w:spacing w:after="0"/>
        <w:ind w:left="187" w:hanging="187"/>
        <w:rPr>
          <w:rFonts w:cs="Arial"/>
          <w:sz w:val="22"/>
          <w:szCs w:val="22"/>
        </w:rPr>
      </w:pPr>
      <w:r w:rsidRPr="00E23C10">
        <w:rPr>
          <w:rFonts w:cs="Arial"/>
          <w:sz w:val="22"/>
          <w:szCs w:val="22"/>
        </w:rPr>
        <w:t>osoby závislé a ohrožené závislostmi</w:t>
      </w:r>
    </w:p>
    <w:p w14:paraId="206959E4" w14:textId="77777777" w:rsidR="00E23C10" w:rsidRPr="00E23C10" w:rsidRDefault="00E23C10" w:rsidP="00E23C10">
      <w:pPr>
        <w:pStyle w:val="Zkladntext"/>
        <w:numPr>
          <w:ilvl w:val="0"/>
          <w:numId w:val="30"/>
        </w:numPr>
        <w:suppressAutoHyphens/>
        <w:spacing w:after="0"/>
        <w:ind w:left="187" w:hanging="187"/>
        <w:rPr>
          <w:rFonts w:cs="Arial"/>
          <w:sz w:val="22"/>
          <w:szCs w:val="22"/>
        </w:rPr>
      </w:pPr>
      <w:r w:rsidRPr="00E23C10">
        <w:rPr>
          <w:rFonts w:cs="Arial"/>
          <w:sz w:val="22"/>
          <w:szCs w:val="22"/>
        </w:rPr>
        <w:t>osoby</w:t>
      </w:r>
      <w:r w:rsidRPr="00E23C10">
        <w:rPr>
          <w:sz w:val="22"/>
          <w:szCs w:val="22"/>
        </w:rPr>
        <w:t> </w:t>
      </w:r>
      <w:r w:rsidRPr="00E23C10">
        <w:rPr>
          <w:rFonts w:cs="Arial"/>
          <w:sz w:val="22"/>
          <w:szCs w:val="22"/>
        </w:rPr>
        <w:t>do 26 let věku opouštějící ústavní zařízení nebo vyrůstající bez rodin nebo opouštějící pěstounskou péči</w:t>
      </w:r>
    </w:p>
    <w:p w14:paraId="04AA516E" w14:textId="77777777" w:rsidR="00E23C10" w:rsidRPr="00E23C10" w:rsidRDefault="00E23C10" w:rsidP="00DB04BC">
      <w:pPr>
        <w:pStyle w:val="Zkladntext"/>
        <w:numPr>
          <w:ilvl w:val="0"/>
          <w:numId w:val="30"/>
        </w:numPr>
        <w:suppressAutoHyphens/>
        <w:ind w:left="187" w:hanging="187"/>
        <w:rPr>
          <w:rFonts w:cs="Arial"/>
          <w:sz w:val="22"/>
          <w:szCs w:val="22"/>
        </w:rPr>
      </w:pPr>
      <w:r w:rsidRPr="00E23C10">
        <w:rPr>
          <w:rFonts w:cs="Arial"/>
          <w:sz w:val="22"/>
          <w:szCs w:val="22"/>
        </w:rPr>
        <w:t>osoby po (ve) výkonu trestu</w:t>
      </w:r>
    </w:p>
    <w:p w14:paraId="04B51DA4" w14:textId="77777777" w:rsidR="00525FBF" w:rsidRPr="00BB52C2" w:rsidRDefault="00B85326" w:rsidP="00C950BA">
      <w:pPr>
        <w:pStyle w:val="txt"/>
        <w:numPr>
          <w:ilvl w:val="1"/>
          <w:numId w:val="1"/>
        </w:numPr>
        <w:ind w:left="567" w:hanging="567"/>
        <w:rPr>
          <w:rFonts w:cs="Arial"/>
          <w:b/>
          <w:bCs/>
        </w:rPr>
      </w:pPr>
      <w:r w:rsidRPr="00BB52C2">
        <w:rPr>
          <w:rFonts w:cs="Arial"/>
          <w:b/>
          <w:bCs/>
        </w:rPr>
        <w:t>Indikátory</w:t>
      </w:r>
    </w:p>
    <w:p w14:paraId="333EC5B7" w14:textId="77777777" w:rsidR="00E23C10" w:rsidRPr="0079615D" w:rsidRDefault="00E23C10" w:rsidP="00E23C10">
      <w:pPr>
        <w:pStyle w:val="txt"/>
        <w:spacing w:after="0"/>
        <w:ind w:firstLine="0"/>
        <w:rPr>
          <w:rFonts w:cs="Arial"/>
          <w:bCs/>
          <w:szCs w:val="22"/>
        </w:rPr>
      </w:pPr>
      <w:r w:rsidRPr="0079615D">
        <w:rPr>
          <w:rFonts w:cs="Arial"/>
          <w:bCs/>
          <w:szCs w:val="22"/>
        </w:rPr>
        <w:t>Žadatelé v žádosti o podporu vyplní a stanoví závazné cílové hodnoty všech těchto indikátorů:</w:t>
      </w:r>
    </w:p>
    <w:tbl>
      <w:tblPr>
        <w:tblW w:w="9498" w:type="dxa"/>
        <w:tblInd w:w="108" w:type="dxa"/>
        <w:tblLayout w:type="fixed"/>
        <w:tblLook w:val="0000" w:firstRow="0" w:lastRow="0" w:firstColumn="0" w:lastColumn="0" w:noHBand="0" w:noVBand="0"/>
      </w:tblPr>
      <w:tblGrid>
        <w:gridCol w:w="1679"/>
        <w:gridCol w:w="5221"/>
        <w:gridCol w:w="1257"/>
        <w:gridCol w:w="1341"/>
      </w:tblGrid>
      <w:tr w:rsidR="00E23C10" w:rsidRPr="0079615D" w14:paraId="5FB0D743" w14:textId="77777777" w:rsidTr="00E23C10">
        <w:tc>
          <w:tcPr>
            <w:tcW w:w="1679" w:type="dxa"/>
            <w:tcBorders>
              <w:top w:val="single" w:sz="4" w:space="0" w:color="000000"/>
              <w:left w:val="single" w:sz="4" w:space="0" w:color="000000"/>
              <w:bottom w:val="single" w:sz="4" w:space="0" w:color="000000"/>
            </w:tcBorders>
            <w:shd w:val="clear" w:color="auto" w:fill="BDD6EE"/>
            <w:vAlign w:val="center"/>
          </w:tcPr>
          <w:p w14:paraId="0A33CC9C" w14:textId="77777777" w:rsidR="00E23C10" w:rsidRPr="0079615D" w:rsidRDefault="00E23C10" w:rsidP="00595975">
            <w:pPr>
              <w:pStyle w:val="txt"/>
              <w:spacing w:after="0"/>
              <w:ind w:firstLine="0"/>
              <w:jc w:val="center"/>
              <w:rPr>
                <w:rFonts w:cs="Arial"/>
                <w:b/>
                <w:bCs/>
              </w:rPr>
            </w:pPr>
            <w:r w:rsidRPr="0079615D">
              <w:rPr>
                <w:rFonts w:cs="Arial"/>
                <w:b/>
                <w:bCs/>
                <w:szCs w:val="22"/>
              </w:rPr>
              <w:t>Kód indikátoru</w:t>
            </w:r>
          </w:p>
        </w:tc>
        <w:tc>
          <w:tcPr>
            <w:tcW w:w="5221" w:type="dxa"/>
            <w:tcBorders>
              <w:top w:val="single" w:sz="4" w:space="0" w:color="000000"/>
              <w:left w:val="single" w:sz="4" w:space="0" w:color="000000"/>
              <w:bottom w:val="single" w:sz="4" w:space="0" w:color="000000"/>
            </w:tcBorders>
            <w:shd w:val="clear" w:color="auto" w:fill="BDD6EE"/>
            <w:vAlign w:val="center"/>
          </w:tcPr>
          <w:p w14:paraId="003D28F5" w14:textId="77777777" w:rsidR="00E23C10" w:rsidRPr="0079615D" w:rsidRDefault="00E23C10" w:rsidP="00595975">
            <w:pPr>
              <w:pStyle w:val="txt"/>
              <w:spacing w:after="0"/>
              <w:ind w:firstLine="0"/>
              <w:jc w:val="center"/>
              <w:rPr>
                <w:rFonts w:cs="Arial"/>
                <w:b/>
                <w:bCs/>
              </w:rPr>
            </w:pPr>
            <w:r w:rsidRPr="0079615D">
              <w:rPr>
                <w:rFonts w:cs="Arial"/>
                <w:b/>
                <w:bCs/>
                <w:szCs w:val="22"/>
              </w:rPr>
              <w:t>Název indikátoru</w:t>
            </w:r>
          </w:p>
        </w:tc>
        <w:tc>
          <w:tcPr>
            <w:tcW w:w="1257" w:type="dxa"/>
            <w:tcBorders>
              <w:top w:val="single" w:sz="4" w:space="0" w:color="000000"/>
              <w:left w:val="single" w:sz="4" w:space="0" w:color="000000"/>
              <w:bottom w:val="single" w:sz="4" w:space="0" w:color="000000"/>
            </w:tcBorders>
            <w:shd w:val="clear" w:color="auto" w:fill="BDD6EE"/>
            <w:vAlign w:val="center"/>
          </w:tcPr>
          <w:p w14:paraId="4558FFE4" w14:textId="77777777" w:rsidR="00E23C10" w:rsidRPr="0079615D" w:rsidRDefault="00E23C10" w:rsidP="00595975">
            <w:pPr>
              <w:pStyle w:val="txt"/>
              <w:spacing w:after="0"/>
              <w:ind w:firstLine="0"/>
              <w:jc w:val="center"/>
              <w:rPr>
                <w:rFonts w:cs="Arial"/>
                <w:b/>
                <w:bCs/>
              </w:rPr>
            </w:pPr>
            <w:r w:rsidRPr="0079615D">
              <w:rPr>
                <w:rFonts w:cs="Arial"/>
                <w:b/>
                <w:bCs/>
                <w:szCs w:val="22"/>
              </w:rPr>
              <w:t>Měrná jednotka</w:t>
            </w:r>
          </w:p>
        </w:tc>
        <w:tc>
          <w:tcPr>
            <w:tcW w:w="1341"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025DB336" w14:textId="77777777" w:rsidR="00E23C10" w:rsidRPr="0079615D" w:rsidRDefault="00E23C10" w:rsidP="00595975">
            <w:pPr>
              <w:pStyle w:val="txt"/>
              <w:spacing w:after="0"/>
              <w:ind w:firstLine="0"/>
              <w:jc w:val="center"/>
              <w:rPr>
                <w:rFonts w:cs="Arial"/>
                <w:b/>
                <w:bCs/>
              </w:rPr>
            </w:pPr>
            <w:r w:rsidRPr="0079615D">
              <w:rPr>
                <w:rFonts w:cs="Arial"/>
                <w:b/>
                <w:bCs/>
                <w:szCs w:val="22"/>
              </w:rPr>
              <w:t>Typ indikátoru</w:t>
            </w:r>
          </w:p>
        </w:tc>
      </w:tr>
      <w:tr w:rsidR="00E23C10" w:rsidRPr="0079615D" w14:paraId="2ABC4C05" w14:textId="77777777" w:rsidTr="00595975">
        <w:tc>
          <w:tcPr>
            <w:tcW w:w="1679" w:type="dxa"/>
            <w:tcBorders>
              <w:top w:val="single" w:sz="4" w:space="0" w:color="000000"/>
              <w:left w:val="single" w:sz="4" w:space="0" w:color="000000"/>
              <w:bottom w:val="single" w:sz="4" w:space="0" w:color="000000"/>
            </w:tcBorders>
            <w:shd w:val="clear" w:color="auto" w:fill="auto"/>
          </w:tcPr>
          <w:p w14:paraId="1E3F0B79" w14:textId="77777777" w:rsidR="00E23C10" w:rsidRPr="0079615D" w:rsidRDefault="00E23C10" w:rsidP="00595975">
            <w:pPr>
              <w:pStyle w:val="txt"/>
              <w:spacing w:after="0"/>
              <w:ind w:firstLine="0"/>
              <w:rPr>
                <w:rFonts w:cs="Arial"/>
                <w:bCs/>
              </w:rPr>
            </w:pPr>
            <w:r w:rsidRPr="0079615D">
              <w:rPr>
                <w:rFonts w:cs="Arial"/>
                <w:bCs/>
                <w:szCs w:val="22"/>
              </w:rPr>
              <w:t>6 00 00</w:t>
            </w:r>
          </w:p>
        </w:tc>
        <w:tc>
          <w:tcPr>
            <w:tcW w:w="5221" w:type="dxa"/>
            <w:tcBorders>
              <w:top w:val="single" w:sz="4" w:space="0" w:color="000000"/>
              <w:left w:val="single" w:sz="4" w:space="0" w:color="000000"/>
              <w:bottom w:val="single" w:sz="4" w:space="0" w:color="000000"/>
            </w:tcBorders>
            <w:shd w:val="clear" w:color="auto" w:fill="auto"/>
          </w:tcPr>
          <w:p w14:paraId="73A7DB2C" w14:textId="77777777" w:rsidR="00E23C10" w:rsidRPr="0079615D" w:rsidRDefault="00E23C10" w:rsidP="00595975">
            <w:pPr>
              <w:pStyle w:val="txt"/>
              <w:spacing w:after="0"/>
              <w:ind w:firstLine="0"/>
              <w:rPr>
                <w:rFonts w:cs="Arial"/>
                <w:bCs/>
              </w:rPr>
            </w:pPr>
            <w:r w:rsidRPr="0079615D">
              <w:rPr>
                <w:rFonts w:cs="Arial"/>
                <w:bCs/>
                <w:szCs w:val="22"/>
              </w:rPr>
              <w:t>Celkový počet účastníků*</w:t>
            </w:r>
          </w:p>
        </w:tc>
        <w:tc>
          <w:tcPr>
            <w:tcW w:w="1257" w:type="dxa"/>
            <w:tcBorders>
              <w:top w:val="single" w:sz="4" w:space="0" w:color="000000"/>
              <w:left w:val="single" w:sz="4" w:space="0" w:color="000000"/>
              <w:bottom w:val="single" w:sz="4" w:space="0" w:color="000000"/>
            </w:tcBorders>
            <w:shd w:val="clear" w:color="auto" w:fill="auto"/>
          </w:tcPr>
          <w:p w14:paraId="09902C5C" w14:textId="77777777" w:rsidR="00E23C10" w:rsidRPr="0079615D" w:rsidRDefault="00E23C10" w:rsidP="00595975">
            <w:pPr>
              <w:pStyle w:val="txt"/>
              <w:spacing w:after="0"/>
              <w:ind w:firstLine="0"/>
              <w:rPr>
                <w:rFonts w:cs="Arial"/>
                <w:bCs/>
              </w:rPr>
            </w:pPr>
            <w:r w:rsidRPr="0079615D">
              <w:rPr>
                <w:rFonts w:cs="Arial"/>
                <w:bCs/>
                <w:szCs w:val="22"/>
              </w:rPr>
              <w:t>osoby</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7B02852F" w14:textId="77777777" w:rsidR="00E23C10" w:rsidRPr="0079615D" w:rsidRDefault="00E23C10" w:rsidP="00595975">
            <w:pPr>
              <w:pStyle w:val="txt"/>
              <w:spacing w:after="0"/>
              <w:ind w:firstLine="0"/>
              <w:rPr>
                <w:rFonts w:cs="Arial"/>
                <w:bCs/>
              </w:rPr>
            </w:pPr>
            <w:r w:rsidRPr="0079615D">
              <w:rPr>
                <w:rFonts w:cs="Arial"/>
                <w:bCs/>
                <w:szCs w:val="22"/>
              </w:rPr>
              <w:t>výstup</w:t>
            </w:r>
          </w:p>
        </w:tc>
      </w:tr>
      <w:tr w:rsidR="00E23C10" w:rsidRPr="0079615D" w14:paraId="2F567EC7" w14:textId="77777777" w:rsidTr="00595975">
        <w:tc>
          <w:tcPr>
            <w:tcW w:w="1679" w:type="dxa"/>
            <w:tcBorders>
              <w:top w:val="single" w:sz="4" w:space="0" w:color="000000"/>
              <w:left w:val="single" w:sz="4" w:space="0" w:color="000000"/>
              <w:bottom w:val="single" w:sz="4" w:space="0" w:color="000000"/>
            </w:tcBorders>
            <w:shd w:val="clear" w:color="auto" w:fill="auto"/>
          </w:tcPr>
          <w:p w14:paraId="14BD1DAE" w14:textId="77777777" w:rsidR="00E23C10" w:rsidRPr="0079615D" w:rsidRDefault="00E23C10" w:rsidP="00595975">
            <w:pPr>
              <w:pStyle w:val="txt"/>
              <w:spacing w:after="0"/>
              <w:ind w:firstLine="0"/>
              <w:rPr>
                <w:rFonts w:cs="Arial"/>
                <w:bCs/>
              </w:rPr>
            </w:pPr>
            <w:r w:rsidRPr="0079615D">
              <w:rPr>
                <w:rFonts w:cs="Arial"/>
                <w:bCs/>
                <w:szCs w:val="22"/>
              </w:rPr>
              <w:t>6 70 10</w:t>
            </w:r>
          </w:p>
        </w:tc>
        <w:tc>
          <w:tcPr>
            <w:tcW w:w="5221" w:type="dxa"/>
            <w:tcBorders>
              <w:top w:val="single" w:sz="4" w:space="0" w:color="000000"/>
              <w:left w:val="single" w:sz="4" w:space="0" w:color="000000"/>
              <w:bottom w:val="single" w:sz="4" w:space="0" w:color="000000"/>
            </w:tcBorders>
            <w:shd w:val="clear" w:color="auto" w:fill="auto"/>
          </w:tcPr>
          <w:p w14:paraId="36286917" w14:textId="77777777" w:rsidR="00E23C10" w:rsidRPr="0079615D" w:rsidRDefault="00E23C10" w:rsidP="00595975">
            <w:pPr>
              <w:pStyle w:val="txt"/>
              <w:spacing w:after="0"/>
              <w:ind w:firstLine="0"/>
              <w:rPr>
                <w:rFonts w:cs="Arial"/>
                <w:bCs/>
              </w:rPr>
            </w:pPr>
            <w:r w:rsidRPr="0079615D">
              <w:rPr>
                <w:rFonts w:cs="Arial"/>
                <w:bCs/>
                <w:szCs w:val="22"/>
              </w:rPr>
              <w:t>Využívání podpořených služeb</w:t>
            </w:r>
          </w:p>
        </w:tc>
        <w:tc>
          <w:tcPr>
            <w:tcW w:w="1257" w:type="dxa"/>
            <w:tcBorders>
              <w:top w:val="single" w:sz="4" w:space="0" w:color="000000"/>
              <w:left w:val="single" w:sz="4" w:space="0" w:color="000000"/>
              <w:bottom w:val="single" w:sz="4" w:space="0" w:color="000000"/>
            </w:tcBorders>
            <w:shd w:val="clear" w:color="auto" w:fill="auto"/>
          </w:tcPr>
          <w:p w14:paraId="475458C5" w14:textId="77777777" w:rsidR="00E23C10" w:rsidRPr="0079615D" w:rsidRDefault="00E23C10" w:rsidP="00595975">
            <w:pPr>
              <w:pStyle w:val="txt"/>
              <w:spacing w:after="0"/>
              <w:ind w:firstLine="0"/>
              <w:rPr>
                <w:rFonts w:cs="Arial"/>
                <w:bCs/>
              </w:rPr>
            </w:pPr>
            <w:r w:rsidRPr="0079615D">
              <w:rPr>
                <w:rFonts w:cs="Arial"/>
                <w:bCs/>
                <w:szCs w:val="22"/>
              </w:rPr>
              <w:t>osoby</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09DE4700" w14:textId="77777777" w:rsidR="00E23C10" w:rsidRPr="0079615D" w:rsidRDefault="00E23C10" w:rsidP="00595975">
            <w:pPr>
              <w:pStyle w:val="txt"/>
              <w:spacing w:after="0"/>
              <w:ind w:firstLine="0"/>
              <w:rPr>
                <w:rFonts w:cs="Arial"/>
                <w:bCs/>
              </w:rPr>
            </w:pPr>
            <w:r w:rsidRPr="0079615D">
              <w:rPr>
                <w:rFonts w:cs="Arial"/>
                <w:bCs/>
                <w:szCs w:val="22"/>
              </w:rPr>
              <w:t>výsledek</w:t>
            </w:r>
          </w:p>
        </w:tc>
      </w:tr>
    </w:tbl>
    <w:p w14:paraId="244A5F7A" w14:textId="77777777" w:rsidR="009C417E" w:rsidRPr="009C417E" w:rsidRDefault="009C417E" w:rsidP="00E23C10">
      <w:pPr>
        <w:pStyle w:val="txt"/>
        <w:spacing w:before="120" w:after="0"/>
        <w:ind w:firstLine="0"/>
        <w:rPr>
          <w:rFonts w:cs="Arial"/>
          <w:szCs w:val="22"/>
        </w:rPr>
      </w:pPr>
      <w:r w:rsidRPr="009C417E">
        <w:rPr>
          <w:rFonts w:cs="Arial"/>
          <w:bCs/>
          <w:szCs w:val="22"/>
        </w:rPr>
        <w:t>Žadatel musí povinně zvolit a stanovit cílové hodnoty pro všechny výše uvedené indikátory.</w:t>
      </w:r>
    </w:p>
    <w:p w14:paraId="543D943A" w14:textId="77777777" w:rsidR="00E23C10" w:rsidRPr="0079615D" w:rsidRDefault="00E23C10" w:rsidP="00E23C10">
      <w:pPr>
        <w:pStyle w:val="txt"/>
        <w:spacing w:before="120" w:after="0"/>
        <w:ind w:firstLine="0"/>
        <w:rPr>
          <w:rFonts w:cs="Arial"/>
          <w:szCs w:val="22"/>
        </w:rPr>
      </w:pPr>
      <w:r w:rsidRPr="0079615D">
        <w:rPr>
          <w:rFonts w:cs="Arial"/>
          <w:szCs w:val="22"/>
        </w:rPr>
        <w:t>V případě, že projekt získá podporu, bude mít žadatel povinnost vykazovat dosažené hodnoty také pro všechny indikátory výstupu, které se týkají účastníků (rozuměno ty indikátory, které navazují na charakteristiky účastníků jako je např. věk, postavení na trhu práce, případné znevýhodnění atd.).</w:t>
      </w:r>
    </w:p>
    <w:p w14:paraId="596C44CB" w14:textId="77777777" w:rsidR="00E23C10" w:rsidRPr="0079615D" w:rsidRDefault="00E23C10" w:rsidP="00E23C10">
      <w:pPr>
        <w:pStyle w:val="txt"/>
        <w:spacing w:before="120" w:after="0"/>
        <w:ind w:firstLine="0"/>
        <w:rPr>
          <w:rFonts w:cs="Arial"/>
          <w:bCs/>
          <w:szCs w:val="22"/>
          <w:shd w:val="clear" w:color="auto" w:fill="FFFF00"/>
        </w:rPr>
      </w:pPr>
      <w:r w:rsidRPr="0079615D">
        <w:rPr>
          <w:rFonts w:cs="Arial"/>
          <w:szCs w:val="22"/>
        </w:rPr>
        <w:t>* Účastníkem z hlediska indikátorů je pouze osoba, která získá v daném projektu podporu v rozsahu minimálně 20 hodin (bez ohledu na počet dílčích podpor, tj. počet dílčích zapojení do projektu).</w:t>
      </w:r>
    </w:p>
    <w:p w14:paraId="299803C7" w14:textId="77777777" w:rsidR="00E23C10" w:rsidRPr="0079615D" w:rsidRDefault="00E23C10" w:rsidP="00E23C10">
      <w:pPr>
        <w:pStyle w:val="txt"/>
        <w:spacing w:before="120" w:after="0"/>
        <w:ind w:firstLine="0"/>
        <w:rPr>
          <w:rFonts w:cs="Arial"/>
          <w:szCs w:val="22"/>
        </w:rPr>
      </w:pPr>
      <w:r w:rsidRPr="0079615D">
        <w:rPr>
          <w:rFonts w:cs="Arial"/>
          <w:szCs w:val="22"/>
        </w:rPr>
        <w:t>Kromě povinných indikátorů si mohou žadatelé zvolit indikátor, jehož výběr není povinný, avšak je-li vybrán, musí být žadatelem stanovena cílová hodnota, jejíž naplnění je závazné:</w:t>
      </w:r>
    </w:p>
    <w:tbl>
      <w:tblPr>
        <w:tblW w:w="9498" w:type="dxa"/>
        <w:tblInd w:w="108" w:type="dxa"/>
        <w:tblLayout w:type="fixed"/>
        <w:tblLook w:val="0000" w:firstRow="0" w:lastRow="0" w:firstColumn="0" w:lastColumn="0" w:noHBand="0" w:noVBand="0"/>
      </w:tblPr>
      <w:tblGrid>
        <w:gridCol w:w="1679"/>
        <w:gridCol w:w="5221"/>
        <w:gridCol w:w="1257"/>
        <w:gridCol w:w="1341"/>
      </w:tblGrid>
      <w:tr w:rsidR="00E23C10" w:rsidRPr="0079615D" w14:paraId="2A9FB826" w14:textId="77777777" w:rsidTr="00E23C10">
        <w:tc>
          <w:tcPr>
            <w:tcW w:w="1679" w:type="dxa"/>
            <w:tcBorders>
              <w:top w:val="single" w:sz="4" w:space="0" w:color="000000"/>
              <w:left w:val="single" w:sz="4" w:space="0" w:color="000000"/>
              <w:bottom w:val="single" w:sz="4" w:space="0" w:color="000000"/>
            </w:tcBorders>
            <w:shd w:val="clear" w:color="auto" w:fill="BDD6EE"/>
            <w:vAlign w:val="center"/>
          </w:tcPr>
          <w:p w14:paraId="47D5AF93" w14:textId="77777777" w:rsidR="00E23C10" w:rsidRPr="0079615D" w:rsidRDefault="00E23C10" w:rsidP="00595975">
            <w:pPr>
              <w:pStyle w:val="txt"/>
              <w:spacing w:after="0"/>
              <w:ind w:firstLine="0"/>
              <w:jc w:val="center"/>
              <w:rPr>
                <w:rFonts w:cs="Arial"/>
                <w:b/>
                <w:bCs/>
              </w:rPr>
            </w:pPr>
            <w:r w:rsidRPr="0079615D">
              <w:rPr>
                <w:rFonts w:cs="Arial"/>
                <w:b/>
                <w:bCs/>
                <w:szCs w:val="22"/>
              </w:rPr>
              <w:t>Kód indikátoru</w:t>
            </w:r>
          </w:p>
        </w:tc>
        <w:tc>
          <w:tcPr>
            <w:tcW w:w="5221" w:type="dxa"/>
            <w:tcBorders>
              <w:top w:val="single" w:sz="4" w:space="0" w:color="000000"/>
              <w:left w:val="single" w:sz="4" w:space="0" w:color="000000"/>
              <w:bottom w:val="single" w:sz="4" w:space="0" w:color="000000"/>
            </w:tcBorders>
            <w:shd w:val="clear" w:color="auto" w:fill="BDD6EE"/>
            <w:vAlign w:val="center"/>
          </w:tcPr>
          <w:p w14:paraId="6BBD82C6" w14:textId="77777777" w:rsidR="00E23C10" w:rsidRPr="0079615D" w:rsidRDefault="00E23C10" w:rsidP="00595975">
            <w:pPr>
              <w:pStyle w:val="txt"/>
              <w:spacing w:after="0"/>
              <w:ind w:firstLine="0"/>
              <w:jc w:val="center"/>
              <w:rPr>
                <w:rFonts w:cs="Arial"/>
                <w:b/>
                <w:bCs/>
              </w:rPr>
            </w:pPr>
            <w:r w:rsidRPr="0079615D">
              <w:rPr>
                <w:rFonts w:cs="Arial"/>
                <w:b/>
                <w:bCs/>
                <w:szCs w:val="22"/>
              </w:rPr>
              <w:t>Název indikátoru</w:t>
            </w:r>
          </w:p>
        </w:tc>
        <w:tc>
          <w:tcPr>
            <w:tcW w:w="1257" w:type="dxa"/>
            <w:tcBorders>
              <w:top w:val="single" w:sz="4" w:space="0" w:color="000000"/>
              <w:left w:val="single" w:sz="4" w:space="0" w:color="000000"/>
              <w:bottom w:val="single" w:sz="4" w:space="0" w:color="000000"/>
            </w:tcBorders>
            <w:shd w:val="clear" w:color="auto" w:fill="BDD6EE"/>
            <w:vAlign w:val="center"/>
          </w:tcPr>
          <w:p w14:paraId="604EE71B" w14:textId="77777777" w:rsidR="00E23C10" w:rsidRPr="0079615D" w:rsidRDefault="00E23C10" w:rsidP="00595975">
            <w:pPr>
              <w:pStyle w:val="txt"/>
              <w:spacing w:after="0"/>
              <w:ind w:firstLine="0"/>
              <w:jc w:val="center"/>
              <w:rPr>
                <w:rFonts w:cs="Arial"/>
                <w:b/>
                <w:bCs/>
              </w:rPr>
            </w:pPr>
            <w:r w:rsidRPr="0079615D">
              <w:rPr>
                <w:rFonts w:cs="Arial"/>
                <w:b/>
                <w:bCs/>
                <w:szCs w:val="22"/>
              </w:rPr>
              <w:t>Měrná jednotka</w:t>
            </w:r>
          </w:p>
        </w:tc>
        <w:tc>
          <w:tcPr>
            <w:tcW w:w="1341"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4E04D657" w14:textId="77777777" w:rsidR="00E23C10" w:rsidRPr="0079615D" w:rsidRDefault="00E23C10" w:rsidP="00595975">
            <w:pPr>
              <w:pStyle w:val="txt"/>
              <w:spacing w:after="0"/>
              <w:ind w:firstLine="0"/>
              <w:jc w:val="center"/>
              <w:rPr>
                <w:rFonts w:cs="Arial"/>
                <w:b/>
                <w:bCs/>
              </w:rPr>
            </w:pPr>
            <w:r w:rsidRPr="0079615D">
              <w:rPr>
                <w:rFonts w:cs="Arial"/>
                <w:b/>
                <w:bCs/>
                <w:szCs w:val="22"/>
              </w:rPr>
              <w:t>Typ indikátoru</w:t>
            </w:r>
          </w:p>
        </w:tc>
      </w:tr>
      <w:tr w:rsidR="00E23C10" w:rsidRPr="0079615D" w14:paraId="6C395431" w14:textId="77777777" w:rsidTr="00595975">
        <w:tc>
          <w:tcPr>
            <w:tcW w:w="1679" w:type="dxa"/>
            <w:tcBorders>
              <w:top w:val="single" w:sz="4" w:space="0" w:color="000000"/>
              <w:left w:val="single" w:sz="4" w:space="0" w:color="000000"/>
              <w:bottom w:val="single" w:sz="4" w:space="0" w:color="000000"/>
            </w:tcBorders>
            <w:shd w:val="clear" w:color="auto" w:fill="auto"/>
          </w:tcPr>
          <w:p w14:paraId="4C685CE6" w14:textId="77777777" w:rsidR="00E23C10" w:rsidRPr="0079615D" w:rsidRDefault="00E23C10" w:rsidP="00595975">
            <w:pPr>
              <w:pStyle w:val="txt"/>
              <w:spacing w:after="0"/>
              <w:ind w:firstLine="0"/>
              <w:rPr>
                <w:rFonts w:cs="Arial"/>
                <w:bCs/>
              </w:rPr>
            </w:pPr>
            <w:r w:rsidRPr="0079615D">
              <w:rPr>
                <w:rFonts w:cs="Arial"/>
                <w:bCs/>
                <w:szCs w:val="22"/>
              </w:rPr>
              <w:t>5 21 00</w:t>
            </w:r>
          </w:p>
        </w:tc>
        <w:tc>
          <w:tcPr>
            <w:tcW w:w="5221" w:type="dxa"/>
            <w:tcBorders>
              <w:top w:val="single" w:sz="4" w:space="0" w:color="000000"/>
              <w:left w:val="single" w:sz="4" w:space="0" w:color="000000"/>
              <w:bottom w:val="single" w:sz="4" w:space="0" w:color="000000"/>
            </w:tcBorders>
            <w:shd w:val="clear" w:color="auto" w:fill="auto"/>
          </w:tcPr>
          <w:p w14:paraId="5AC0CE40" w14:textId="77777777" w:rsidR="00E23C10" w:rsidRPr="0079615D" w:rsidRDefault="00E23C10" w:rsidP="00595975">
            <w:pPr>
              <w:pStyle w:val="txt"/>
              <w:spacing w:after="0"/>
              <w:ind w:firstLine="0"/>
              <w:rPr>
                <w:rFonts w:cs="Arial"/>
                <w:bCs/>
              </w:rPr>
            </w:pPr>
            <w:r w:rsidRPr="0079615D">
              <w:rPr>
                <w:rFonts w:cs="Arial"/>
                <w:bCs/>
                <w:szCs w:val="22"/>
              </w:rPr>
              <w:t>Počet podpořených produktů</w:t>
            </w:r>
          </w:p>
        </w:tc>
        <w:tc>
          <w:tcPr>
            <w:tcW w:w="1257" w:type="dxa"/>
            <w:tcBorders>
              <w:top w:val="single" w:sz="4" w:space="0" w:color="000000"/>
              <w:left w:val="single" w:sz="4" w:space="0" w:color="000000"/>
              <w:bottom w:val="single" w:sz="4" w:space="0" w:color="000000"/>
            </w:tcBorders>
            <w:shd w:val="clear" w:color="auto" w:fill="auto"/>
          </w:tcPr>
          <w:p w14:paraId="31B56044" w14:textId="77777777" w:rsidR="00E23C10" w:rsidRPr="0079615D" w:rsidRDefault="00E23C10" w:rsidP="00595975">
            <w:pPr>
              <w:pStyle w:val="txt"/>
              <w:spacing w:after="0"/>
              <w:ind w:firstLine="0"/>
              <w:rPr>
                <w:rFonts w:cs="Arial"/>
                <w:bCs/>
              </w:rPr>
            </w:pPr>
            <w:r w:rsidRPr="0079615D">
              <w:rPr>
                <w:rFonts w:cs="Arial"/>
                <w:bCs/>
                <w:szCs w:val="22"/>
              </w:rPr>
              <w:t>produkty</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163AE394" w14:textId="77777777" w:rsidR="00E23C10" w:rsidRPr="0079615D" w:rsidRDefault="00E23C10" w:rsidP="00595975">
            <w:pPr>
              <w:pStyle w:val="txt"/>
              <w:spacing w:after="0"/>
              <w:ind w:firstLine="0"/>
              <w:rPr>
                <w:rFonts w:cs="Arial"/>
                <w:bCs/>
              </w:rPr>
            </w:pPr>
            <w:r w:rsidRPr="0079615D">
              <w:rPr>
                <w:rFonts w:cs="Arial"/>
                <w:bCs/>
                <w:szCs w:val="22"/>
              </w:rPr>
              <w:t>výstup</w:t>
            </w:r>
          </w:p>
        </w:tc>
      </w:tr>
    </w:tbl>
    <w:p w14:paraId="6E5FDB2D" w14:textId="77777777" w:rsidR="00E97E3E" w:rsidRDefault="00E23C10" w:rsidP="00E23C10">
      <w:pPr>
        <w:pStyle w:val="txt"/>
        <w:ind w:firstLine="0"/>
        <w:rPr>
          <w:rFonts w:cs="Arial"/>
          <w:szCs w:val="22"/>
        </w:rPr>
      </w:pPr>
      <w:r w:rsidRPr="0079615D">
        <w:rPr>
          <w:rFonts w:cs="Arial"/>
          <w:szCs w:val="22"/>
        </w:rPr>
        <w:t xml:space="preserve">Definice jednotlivých indikátorů a pravidla jejich vykazování obsahují Pravidla pro žadatele a příjemce OP PPR, kap. 21 a </w:t>
      </w:r>
      <w:r w:rsidR="009C417E" w:rsidRPr="0079615D">
        <w:rPr>
          <w:rFonts w:cs="Arial"/>
          <w:szCs w:val="22"/>
        </w:rPr>
        <w:t>kap. 26 -</w:t>
      </w:r>
      <w:r w:rsidR="009C417E">
        <w:rPr>
          <w:rFonts w:cs="Arial"/>
          <w:szCs w:val="22"/>
        </w:rPr>
        <w:t xml:space="preserve"> </w:t>
      </w:r>
      <w:r w:rsidRPr="0079615D">
        <w:rPr>
          <w:rFonts w:cs="Arial"/>
          <w:szCs w:val="22"/>
        </w:rPr>
        <w:t>Příloha č. 6 (viz část 10.1. této výzvy).</w:t>
      </w:r>
    </w:p>
    <w:p w14:paraId="3E14FB32" w14:textId="77777777" w:rsidR="003E21E8" w:rsidRPr="0079615D" w:rsidRDefault="003E21E8" w:rsidP="00E23C10">
      <w:pPr>
        <w:pStyle w:val="txt"/>
        <w:ind w:firstLine="0"/>
        <w:rPr>
          <w:rFonts w:cs="Arial"/>
          <w:bCs/>
          <w:szCs w:val="22"/>
        </w:rPr>
      </w:pPr>
    </w:p>
    <w:p w14:paraId="0C1B5B38" w14:textId="77777777" w:rsidR="00796A5A" w:rsidRPr="00A97C90" w:rsidRDefault="00796A5A" w:rsidP="00A97C90">
      <w:pPr>
        <w:rPr>
          <w:rFonts w:cs="Arial"/>
          <w:bCs/>
          <w:sz w:val="22"/>
          <w:szCs w:val="22"/>
        </w:rPr>
      </w:pPr>
    </w:p>
    <w:p w14:paraId="1087380E" w14:textId="77777777" w:rsidR="00525FBF" w:rsidRPr="00BB52C2" w:rsidRDefault="00B85326" w:rsidP="004E0D82">
      <w:pPr>
        <w:numPr>
          <w:ilvl w:val="0"/>
          <w:numId w:val="1"/>
        </w:numPr>
        <w:spacing w:after="120"/>
        <w:rPr>
          <w:rFonts w:cs="Arial"/>
          <w:b/>
          <w:bCs/>
          <w:sz w:val="24"/>
          <w:szCs w:val="28"/>
          <w:u w:val="single"/>
        </w:rPr>
      </w:pPr>
      <w:r w:rsidRPr="00BB52C2">
        <w:rPr>
          <w:rFonts w:cs="Arial"/>
          <w:b/>
          <w:bCs/>
          <w:sz w:val="24"/>
          <w:szCs w:val="28"/>
          <w:u w:val="single"/>
        </w:rPr>
        <w:t>Územní zaměření</w:t>
      </w:r>
    </w:p>
    <w:p w14:paraId="2E7E3A38" w14:textId="77777777" w:rsidR="00525FBF" w:rsidRPr="00BB52C2" w:rsidRDefault="00DD604D" w:rsidP="004E0D82">
      <w:pPr>
        <w:pStyle w:val="Textpoznpodarou"/>
        <w:numPr>
          <w:ilvl w:val="1"/>
          <w:numId w:val="1"/>
        </w:numPr>
        <w:spacing w:after="120"/>
        <w:ind w:left="567" w:hanging="567"/>
        <w:rPr>
          <w:rFonts w:cs="Arial"/>
          <w:b/>
          <w:bCs/>
          <w:sz w:val="22"/>
          <w:szCs w:val="22"/>
        </w:rPr>
      </w:pPr>
      <w:r>
        <w:rPr>
          <w:rFonts w:cs="Arial"/>
          <w:b/>
          <w:bCs/>
          <w:sz w:val="22"/>
          <w:szCs w:val="22"/>
        </w:rPr>
        <w:t>Přípustné místo realizace</w:t>
      </w:r>
    </w:p>
    <w:p w14:paraId="3B8C349C" w14:textId="77777777" w:rsidR="003C7B40" w:rsidRDefault="00DD604D" w:rsidP="00F04E8E">
      <w:pPr>
        <w:pStyle w:val="txt"/>
        <w:spacing w:after="0"/>
        <w:ind w:firstLine="0"/>
        <w:rPr>
          <w:rFonts w:cs="Arial"/>
          <w:szCs w:val="22"/>
        </w:rPr>
      </w:pPr>
      <w:r w:rsidRPr="00DD604D">
        <w:rPr>
          <w:rFonts w:cs="Arial"/>
          <w:szCs w:val="22"/>
        </w:rPr>
        <w:t xml:space="preserve">Projekty by měly být fyzicky realizovány na území hl. m. Prahy, v odůvodněných případech je fyzická realizace části projektu možná i mimo území hl. m. Prahy. </w:t>
      </w:r>
    </w:p>
    <w:p w14:paraId="0CCB1C57" w14:textId="77777777" w:rsidR="00DD604D" w:rsidRPr="00DD604D" w:rsidRDefault="00DD604D" w:rsidP="00F04E8E">
      <w:pPr>
        <w:pStyle w:val="txt"/>
        <w:spacing w:after="0"/>
        <w:ind w:firstLine="0"/>
        <w:rPr>
          <w:rFonts w:cs="Arial"/>
          <w:szCs w:val="22"/>
        </w:rPr>
      </w:pPr>
      <w:r w:rsidRPr="00DD604D">
        <w:rPr>
          <w:rFonts w:cs="Arial"/>
          <w:szCs w:val="22"/>
        </w:rPr>
        <w:t>Sídlo žadatele může být kdekoliv na území České republiky.</w:t>
      </w:r>
    </w:p>
    <w:p w14:paraId="670AFD03" w14:textId="77777777" w:rsidR="00DD604D" w:rsidRPr="00DD604D" w:rsidRDefault="00DD604D" w:rsidP="00F04E8E">
      <w:pPr>
        <w:pStyle w:val="txt"/>
        <w:spacing w:after="0"/>
        <w:ind w:firstLine="0"/>
        <w:rPr>
          <w:rFonts w:cs="Arial"/>
          <w:szCs w:val="22"/>
        </w:rPr>
      </w:pPr>
      <w:r w:rsidRPr="00DD604D">
        <w:rPr>
          <w:rFonts w:cs="Arial"/>
          <w:szCs w:val="22"/>
        </w:rPr>
        <w:t>Projekty musí být realizovány výhradně pro cílovou skupinu, která splňuje podmínky územní způsobilosti pro hl. m. Prahu. Územní způsobilostí cílové skupiny se rozumí, že osoby musí splňovat předepsanou vazbu na hl. m. Prahu (vždy tu, která je pro danou skupinu relevantní):</w:t>
      </w:r>
    </w:p>
    <w:p w14:paraId="2B9939E7" w14:textId="17E3101A" w:rsidR="00DD604D" w:rsidRPr="00F04E8E" w:rsidRDefault="00DD604D" w:rsidP="00355DBD">
      <w:pPr>
        <w:pStyle w:val="Zkladntext"/>
        <w:autoSpaceDE w:val="0"/>
        <w:autoSpaceDN w:val="0"/>
        <w:adjustRightInd w:val="0"/>
        <w:spacing w:after="0"/>
        <w:rPr>
          <w:rFonts w:ascii="ArialMT" w:hAnsi="ArialMT" w:cs="ArialMT"/>
          <w:sz w:val="22"/>
          <w:szCs w:val="22"/>
          <w:lang w:eastAsia="en-US"/>
        </w:rPr>
      </w:pPr>
      <w:r w:rsidRPr="00F04E8E">
        <w:rPr>
          <w:rFonts w:cs="Arial"/>
          <w:sz w:val="22"/>
          <w:szCs w:val="22"/>
          <w:lang w:eastAsia="en-US"/>
        </w:rPr>
        <w:t xml:space="preserve">znevýhodněné osoby (tj. </w:t>
      </w:r>
      <w:r w:rsidRPr="00F04E8E">
        <w:rPr>
          <w:rFonts w:cs="Arial"/>
          <w:sz w:val="22"/>
          <w:szCs w:val="22"/>
        </w:rPr>
        <w:t>osoby sociálně vyloučené a sociálním vyloučením ohrožené</w:t>
      </w:r>
      <w:r w:rsidRPr="00F04E8E">
        <w:rPr>
          <w:rFonts w:cs="Arial"/>
          <w:sz w:val="22"/>
          <w:szCs w:val="22"/>
          <w:lang w:eastAsia="en-US"/>
        </w:rPr>
        <w:t>) – mají trvalé bydliště v hl. m. Praze anebo se více než polovinu roku zdržují na území hl. m. Prahy</w:t>
      </w:r>
      <w:r w:rsidR="00355DBD">
        <w:rPr>
          <w:rFonts w:cs="Arial"/>
          <w:sz w:val="22"/>
          <w:szCs w:val="22"/>
          <w:lang w:eastAsia="en-US"/>
        </w:rPr>
        <w:t>.</w:t>
      </w:r>
    </w:p>
    <w:p w14:paraId="304F1648" w14:textId="054E68C0" w:rsidR="00E97E3E" w:rsidRPr="00FE14A2" w:rsidRDefault="00355DBD" w:rsidP="00355DBD">
      <w:pPr>
        <w:pStyle w:val="Zkladntext"/>
        <w:autoSpaceDE w:val="0"/>
        <w:autoSpaceDN w:val="0"/>
        <w:adjustRightInd w:val="0"/>
        <w:rPr>
          <w:rFonts w:cs="Arial"/>
          <w:bCs/>
          <w:sz w:val="22"/>
          <w:szCs w:val="22"/>
        </w:rPr>
      </w:pPr>
      <w:r>
        <w:rPr>
          <w:rFonts w:cs="Arial"/>
          <w:sz w:val="22"/>
          <w:szCs w:val="22"/>
          <w:lang w:eastAsia="en-US"/>
        </w:rPr>
        <w:t xml:space="preserve">Stejné podmínky územní způsobilosti se vztahují také na </w:t>
      </w:r>
      <w:r w:rsidR="00DD604D" w:rsidRPr="00F04E8E">
        <w:rPr>
          <w:rFonts w:cs="Arial"/>
          <w:sz w:val="22"/>
          <w:szCs w:val="22"/>
          <w:lang w:eastAsia="en-US"/>
        </w:rPr>
        <w:t>obyvatel</w:t>
      </w:r>
      <w:r>
        <w:rPr>
          <w:rFonts w:cs="Arial"/>
          <w:sz w:val="22"/>
          <w:szCs w:val="22"/>
          <w:lang w:eastAsia="en-US"/>
        </w:rPr>
        <w:t>e</w:t>
      </w:r>
      <w:r w:rsidR="00DD604D" w:rsidRPr="00F04E8E">
        <w:rPr>
          <w:rFonts w:cs="Arial"/>
          <w:sz w:val="22"/>
          <w:szCs w:val="22"/>
          <w:lang w:eastAsia="en-US"/>
        </w:rPr>
        <w:t xml:space="preserve"> místních komunit – mají trvalé bydliště v hl. m. Praze anebo se více než polovinu roku zdržují na území hl. m. Prahy.</w:t>
      </w:r>
    </w:p>
    <w:p w14:paraId="651686F2" w14:textId="77777777" w:rsidR="00FE14A2" w:rsidRPr="00BB52C2" w:rsidRDefault="00FE14A2" w:rsidP="00FE14A2">
      <w:pPr>
        <w:pStyle w:val="Textpoznpodarou"/>
        <w:numPr>
          <w:ilvl w:val="1"/>
          <w:numId w:val="1"/>
        </w:numPr>
        <w:spacing w:after="120"/>
        <w:ind w:left="567" w:hanging="567"/>
        <w:rPr>
          <w:rFonts w:cs="Arial"/>
          <w:b/>
          <w:bCs/>
          <w:sz w:val="22"/>
          <w:szCs w:val="22"/>
        </w:rPr>
      </w:pPr>
      <w:r w:rsidRPr="00BB52C2">
        <w:rPr>
          <w:rFonts w:cs="Arial"/>
          <w:b/>
          <w:sz w:val="22"/>
          <w:szCs w:val="22"/>
        </w:rPr>
        <w:t>Programová oblast a území dopadu:</w:t>
      </w:r>
      <w:r w:rsidRPr="00BB52C2">
        <w:rPr>
          <w:rFonts w:cs="Arial"/>
          <w:sz w:val="22"/>
          <w:szCs w:val="22"/>
        </w:rPr>
        <w:t xml:space="preserve"> Hlavní město Praha </w:t>
      </w:r>
    </w:p>
    <w:p w14:paraId="2C43D3FF" w14:textId="77777777" w:rsidR="00F76573" w:rsidRPr="00BB52C2" w:rsidRDefault="00F76573" w:rsidP="00784D1C">
      <w:pPr>
        <w:rPr>
          <w:rFonts w:cs="Arial"/>
          <w:bCs/>
          <w:sz w:val="22"/>
          <w:szCs w:val="22"/>
        </w:rPr>
      </w:pPr>
    </w:p>
    <w:p w14:paraId="4128AE8F" w14:textId="77777777" w:rsidR="00525FBF" w:rsidRPr="00BB52C2" w:rsidRDefault="00B85326" w:rsidP="00C950BA">
      <w:pPr>
        <w:numPr>
          <w:ilvl w:val="0"/>
          <w:numId w:val="1"/>
        </w:numPr>
        <w:spacing w:after="120"/>
        <w:rPr>
          <w:rFonts w:cs="Arial"/>
          <w:b/>
          <w:bCs/>
          <w:sz w:val="24"/>
          <w:szCs w:val="28"/>
          <w:u w:val="single"/>
        </w:rPr>
      </w:pPr>
      <w:r w:rsidRPr="00BB52C2">
        <w:rPr>
          <w:rFonts w:cs="Arial"/>
          <w:b/>
          <w:bCs/>
          <w:sz w:val="24"/>
          <w:szCs w:val="28"/>
          <w:u w:val="single"/>
        </w:rPr>
        <w:t>Informace o způsobilosti výdajů</w:t>
      </w:r>
    </w:p>
    <w:p w14:paraId="50BD8462" w14:textId="77777777" w:rsidR="00525FBF" w:rsidRPr="00BB52C2" w:rsidRDefault="00B85326" w:rsidP="00C950BA">
      <w:pPr>
        <w:pStyle w:val="txt"/>
        <w:numPr>
          <w:ilvl w:val="1"/>
          <w:numId w:val="1"/>
        </w:numPr>
        <w:ind w:left="567" w:hanging="567"/>
        <w:rPr>
          <w:rFonts w:cs="Arial"/>
          <w:b/>
          <w:bCs/>
        </w:rPr>
      </w:pPr>
      <w:r w:rsidRPr="00BB52C2">
        <w:rPr>
          <w:rFonts w:cs="Arial"/>
          <w:b/>
          <w:bCs/>
        </w:rPr>
        <w:t>Věcná způsobilost</w:t>
      </w:r>
    </w:p>
    <w:p w14:paraId="118C74AD" w14:textId="48A78665" w:rsidR="00525FBF" w:rsidRDefault="00A7681F" w:rsidP="00A97C90">
      <w:pPr>
        <w:pStyle w:val="txt"/>
        <w:ind w:firstLine="0"/>
        <w:rPr>
          <w:szCs w:val="22"/>
        </w:rPr>
      </w:pPr>
      <w:r w:rsidRPr="00A7681F">
        <w:rPr>
          <w:szCs w:val="22"/>
        </w:rPr>
        <w:t>Pravidla, jaké kategorie výdajů jsou způsobilé, jsou k dispozici v Pravidlech pro žadatele a příjemce OP PPR, kap. 17 (viz část 10.1. této výzvy).</w:t>
      </w:r>
    </w:p>
    <w:p w14:paraId="5464D8DA" w14:textId="77777777" w:rsidR="002A0C6A" w:rsidRDefault="002A0C6A" w:rsidP="002A0C6A">
      <w:pPr>
        <w:pStyle w:val="AMzkladn"/>
        <w:tabs>
          <w:tab w:val="clear" w:pos="709"/>
          <w:tab w:val="clear" w:pos="851"/>
          <w:tab w:val="left" w:pos="142"/>
          <w:tab w:val="left" w:pos="540"/>
        </w:tabs>
        <w:spacing w:after="0" w:line="240" w:lineRule="auto"/>
        <w:jc w:val="both"/>
        <w:rPr>
          <w:rFonts w:ascii="Arial" w:hAnsi="Arial" w:cs="Arial"/>
          <w:b/>
          <w:sz w:val="22"/>
          <w:szCs w:val="22"/>
          <w:lang w:val="cs-CZ"/>
        </w:rPr>
      </w:pPr>
      <w:r w:rsidRPr="002A0C6A">
        <w:rPr>
          <w:rFonts w:ascii="Arial" w:hAnsi="Arial" w:cs="Arial"/>
          <w:b/>
          <w:sz w:val="22"/>
          <w:szCs w:val="22"/>
          <w:lang w:val="cs-CZ"/>
        </w:rPr>
        <w:t>Specifické limity způsobilých výdajů pro E</w:t>
      </w:r>
      <w:r>
        <w:rPr>
          <w:rFonts w:ascii="Arial" w:hAnsi="Arial" w:cs="Arial"/>
          <w:b/>
          <w:sz w:val="22"/>
          <w:szCs w:val="22"/>
          <w:lang w:val="cs-CZ"/>
        </w:rPr>
        <w:t>SF</w:t>
      </w:r>
      <w:r w:rsidRPr="002A0C6A">
        <w:rPr>
          <w:rFonts w:ascii="Arial" w:hAnsi="Arial" w:cs="Arial"/>
          <w:b/>
          <w:sz w:val="22"/>
          <w:szCs w:val="22"/>
          <w:lang w:val="cs-CZ"/>
        </w:rPr>
        <w:t xml:space="preserve"> projekty stanovené pro tuto výzvu: </w:t>
      </w:r>
    </w:p>
    <w:p w14:paraId="3BE01264" w14:textId="77777777" w:rsidR="002A0C6A" w:rsidRPr="002A0C6A" w:rsidRDefault="002A0C6A" w:rsidP="00CB666E">
      <w:pPr>
        <w:pStyle w:val="txt"/>
        <w:ind w:firstLine="0"/>
        <w:rPr>
          <w:rFonts w:cs="Arial"/>
          <w:szCs w:val="22"/>
        </w:rPr>
      </w:pPr>
      <w:r>
        <w:rPr>
          <w:rFonts w:cs="Arial"/>
          <w:szCs w:val="22"/>
        </w:rPr>
        <w:t xml:space="preserve">Maximální objem </w:t>
      </w:r>
      <w:r w:rsidR="00D41F54">
        <w:rPr>
          <w:rFonts w:cs="Arial"/>
          <w:szCs w:val="22"/>
        </w:rPr>
        <w:t>nákladů</w:t>
      </w:r>
      <w:r>
        <w:rPr>
          <w:rFonts w:cs="Arial"/>
          <w:szCs w:val="22"/>
        </w:rPr>
        <w:t xml:space="preserve"> investičního charakteru (nákup dlouhodobého hmotného i nehmotného majetku) na celkových </w:t>
      </w:r>
      <w:r w:rsidR="009D62A0">
        <w:rPr>
          <w:rFonts w:cs="Arial"/>
          <w:szCs w:val="22"/>
        </w:rPr>
        <w:t xml:space="preserve">přímých </w:t>
      </w:r>
      <w:r>
        <w:rPr>
          <w:rFonts w:cs="Arial"/>
          <w:szCs w:val="22"/>
        </w:rPr>
        <w:t xml:space="preserve">způsobilých </w:t>
      </w:r>
      <w:r w:rsidR="00D41F54">
        <w:rPr>
          <w:rFonts w:cs="Arial"/>
          <w:szCs w:val="22"/>
        </w:rPr>
        <w:t>náklade</w:t>
      </w:r>
      <w:r>
        <w:rPr>
          <w:rFonts w:cs="Arial"/>
          <w:szCs w:val="22"/>
        </w:rPr>
        <w:t xml:space="preserve">ch projektu je </w:t>
      </w:r>
      <w:r w:rsidR="00D86D65">
        <w:rPr>
          <w:rFonts w:cs="Arial"/>
          <w:szCs w:val="22"/>
        </w:rPr>
        <w:t xml:space="preserve">15 </w:t>
      </w:r>
      <w:r>
        <w:rPr>
          <w:rFonts w:cs="Arial"/>
          <w:szCs w:val="22"/>
        </w:rPr>
        <w:t>%.</w:t>
      </w:r>
    </w:p>
    <w:p w14:paraId="1E2E4F16" w14:textId="77777777" w:rsidR="00525FBF" w:rsidRPr="00BB52C2" w:rsidRDefault="00B85326" w:rsidP="00A97C90">
      <w:pPr>
        <w:pStyle w:val="txt"/>
        <w:numPr>
          <w:ilvl w:val="1"/>
          <w:numId w:val="1"/>
        </w:numPr>
        <w:ind w:left="567" w:hanging="567"/>
        <w:rPr>
          <w:rFonts w:cs="Arial"/>
          <w:b/>
          <w:bCs/>
        </w:rPr>
      </w:pPr>
      <w:r w:rsidRPr="00BB52C2">
        <w:rPr>
          <w:rFonts w:cs="Arial"/>
          <w:b/>
          <w:bCs/>
        </w:rPr>
        <w:t>Časová způsobilost</w:t>
      </w:r>
    </w:p>
    <w:p w14:paraId="719CC0C7" w14:textId="5DDBA7FB" w:rsidR="00525FBF" w:rsidRPr="00FE14A2" w:rsidRDefault="00FE14A2" w:rsidP="00FE14A2">
      <w:pPr>
        <w:pStyle w:val="txt"/>
        <w:ind w:firstLine="0"/>
        <w:rPr>
          <w:szCs w:val="22"/>
        </w:rPr>
      </w:pPr>
      <w:r w:rsidRPr="00FE14A2">
        <w:rPr>
          <w:szCs w:val="22"/>
        </w:rPr>
        <w:t xml:space="preserve">Časově způsobilé jsou </w:t>
      </w:r>
      <w:r>
        <w:rPr>
          <w:szCs w:val="22"/>
        </w:rPr>
        <w:t>výdaje</w:t>
      </w:r>
      <w:r w:rsidRPr="00FE14A2">
        <w:rPr>
          <w:szCs w:val="22"/>
        </w:rPr>
        <w:t xml:space="preserve">, které vznikly v době realizace projektu a byly skutečně uhrazeny mezi dnem předložení žádosti o podporu a dnem předložení závěrečné zprávy o realizaci. </w:t>
      </w:r>
      <w:r w:rsidR="00224063" w:rsidRPr="00D10771">
        <w:rPr>
          <w:szCs w:val="22"/>
        </w:rPr>
        <w:t>S ohledem na podmínku nejza</w:t>
      </w:r>
      <w:r w:rsidR="00224063">
        <w:rPr>
          <w:szCs w:val="22"/>
        </w:rPr>
        <w:t>zší časové způsobilosti je však</w:t>
      </w:r>
      <w:r w:rsidR="00224063" w:rsidRPr="00D10771">
        <w:rPr>
          <w:szCs w:val="22"/>
        </w:rPr>
        <w:t xml:space="preserve"> nutné, aby do 31. 12. 2023 všechny výdaje nejen vznikly, a</w:t>
      </w:r>
      <w:r w:rsidR="00224063">
        <w:rPr>
          <w:szCs w:val="22"/>
        </w:rPr>
        <w:t xml:space="preserve">le zároveň byly do tohoto data také uhrazeny. </w:t>
      </w:r>
      <w:r w:rsidRPr="00FE14A2">
        <w:rPr>
          <w:szCs w:val="22"/>
        </w:rPr>
        <w:t>Obecná pravidla časové způsobilosti výdajů jsou uvedena v Pravidlech pro žadatele a příjemce OP PPR, kap. 17 (viz část 10.1. této výzvy).</w:t>
      </w:r>
      <w:r w:rsidR="00224063">
        <w:rPr>
          <w:szCs w:val="22"/>
        </w:rPr>
        <w:t xml:space="preserve"> </w:t>
      </w:r>
    </w:p>
    <w:p w14:paraId="259C7E91" w14:textId="77777777" w:rsidR="00525FBF" w:rsidRPr="00BB52C2" w:rsidRDefault="00B85326" w:rsidP="00A97C90">
      <w:pPr>
        <w:pStyle w:val="txt"/>
        <w:numPr>
          <w:ilvl w:val="1"/>
          <w:numId w:val="1"/>
        </w:numPr>
        <w:ind w:left="567" w:hanging="567"/>
        <w:rPr>
          <w:rFonts w:cs="Arial"/>
          <w:b/>
          <w:bCs/>
        </w:rPr>
      </w:pPr>
      <w:r w:rsidRPr="00BB52C2">
        <w:rPr>
          <w:rFonts w:cs="Arial"/>
          <w:b/>
          <w:bCs/>
        </w:rPr>
        <w:t>Informace o křížovém financování</w:t>
      </w:r>
    </w:p>
    <w:p w14:paraId="7FB04648" w14:textId="77777777" w:rsidR="00525FBF" w:rsidRPr="00BB52C2" w:rsidRDefault="00B85326" w:rsidP="00A97C90">
      <w:pPr>
        <w:pStyle w:val="txt"/>
        <w:ind w:firstLine="0"/>
        <w:rPr>
          <w:rFonts w:cs="Arial"/>
          <w:szCs w:val="22"/>
        </w:rPr>
      </w:pPr>
      <w:r w:rsidRPr="00BB52C2">
        <w:rPr>
          <w:rFonts w:cs="Arial"/>
          <w:szCs w:val="22"/>
        </w:rPr>
        <w:t>Křížové financování není v této výzvě aplikováno.</w:t>
      </w:r>
    </w:p>
    <w:p w14:paraId="28852E8B" w14:textId="77777777" w:rsidR="00525FBF" w:rsidRPr="00BB52C2" w:rsidRDefault="00B85326" w:rsidP="00A97C90">
      <w:pPr>
        <w:pStyle w:val="txt"/>
        <w:numPr>
          <w:ilvl w:val="1"/>
          <w:numId w:val="1"/>
        </w:numPr>
        <w:ind w:left="567" w:hanging="567"/>
        <w:rPr>
          <w:rFonts w:cs="Arial"/>
          <w:bCs/>
        </w:rPr>
      </w:pPr>
      <w:r w:rsidRPr="00BB52C2">
        <w:rPr>
          <w:rFonts w:cs="Arial"/>
          <w:b/>
          <w:bCs/>
        </w:rPr>
        <w:t>Informace o nepřímých nákladech</w:t>
      </w:r>
    </w:p>
    <w:p w14:paraId="1857640A" w14:textId="77777777" w:rsidR="009C417E" w:rsidRPr="009C417E" w:rsidRDefault="009C417E" w:rsidP="009C417E">
      <w:pPr>
        <w:pStyle w:val="txt"/>
        <w:spacing w:before="120"/>
        <w:ind w:firstLine="0"/>
        <w:rPr>
          <w:rFonts w:cs="Arial"/>
          <w:bCs/>
          <w:szCs w:val="22"/>
        </w:rPr>
      </w:pPr>
      <w:r w:rsidRPr="009C417E">
        <w:rPr>
          <w:rFonts w:cs="Arial"/>
          <w:szCs w:val="22"/>
        </w:rPr>
        <w:t>Výše nepřímých nákladů pro tuto výzvu je stanovena v závislosti na celkových přímých nákladech projektu a na podílu nákupu služeb na celkových přímých nákladech projektu následovně:</w:t>
      </w:r>
    </w:p>
    <w:tbl>
      <w:tblPr>
        <w:tblW w:w="9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2127"/>
        <w:gridCol w:w="1984"/>
        <w:gridCol w:w="2117"/>
      </w:tblGrid>
      <w:tr w:rsidR="002D34D0" w:rsidRPr="009C417E" w14:paraId="43F6208B" w14:textId="77777777" w:rsidTr="00CB666E">
        <w:trPr>
          <w:trHeight w:val="77"/>
        </w:trPr>
        <w:tc>
          <w:tcPr>
            <w:tcW w:w="2835" w:type="dxa"/>
            <w:vMerge w:val="restart"/>
            <w:shd w:val="clear" w:color="auto" w:fill="BDD6EE" w:themeFill="accent1" w:themeFillTint="66"/>
          </w:tcPr>
          <w:p w14:paraId="6BA5896E" w14:textId="77777777" w:rsidR="002D34D0" w:rsidRPr="009C417E" w:rsidRDefault="002D34D0" w:rsidP="009C417E">
            <w:pPr>
              <w:spacing w:before="40" w:after="40"/>
              <w:rPr>
                <w:rFonts w:cs="Arial"/>
                <w:sz w:val="22"/>
              </w:rPr>
            </w:pPr>
          </w:p>
        </w:tc>
        <w:tc>
          <w:tcPr>
            <w:tcW w:w="6228" w:type="dxa"/>
            <w:gridSpan w:val="3"/>
            <w:shd w:val="clear" w:color="auto" w:fill="BDD6EE" w:themeFill="accent1" w:themeFillTint="66"/>
          </w:tcPr>
          <w:p w14:paraId="48962AD6" w14:textId="77777777" w:rsidR="002D34D0" w:rsidRPr="00CB666E" w:rsidRDefault="002D34D0" w:rsidP="009C417E">
            <w:pPr>
              <w:spacing w:before="40" w:after="40"/>
              <w:jc w:val="center"/>
              <w:rPr>
                <w:rFonts w:cs="Arial"/>
                <w:b/>
                <w:sz w:val="22"/>
              </w:rPr>
            </w:pPr>
            <w:r w:rsidRPr="00CB666E">
              <w:rPr>
                <w:rFonts w:cs="Arial"/>
                <w:b/>
                <w:bCs/>
                <w:sz w:val="22"/>
                <w:szCs w:val="22"/>
              </w:rPr>
              <w:t>Podíl nákupu služeb na celkových přímých nákladech</w:t>
            </w:r>
          </w:p>
        </w:tc>
      </w:tr>
      <w:tr w:rsidR="002D34D0" w:rsidRPr="009C417E" w14:paraId="2C821A3A" w14:textId="77777777" w:rsidTr="00CB666E">
        <w:trPr>
          <w:trHeight w:val="77"/>
        </w:trPr>
        <w:tc>
          <w:tcPr>
            <w:tcW w:w="2835" w:type="dxa"/>
            <w:vMerge/>
            <w:tcBorders>
              <w:bottom w:val="single" w:sz="4" w:space="0" w:color="auto"/>
            </w:tcBorders>
            <w:shd w:val="clear" w:color="auto" w:fill="BDD6EE" w:themeFill="accent1" w:themeFillTint="66"/>
          </w:tcPr>
          <w:p w14:paraId="544B554D" w14:textId="77777777" w:rsidR="002D34D0" w:rsidRPr="009C417E" w:rsidRDefault="002D34D0" w:rsidP="009C417E">
            <w:pPr>
              <w:spacing w:before="40" w:after="40"/>
              <w:rPr>
                <w:rFonts w:cs="Arial"/>
                <w:sz w:val="22"/>
              </w:rPr>
            </w:pPr>
          </w:p>
        </w:tc>
        <w:tc>
          <w:tcPr>
            <w:tcW w:w="2127" w:type="dxa"/>
            <w:shd w:val="clear" w:color="auto" w:fill="BDD6EE" w:themeFill="accent1" w:themeFillTint="66"/>
          </w:tcPr>
          <w:p w14:paraId="69145EE2" w14:textId="77777777" w:rsidR="002D34D0" w:rsidRPr="00CB666E" w:rsidRDefault="002D34D0" w:rsidP="009C417E">
            <w:pPr>
              <w:spacing w:before="40" w:after="40"/>
              <w:jc w:val="center"/>
              <w:rPr>
                <w:rFonts w:cs="Arial"/>
                <w:b/>
                <w:sz w:val="22"/>
              </w:rPr>
            </w:pPr>
            <w:r w:rsidRPr="00CB666E">
              <w:rPr>
                <w:rFonts w:cs="Arial"/>
                <w:b/>
                <w:sz w:val="22"/>
                <w:szCs w:val="22"/>
              </w:rPr>
              <w:t>60% a méně</w:t>
            </w:r>
          </w:p>
        </w:tc>
        <w:tc>
          <w:tcPr>
            <w:tcW w:w="1984" w:type="dxa"/>
            <w:shd w:val="clear" w:color="auto" w:fill="BDD6EE" w:themeFill="accent1" w:themeFillTint="66"/>
          </w:tcPr>
          <w:p w14:paraId="4D89043A" w14:textId="77777777" w:rsidR="002D34D0" w:rsidRPr="00CB666E" w:rsidRDefault="002D34D0" w:rsidP="009C417E">
            <w:pPr>
              <w:spacing w:before="40" w:after="40"/>
              <w:jc w:val="center"/>
              <w:rPr>
                <w:rFonts w:cs="Arial"/>
                <w:b/>
                <w:sz w:val="22"/>
              </w:rPr>
            </w:pPr>
            <w:r w:rsidRPr="00CB666E">
              <w:rPr>
                <w:rFonts w:cs="Arial"/>
                <w:b/>
                <w:sz w:val="22"/>
                <w:szCs w:val="22"/>
              </w:rPr>
              <w:t>více než 60% a méně než 90%</w:t>
            </w:r>
          </w:p>
        </w:tc>
        <w:tc>
          <w:tcPr>
            <w:tcW w:w="2117" w:type="dxa"/>
            <w:shd w:val="clear" w:color="auto" w:fill="BDD6EE" w:themeFill="accent1" w:themeFillTint="66"/>
          </w:tcPr>
          <w:p w14:paraId="1C741624" w14:textId="77777777" w:rsidR="002D34D0" w:rsidRPr="00CB666E" w:rsidRDefault="002D34D0" w:rsidP="009C417E">
            <w:pPr>
              <w:spacing w:before="40" w:after="40"/>
              <w:jc w:val="center"/>
              <w:rPr>
                <w:rFonts w:cs="Arial"/>
                <w:b/>
                <w:sz w:val="22"/>
              </w:rPr>
            </w:pPr>
            <w:r w:rsidRPr="00CB666E">
              <w:rPr>
                <w:rFonts w:cs="Arial"/>
                <w:b/>
                <w:sz w:val="22"/>
                <w:szCs w:val="22"/>
              </w:rPr>
              <w:t>90% a více</w:t>
            </w:r>
          </w:p>
        </w:tc>
      </w:tr>
      <w:tr w:rsidR="009C417E" w:rsidRPr="009C417E" w14:paraId="5871ECE1" w14:textId="77777777" w:rsidTr="00CB666E">
        <w:tc>
          <w:tcPr>
            <w:tcW w:w="2835" w:type="dxa"/>
            <w:shd w:val="clear" w:color="auto" w:fill="BDD6EE" w:themeFill="accent1" w:themeFillTint="66"/>
          </w:tcPr>
          <w:p w14:paraId="1634F0EC" w14:textId="77777777" w:rsidR="009C417E" w:rsidRPr="00CB666E" w:rsidRDefault="002D34D0" w:rsidP="009C417E">
            <w:pPr>
              <w:spacing w:before="40" w:after="40"/>
              <w:rPr>
                <w:rFonts w:cs="Arial"/>
                <w:b/>
                <w:sz w:val="22"/>
              </w:rPr>
            </w:pPr>
            <w:r w:rsidRPr="00CB666E">
              <w:rPr>
                <w:rFonts w:cs="Arial"/>
                <w:b/>
                <w:sz w:val="22"/>
                <w:szCs w:val="22"/>
              </w:rPr>
              <w:t>Výše nepřímých nákladů</w:t>
            </w:r>
          </w:p>
        </w:tc>
        <w:tc>
          <w:tcPr>
            <w:tcW w:w="2127" w:type="dxa"/>
            <w:vAlign w:val="center"/>
          </w:tcPr>
          <w:p w14:paraId="080B5D03" w14:textId="77777777" w:rsidR="009C417E" w:rsidRPr="009C417E" w:rsidRDefault="009C417E" w:rsidP="009C417E">
            <w:pPr>
              <w:spacing w:before="40" w:after="40"/>
              <w:jc w:val="center"/>
              <w:rPr>
                <w:rFonts w:cs="Arial"/>
                <w:sz w:val="22"/>
              </w:rPr>
            </w:pPr>
            <w:r w:rsidRPr="009C417E">
              <w:rPr>
                <w:rFonts w:cs="Arial"/>
                <w:sz w:val="22"/>
                <w:szCs w:val="22"/>
              </w:rPr>
              <w:t>25%</w:t>
            </w:r>
          </w:p>
        </w:tc>
        <w:tc>
          <w:tcPr>
            <w:tcW w:w="1984" w:type="dxa"/>
            <w:vAlign w:val="center"/>
          </w:tcPr>
          <w:p w14:paraId="36FBF64F" w14:textId="77777777" w:rsidR="009C417E" w:rsidRPr="009C417E" w:rsidRDefault="009C417E" w:rsidP="009C417E">
            <w:pPr>
              <w:spacing w:before="40" w:after="40"/>
              <w:jc w:val="center"/>
              <w:rPr>
                <w:rFonts w:cs="Arial"/>
                <w:sz w:val="22"/>
              </w:rPr>
            </w:pPr>
            <w:r w:rsidRPr="009C417E">
              <w:rPr>
                <w:rFonts w:cs="Arial"/>
                <w:sz w:val="22"/>
                <w:szCs w:val="22"/>
              </w:rPr>
              <w:t>15%</w:t>
            </w:r>
          </w:p>
        </w:tc>
        <w:tc>
          <w:tcPr>
            <w:tcW w:w="2117" w:type="dxa"/>
            <w:vAlign w:val="center"/>
          </w:tcPr>
          <w:p w14:paraId="7B2513B4" w14:textId="77777777" w:rsidR="009C417E" w:rsidRPr="009C417E" w:rsidRDefault="009C417E" w:rsidP="009C417E">
            <w:pPr>
              <w:spacing w:before="40" w:after="40"/>
              <w:jc w:val="center"/>
              <w:rPr>
                <w:rFonts w:cs="Arial"/>
                <w:sz w:val="22"/>
              </w:rPr>
            </w:pPr>
            <w:r w:rsidRPr="009C417E">
              <w:rPr>
                <w:rFonts w:cs="Arial"/>
                <w:sz w:val="22"/>
                <w:szCs w:val="22"/>
              </w:rPr>
              <w:t>5%</w:t>
            </w:r>
          </w:p>
        </w:tc>
      </w:tr>
    </w:tbl>
    <w:p w14:paraId="259963C2" w14:textId="77777777" w:rsidR="009C417E" w:rsidRPr="009C417E" w:rsidRDefault="009C417E" w:rsidP="009C417E">
      <w:pPr>
        <w:pStyle w:val="txt"/>
        <w:spacing w:before="120" w:after="0"/>
        <w:ind w:firstLine="0"/>
        <w:rPr>
          <w:rFonts w:cs="Arial"/>
          <w:szCs w:val="22"/>
        </w:rPr>
      </w:pPr>
      <w:r w:rsidRPr="009C417E">
        <w:rPr>
          <w:rFonts w:cs="Arial"/>
          <w:szCs w:val="22"/>
        </w:rPr>
        <w:t>Jiný než výše uvedený podíl nepřímých nákladů není přípustný.</w:t>
      </w:r>
    </w:p>
    <w:p w14:paraId="0894D229" w14:textId="77777777" w:rsidR="00525FBF" w:rsidRPr="009C417E" w:rsidRDefault="009C417E" w:rsidP="009C417E">
      <w:pPr>
        <w:pStyle w:val="txt"/>
        <w:ind w:firstLine="0"/>
        <w:rPr>
          <w:rFonts w:cs="Arial"/>
          <w:bCs/>
          <w:szCs w:val="22"/>
        </w:rPr>
      </w:pPr>
      <w:r w:rsidRPr="009C417E">
        <w:rPr>
          <w:rFonts w:cs="Arial"/>
          <w:szCs w:val="22"/>
        </w:rPr>
        <w:t>Podrobnosti k vymezení nepřímých nákladů projektu jsou uvedeny v Pravidlech pro žadatele a příjemce OP PPR, kap. 17.11. (viz část 10.1. této výzvy).</w:t>
      </w:r>
    </w:p>
    <w:p w14:paraId="504F29B6" w14:textId="77777777" w:rsidR="00525FBF" w:rsidRPr="00A97C90" w:rsidRDefault="00525FBF" w:rsidP="009C417E">
      <w:pPr>
        <w:pStyle w:val="Textpoznpodarou"/>
        <w:rPr>
          <w:rFonts w:cs="Arial"/>
          <w:bCs/>
          <w:sz w:val="22"/>
          <w:szCs w:val="22"/>
        </w:rPr>
      </w:pPr>
    </w:p>
    <w:p w14:paraId="08001B83" w14:textId="77777777" w:rsidR="00525FBF" w:rsidRPr="00BB52C2" w:rsidRDefault="00B85326" w:rsidP="00A97C90">
      <w:pPr>
        <w:numPr>
          <w:ilvl w:val="0"/>
          <w:numId w:val="1"/>
        </w:numPr>
        <w:spacing w:after="120"/>
        <w:rPr>
          <w:rFonts w:cs="Arial"/>
          <w:b/>
          <w:bCs/>
          <w:sz w:val="24"/>
          <w:szCs w:val="28"/>
          <w:u w:val="single"/>
        </w:rPr>
      </w:pPr>
      <w:r w:rsidRPr="00BB52C2">
        <w:rPr>
          <w:rFonts w:cs="Arial"/>
          <w:b/>
          <w:bCs/>
          <w:sz w:val="24"/>
          <w:szCs w:val="28"/>
          <w:u w:val="single"/>
        </w:rPr>
        <w:t>Náležitosti žádosti o podporu, způsob podání, možnost konzultací</w:t>
      </w:r>
    </w:p>
    <w:p w14:paraId="072C35C1" w14:textId="77777777" w:rsidR="00525FBF" w:rsidRPr="00BB52C2" w:rsidRDefault="00B85326">
      <w:pPr>
        <w:pStyle w:val="txt"/>
        <w:numPr>
          <w:ilvl w:val="1"/>
          <w:numId w:val="1"/>
        </w:numPr>
        <w:ind w:left="567" w:hanging="567"/>
        <w:rPr>
          <w:rFonts w:cs="Arial"/>
          <w:b/>
          <w:bCs/>
        </w:rPr>
      </w:pPr>
      <w:r w:rsidRPr="00BB52C2">
        <w:rPr>
          <w:rFonts w:cs="Arial"/>
          <w:b/>
          <w:bCs/>
        </w:rPr>
        <w:t>Povinné přílohy</w:t>
      </w:r>
    </w:p>
    <w:p w14:paraId="4616D354" w14:textId="77777777" w:rsidR="00525FBF" w:rsidRPr="00BB52C2" w:rsidRDefault="00B85326">
      <w:pPr>
        <w:pStyle w:val="txt"/>
        <w:tabs>
          <w:tab w:val="left" w:pos="426"/>
        </w:tabs>
        <w:ind w:firstLine="0"/>
        <w:rPr>
          <w:rFonts w:cs="Arial"/>
          <w:bCs/>
          <w:szCs w:val="22"/>
        </w:rPr>
      </w:pPr>
      <w:r w:rsidRPr="00BB52C2">
        <w:rPr>
          <w:rFonts w:cs="Arial"/>
          <w:bCs/>
          <w:szCs w:val="22"/>
        </w:rPr>
        <w:t xml:space="preserve">V rámci výzvy je nutné doložit k žádosti </w:t>
      </w:r>
      <w:r w:rsidR="002D34D0">
        <w:rPr>
          <w:rFonts w:cs="Arial"/>
          <w:bCs/>
          <w:szCs w:val="22"/>
        </w:rPr>
        <w:t xml:space="preserve">o podporu </w:t>
      </w:r>
      <w:r w:rsidRPr="00BB52C2">
        <w:rPr>
          <w:rFonts w:cs="Arial"/>
          <w:bCs/>
          <w:szCs w:val="22"/>
        </w:rPr>
        <w:t>relevantní povinné přílohy, přičemž níže je uveden jejich výčet platný pro tuto výzvu. Podrobné specifikace jednotlivých povinných příloh a povinná forma jejich předložení jsou dostupné v Pravidlech pro žadatele a příjemce OP PPR, kap. 9.3 (viz část 10.1 této výzvy):</w:t>
      </w:r>
    </w:p>
    <w:p w14:paraId="74B6096A" w14:textId="77777777" w:rsidR="009157AA" w:rsidRDefault="009157AA">
      <w:pPr>
        <w:pStyle w:val="txt"/>
        <w:tabs>
          <w:tab w:val="left" w:pos="426"/>
        </w:tabs>
        <w:ind w:firstLine="0"/>
        <w:rPr>
          <w:rFonts w:cs="Arial"/>
          <w:b/>
          <w:bCs/>
          <w:szCs w:val="22"/>
        </w:rPr>
      </w:pPr>
      <w:r w:rsidRPr="00BB52C2">
        <w:rPr>
          <w:rFonts w:cs="Arial"/>
          <w:b/>
          <w:bCs/>
          <w:szCs w:val="22"/>
        </w:rPr>
        <w:t>Povinné přílohy společné pro všechny předkládané žádosti o podporu v této výzvě</w:t>
      </w:r>
      <w:r>
        <w:rPr>
          <w:rFonts w:cs="Arial"/>
          <w:b/>
          <w:bCs/>
          <w:szCs w:val="22"/>
        </w:rPr>
        <w:t>:</w:t>
      </w:r>
    </w:p>
    <w:p w14:paraId="40A957E6" w14:textId="3B9DF2C3" w:rsidR="00494FAD" w:rsidRDefault="00494FAD" w:rsidP="009157AA">
      <w:pPr>
        <w:pStyle w:val="Zkladntext"/>
        <w:numPr>
          <w:ilvl w:val="0"/>
          <w:numId w:val="30"/>
        </w:numPr>
        <w:autoSpaceDE w:val="0"/>
        <w:autoSpaceDN w:val="0"/>
        <w:adjustRightInd w:val="0"/>
        <w:spacing w:after="0"/>
        <w:ind w:left="187" w:hanging="187"/>
        <w:rPr>
          <w:rFonts w:cs="Arial"/>
          <w:sz w:val="22"/>
          <w:szCs w:val="22"/>
        </w:rPr>
      </w:pPr>
      <w:r w:rsidRPr="002D34D0">
        <w:rPr>
          <w:rFonts w:cs="Arial"/>
          <w:sz w:val="22"/>
          <w:szCs w:val="22"/>
        </w:rPr>
        <w:t>Informace o vlastnické a ovládací struktuře žadatele</w:t>
      </w:r>
    </w:p>
    <w:p w14:paraId="069427CA" w14:textId="77777777" w:rsidR="009157AA" w:rsidRDefault="009157AA" w:rsidP="009157AA">
      <w:pPr>
        <w:pStyle w:val="Zkladntext"/>
        <w:numPr>
          <w:ilvl w:val="0"/>
          <w:numId w:val="30"/>
        </w:numPr>
        <w:autoSpaceDE w:val="0"/>
        <w:autoSpaceDN w:val="0"/>
        <w:adjustRightInd w:val="0"/>
        <w:spacing w:after="0"/>
        <w:ind w:left="187" w:hanging="187"/>
        <w:rPr>
          <w:rFonts w:cs="Arial"/>
          <w:sz w:val="22"/>
          <w:szCs w:val="22"/>
        </w:rPr>
      </w:pPr>
      <w:r>
        <w:rPr>
          <w:rFonts w:cs="Arial"/>
          <w:sz w:val="22"/>
          <w:szCs w:val="22"/>
        </w:rPr>
        <w:t>Harmonogram realizace projektu</w:t>
      </w:r>
    </w:p>
    <w:p w14:paraId="7CC722A8" w14:textId="77777777" w:rsidR="009157AA" w:rsidRPr="009157AA" w:rsidRDefault="00E314B1" w:rsidP="009157AA">
      <w:pPr>
        <w:pStyle w:val="Zkladntext"/>
        <w:numPr>
          <w:ilvl w:val="0"/>
          <w:numId w:val="30"/>
        </w:numPr>
        <w:autoSpaceDE w:val="0"/>
        <w:autoSpaceDN w:val="0"/>
        <w:adjustRightInd w:val="0"/>
        <w:ind w:left="187" w:hanging="187"/>
        <w:rPr>
          <w:rFonts w:cs="Arial"/>
          <w:sz w:val="22"/>
          <w:szCs w:val="22"/>
        </w:rPr>
      </w:pPr>
      <w:r>
        <w:rPr>
          <w:rFonts w:cs="Arial"/>
          <w:sz w:val="22"/>
          <w:szCs w:val="22"/>
        </w:rPr>
        <w:t>Charakteristika</w:t>
      </w:r>
      <w:r w:rsidR="009157AA">
        <w:rPr>
          <w:rFonts w:cs="Arial"/>
          <w:sz w:val="22"/>
          <w:szCs w:val="22"/>
        </w:rPr>
        <w:t xml:space="preserve"> realizačního týmu projektu</w:t>
      </w:r>
    </w:p>
    <w:p w14:paraId="7E8982A9" w14:textId="77777777" w:rsidR="00525FBF" w:rsidRPr="00BB52C2" w:rsidRDefault="002D34D0">
      <w:pPr>
        <w:pStyle w:val="txt"/>
        <w:tabs>
          <w:tab w:val="left" w:pos="426"/>
        </w:tabs>
        <w:ind w:firstLine="0"/>
        <w:rPr>
          <w:rFonts w:cs="Arial"/>
          <w:b/>
          <w:bCs/>
          <w:szCs w:val="22"/>
        </w:rPr>
      </w:pPr>
      <w:r w:rsidRPr="002D34D0">
        <w:rPr>
          <w:rFonts w:eastAsia="Calibri" w:cs="Arial"/>
          <w:b/>
          <w:szCs w:val="22"/>
        </w:rPr>
        <w:t>Povinné přílohy předkládané při předložení žádosti o podporu dle charakteru projektu, tzn. relevantní pouze pro některé projekty (tj. příloha je obsahově či jinak relevantní):</w:t>
      </w:r>
    </w:p>
    <w:p w14:paraId="7C668281" w14:textId="77777777" w:rsidR="002D34D0" w:rsidRPr="002D34D0" w:rsidRDefault="002D34D0" w:rsidP="0094275F">
      <w:pPr>
        <w:pStyle w:val="Zkladntext"/>
        <w:numPr>
          <w:ilvl w:val="0"/>
          <w:numId w:val="30"/>
        </w:numPr>
        <w:autoSpaceDE w:val="0"/>
        <w:autoSpaceDN w:val="0"/>
        <w:adjustRightInd w:val="0"/>
        <w:spacing w:after="0"/>
        <w:ind w:left="187" w:hanging="187"/>
        <w:rPr>
          <w:rFonts w:cs="Arial"/>
          <w:sz w:val="22"/>
          <w:szCs w:val="22"/>
        </w:rPr>
      </w:pPr>
      <w:r w:rsidRPr="002D34D0">
        <w:rPr>
          <w:rFonts w:cs="Arial"/>
          <w:sz w:val="22"/>
          <w:szCs w:val="22"/>
        </w:rPr>
        <w:t xml:space="preserve">Doklady o právní subjektivitě žadatele </w:t>
      </w:r>
    </w:p>
    <w:p w14:paraId="1A585722" w14:textId="77777777" w:rsidR="00CB666E" w:rsidRDefault="002D34D0" w:rsidP="00DB04BC">
      <w:pPr>
        <w:pStyle w:val="Zkladntext"/>
        <w:numPr>
          <w:ilvl w:val="0"/>
          <w:numId w:val="30"/>
        </w:numPr>
        <w:autoSpaceDE w:val="0"/>
        <w:autoSpaceDN w:val="0"/>
        <w:adjustRightInd w:val="0"/>
        <w:ind w:left="187" w:hanging="187"/>
        <w:rPr>
          <w:rFonts w:cs="Arial"/>
          <w:sz w:val="22"/>
          <w:szCs w:val="22"/>
        </w:rPr>
      </w:pPr>
      <w:r w:rsidRPr="002D34D0">
        <w:rPr>
          <w:rFonts w:cs="Arial"/>
          <w:sz w:val="22"/>
          <w:szCs w:val="22"/>
        </w:rPr>
        <w:t>Doklad o partnerství (relevantní pouze při zapojení partnera s finančním podílem</w:t>
      </w:r>
      <w:r w:rsidR="00CB666E">
        <w:rPr>
          <w:rFonts w:cs="Arial"/>
          <w:sz w:val="22"/>
          <w:szCs w:val="22"/>
        </w:rPr>
        <w:t>)</w:t>
      </w:r>
    </w:p>
    <w:p w14:paraId="673CAF17" w14:textId="77777777" w:rsidR="00432CD8" w:rsidRPr="00432CD8" w:rsidRDefault="00432CD8" w:rsidP="00432CD8">
      <w:pPr>
        <w:pStyle w:val="Zkladntext"/>
        <w:autoSpaceDE w:val="0"/>
        <w:autoSpaceDN w:val="0"/>
        <w:adjustRightInd w:val="0"/>
        <w:rPr>
          <w:rFonts w:cs="Arial"/>
          <w:sz w:val="22"/>
          <w:szCs w:val="22"/>
        </w:rPr>
      </w:pPr>
      <w:r w:rsidRPr="00432CD8">
        <w:rPr>
          <w:rFonts w:cs="Arial"/>
          <w:sz w:val="22"/>
          <w:szCs w:val="22"/>
        </w:rPr>
        <w:t>Výše jsou uvedeny přílohy, které žadatel dokládá společně se žádostí</w:t>
      </w:r>
      <w:r>
        <w:rPr>
          <w:rFonts w:cs="Arial"/>
          <w:sz w:val="22"/>
          <w:szCs w:val="22"/>
        </w:rPr>
        <w:t xml:space="preserve"> o podporu</w:t>
      </w:r>
      <w:r w:rsidRPr="00432CD8">
        <w:rPr>
          <w:rFonts w:cs="Arial"/>
          <w:sz w:val="22"/>
          <w:szCs w:val="22"/>
        </w:rPr>
        <w:t>. Další přílohy pak mohou být vyžadovány později, např. k </w:t>
      </w:r>
      <w:r>
        <w:rPr>
          <w:rFonts w:cs="Arial"/>
          <w:sz w:val="22"/>
          <w:szCs w:val="22"/>
        </w:rPr>
        <w:t>podpisu</w:t>
      </w:r>
      <w:r w:rsidRPr="00432CD8">
        <w:rPr>
          <w:rFonts w:cs="Arial"/>
          <w:sz w:val="22"/>
          <w:szCs w:val="22"/>
        </w:rPr>
        <w:t xml:space="preserve"> </w:t>
      </w:r>
      <w:r>
        <w:rPr>
          <w:rFonts w:cs="Arial"/>
          <w:sz w:val="22"/>
          <w:szCs w:val="22"/>
        </w:rPr>
        <w:t>S</w:t>
      </w:r>
      <w:r w:rsidRPr="00432CD8">
        <w:rPr>
          <w:rFonts w:cs="Arial"/>
          <w:sz w:val="22"/>
          <w:szCs w:val="22"/>
        </w:rPr>
        <w:t>mlouvy o financování</w:t>
      </w:r>
      <w:r>
        <w:rPr>
          <w:rFonts w:cs="Arial"/>
          <w:sz w:val="22"/>
          <w:szCs w:val="22"/>
        </w:rPr>
        <w:t xml:space="preserve"> / Podmínek realizace.</w:t>
      </w:r>
    </w:p>
    <w:p w14:paraId="1E15E112" w14:textId="77777777" w:rsidR="00CB666E" w:rsidRDefault="00CB666E" w:rsidP="00CB666E">
      <w:pPr>
        <w:pStyle w:val="txt"/>
        <w:numPr>
          <w:ilvl w:val="1"/>
          <w:numId w:val="1"/>
        </w:numPr>
        <w:ind w:left="567" w:hanging="567"/>
        <w:rPr>
          <w:rFonts w:cs="Arial"/>
          <w:b/>
          <w:szCs w:val="22"/>
        </w:rPr>
      </w:pPr>
      <w:r w:rsidRPr="00CB666E">
        <w:rPr>
          <w:rFonts w:cs="Arial"/>
          <w:b/>
          <w:szCs w:val="22"/>
        </w:rPr>
        <w:t>Nepovinné přílohy</w:t>
      </w:r>
    </w:p>
    <w:p w14:paraId="48682F9A" w14:textId="77777777" w:rsidR="0037363F" w:rsidRPr="0037363F" w:rsidRDefault="0037363F" w:rsidP="0037363F">
      <w:pPr>
        <w:pStyle w:val="Zkladntext"/>
        <w:autoSpaceDE w:val="0"/>
        <w:autoSpaceDN w:val="0"/>
        <w:adjustRightInd w:val="0"/>
        <w:rPr>
          <w:rFonts w:cs="Arial"/>
          <w:sz w:val="22"/>
          <w:szCs w:val="22"/>
        </w:rPr>
      </w:pPr>
      <w:r>
        <w:rPr>
          <w:rFonts w:cs="Arial"/>
          <w:sz w:val="22"/>
          <w:szCs w:val="22"/>
        </w:rPr>
        <w:t>V rámci výzvy je možné předložit tyto nepovinné přílohy:</w:t>
      </w:r>
    </w:p>
    <w:p w14:paraId="5FF70C66" w14:textId="77777777" w:rsidR="00CB666E" w:rsidRPr="0037363F" w:rsidRDefault="0037363F" w:rsidP="00CB666E">
      <w:pPr>
        <w:pStyle w:val="Zkladntext"/>
        <w:numPr>
          <w:ilvl w:val="0"/>
          <w:numId w:val="30"/>
        </w:numPr>
        <w:autoSpaceDE w:val="0"/>
        <w:autoSpaceDN w:val="0"/>
        <w:adjustRightInd w:val="0"/>
        <w:spacing w:after="0"/>
        <w:ind w:left="187" w:hanging="187"/>
        <w:rPr>
          <w:rFonts w:cs="Arial"/>
          <w:b/>
          <w:sz w:val="22"/>
          <w:szCs w:val="22"/>
        </w:rPr>
      </w:pPr>
      <w:r>
        <w:rPr>
          <w:rFonts w:cs="Arial"/>
          <w:sz w:val="22"/>
          <w:szCs w:val="22"/>
        </w:rPr>
        <w:t>Klíčové aktivity</w:t>
      </w:r>
    </w:p>
    <w:p w14:paraId="23A37CA6" w14:textId="77777777" w:rsidR="0037363F" w:rsidRPr="0037363F" w:rsidRDefault="0037363F" w:rsidP="0055644C">
      <w:pPr>
        <w:pStyle w:val="Zkladntext"/>
        <w:numPr>
          <w:ilvl w:val="0"/>
          <w:numId w:val="30"/>
        </w:numPr>
        <w:autoSpaceDE w:val="0"/>
        <w:autoSpaceDN w:val="0"/>
        <w:adjustRightInd w:val="0"/>
        <w:ind w:left="187" w:hanging="187"/>
        <w:rPr>
          <w:rFonts w:cs="Arial"/>
          <w:sz w:val="22"/>
          <w:szCs w:val="22"/>
        </w:rPr>
      </w:pPr>
      <w:r w:rsidRPr="0037363F">
        <w:rPr>
          <w:rFonts w:cs="Arial"/>
          <w:sz w:val="22"/>
          <w:szCs w:val="22"/>
        </w:rPr>
        <w:t>Komplementarity</w:t>
      </w:r>
    </w:p>
    <w:p w14:paraId="51F1ACBE" w14:textId="77777777" w:rsidR="0055644C" w:rsidRDefault="0055644C" w:rsidP="00DC3E52">
      <w:pPr>
        <w:pStyle w:val="txt"/>
        <w:ind w:firstLine="0"/>
        <w:rPr>
          <w:rFonts w:cs="Arial"/>
          <w:szCs w:val="22"/>
        </w:rPr>
      </w:pPr>
      <w:r>
        <w:rPr>
          <w:rFonts w:cs="Arial"/>
          <w:bCs/>
          <w:szCs w:val="22"/>
        </w:rPr>
        <w:t>Vzory příloh</w:t>
      </w:r>
      <w:r w:rsidRPr="00BB52C2">
        <w:rPr>
          <w:rFonts w:cs="Arial"/>
          <w:bCs/>
          <w:szCs w:val="22"/>
        </w:rPr>
        <w:t xml:space="preserve"> jsou dostupné</w:t>
      </w:r>
      <w:r>
        <w:rPr>
          <w:rFonts w:cs="Arial"/>
          <w:bCs/>
          <w:szCs w:val="22"/>
        </w:rPr>
        <w:t xml:space="preserve"> na webových stránkách </w:t>
      </w:r>
      <w:hyperlink r:id="rId9" w:history="1">
        <w:r w:rsidRPr="00241E22">
          <w:rPr>
            <w:rStyle w:val="Hypertextovodkaz"/>
            <w:rFonts w:eastAsia="Calibri" w:cs="Arial"/>
            <w:szCs w:val="22"/>
          </w:rPr>
          <w:t>http://penizeproprahu.cz</w:t>
        </w:r>
      </w:hyperlink>
      <w:r w:rsidR="00D41F54">
        <w:rPr>
          <w:rFonts w:cs="Arial"/>
          <w:bCs/>
          <w:szCs w:val="22"/>
        </w:rPr>
        <w:t xml:space="preserve"> (v</w:t>
      </w:r>
      <w:r w:rsidRPr="00BB52C2">
        <w:rPr>
          <w:rFonts w:cs="Arial"/>
          <w:bCs/>
          <w:szCs w:val="22"/>
        </w:rPr>
        <w:t>iz část 10.</w:t>
      </w:r>
      <w:r w:rsidR="00E314B1">
        <w:rPr>
          <w:rFonts w:cs="Arial"/>
          <w:bCs/>
          <w:szCs w:val="22"/>
        </w:rPr>
        <w:t>5</w:t>
      </w:r>
      <w:r w:rsidRPr="00BB52C2">
        <w:rPr>
          <w:rFonts w:cs="Arial"/>
          <w:bCs/>
          <w:szCs w:val="22"/>
        </w:rPr>
        <w:t xml:space="preserve"> této výzvy</w:t>
      </w:r>
      <w:r w:rsidR="00D41F54">
        <w:rPr>
          <w:rFonts w:cs="Arial"/>
          <w:bCs/>
          <w:szCs w:val="22"/>
        </w:rPr>
        <w:t>).</w:t>
      </w:r>
    </w:p>
    <w:p w14:paraId="3F7CD6F4" w14:textId="77777777" w:rsidR="00525FBF" w:rsidRPr="00DC3E52" w:rsidRDefault="00DC3E52" w:rsidP="00DC3E52">
      <w:pPr>
        <w:pStyle w:val="txt"/>
        <w:ind w:firstLine="0"/>
        <w:rPr>
          <w:rFonts w:cs="Arial"/>
          <w:bCs/>
          <w:szCs w:val="22"/>
        </w:rPr>
      </w:pPr>
      <w:r w:rsidRPr="00DC3E52">
        <w:rPr>
          <w:rFonts w:cs="Arial"/>
          <w:szCs w:val="22"/>
        </w:rPr>
        <w:t xml:space="preserve">S žádostí o podporu </w:t>
      </w:r>
      <w:r w:rsidR="0055644C">
        <w:rPr>
          <w:rFonts w:cs="Arial"/>
          <w:b/>
          <w:bCs/>
          <w:szCs w:val="22"/>
        </w:rPr>
        <w:t>j</w:t>
      </w:r>
      <w:r w:rsidRPr="00DC3E52">
        <w:rPr>
          <w:rFonts w:cs="Arial"/>
          <w:b/>
          <w:bCs/>
          <w:szCs w:val="22"/>
        </w:rPr>
        <w:t xml:space="preserve">e povoleno předložit </w:t>
      </w:r>
      <w:r w:rsidR="0055644C">
        <w:rPr>
          <w:rFonts w:cs="Arial"/>
          <w:b/>
          <w:bCs/>
          <w:szCs w:val="22"/>
        </w:rPr>
        <w:t>pouze</w:t>
      </w:r>
      <w:r w:rsidRPr="00DC3E52">
        <w:rPr>
          <w:rFonts w:cs="Arial"/>
          <w:b/>
          <w:bCs/>
          <w:szCs w:val="22"/>
        </w:rPr>
        <w:t xml:space="preserve"> přílohy</w:t>
      </w:r>
      <w:r w:rsidRPr="00DC3E52">
        <w:rPr>
          <w:rFonts w:cs="Arial"/>
          <w:bCs/>
          <w:szCs w:val="22"/>
        </w:rPr>
        <w:t xml:space="preserve"> uvedené v této výzvě</w:t>
      </w:r>
      <w:r w:rsidR="0055644C">
        <w:rPr>
          <w:rFonts w:cs="Arial"/>
          <w:bCs/>
          <w:szCs w:val="22"/>
        </w:rPr>
        <w:t xml:space="preserve"> v částech 7.1 a 7.2, </w:t>
      </w:r>
      <w:r w:rsidR="0055644C" w:rsidRPr="0055644C">
        <w:rPr>
          <w:rFonts w:cs="Arial"/>
          <w:b/>
          <w:bCs/>
          <w:szCs w:val="22"/>
        </w:rPr>
        <w:t>není povoleno předložit jiné přílohy</w:t>
      </w:r>
      <w:r w:rsidRPr="00DC3E52">
        <w:rPr>
          <w:rFonts w:cs="Arial"/>
          <w:bCs/>
          <w:szCs w:val="22"/>
        </w:rPr>
        <w:t>.</w:t>
      </w:r>
      <w:r w:rsidRPr="00DC3E52">
        <w:rPr>
          <w:rFonts w:cs="Arial"/>
          <w:b/>
          <w:bCs/>
          <w:szCs w:val="22"/>
        </w:rPr>
        <w:t xml:space="preserve"> </w:t>
      </w:r>
      <w:r w:rsidRPr="00DC3E52">
        <w:rPr>
          <w:rFonts w:cs="Arial"/>
          <w:szCs w:val="22"/>
        </w:rPr>
        <w:t>Bude-li s žádostí o podporu předložena jakákoliv jiná příloha, nebude ve fázi kontroly přijatelnosti a formálních náležitostí, ani ve fázi věcného hodnocení žádostí o podporu kontrolována a hodnocena.</w:t>
      </w:r>
    </w:p>
    <w:p w14:paraId="334F37FE" w14:textId="77777777" w:rsidR="00525FBF" w:rsidRPr="00BB52C2" w:rsidRDefault="00B85326" w:rsidP="00C950BA">
      <w:pPr>
        <w:pStyle w:val="txt"/>
        <w:numPr>
          <w:ilvl w:val="1"/>
          <w:numId w:val="1"/>
        </w:numPr>
        <w:ind w:left="567" w:hanging="567"/>
        <w:rPr>
          <w:rFonts w:cs="Arial"/>
          <w:b/>
          <w:bCs/>
        </w:rPr>
      </w:pPr>
      <w:r w:rsidRPr="00BB52C2">
        <w:rPr>
          <w:rFonts w:cs="Arial"/>
          <w:b/>
          <w:bCs/>
        </w:rPr>
        <w:t>Informace o způsobu podání žádosti o podporu</w:t>
      </w:r>
    </w:p>
    <w:p w14:paraId="0123CD97" w14:textId="77777777" w:rsidR="0005590D" w:rsidRPr="00060642" w:rsidRDefault="0005590D" w:rsidP="0005590D">
      <w:pPr>
        <w:pStyle w:val="txt"/>
        <w:spacing w:before="120"/>
        <w:ind w:firstLine="0"/>
        <w:rPr>
          <w:rFonts w:cs="Arial"/>
          <w:szCs w:val="22"/>
        </w:rPr>
      </w:pPr>
      <w:r w:rsidRPr="00060642">
        <w:rPr>
          <w:rFonts w:cs="Arial"/>
          <w:szCs w:val="22"/>
        </w:rPr>
        <w:t xml:space="preserve">Žádost o podporu musí být zpracována v češtině a vyplněna a podána v elektronické formě prostřednictvím aplikace MS2014+, do které se vstupuje přes portál žadatele IS KP14+ na adrese </w:t>
      </w:r>
      <w:hyperlink r:id="rId10" w:history="1">
        <w:r w:rsidR="00A64574" w:rsidRPr="00241E22">
          <w:rPr>
            <w:rStyle w:val="Hypertextovodkaz"/>
            <w:rFonts w:cs="Arial"/>
            <w:szCs w:val="22"/>
          </w:rPr>
          <w:t>https://mseu.mssf.cz</w:t>
        </w:r>
      </w:hyperlink>
      <w:r w:rsidRPr="00060642">
        <w:rPr>
          <w:rFonts w:cs="Arial"/>
          <w:szCs w:val="22"/>
        </w:rPr>
        <w:t>. Při prvním vstupu do aplikace je nutné se zaregistrovat. Po provedení registrace se žadatel již může opakovaně přihlašovat do MS2014+ pomocí uživatelského jména a hesla.</w:t>
      </w:r>
    </w:p>
    <w:p w14:paraId="5592C3D0" w14:textId="77777777" w:rsidR="0005590D" w:rsidRPr="00060642" w:rsidRDefault="0005590D" w:rsidP="0005590D">
      <w:pPr>
        <w:pStyle w:val="txt"/>
        <w:spacing w:before="120"/>
        <w:ind w:firstLine="0"/>
        <w:rPr>
          <w:rFonts w:cs="Arial"/>
          <w:szCs w:val="22"/>
        </w:rPr>
      </w:pPr>
      <w:r w:rsidRPr="00060642">
        <w:rPr>
          <w:rFonts w:cs="Arial"/>
          <w:szCs w:val="22"/>
        </w:rPr>
        <w:t>Každá žádost o podporu je vázána na konkrétní výzvu. V aplikaci MS2014+ je přehled všech aktuálně vyhlášených a otevřených výzev. Žadatel vybere tuto výzvu a založí novou žádost o podporu.</w:t>
      </w:r>
    </w:p>
    <w:p w14:paraId="7A6EF7F9" w14:textId="77777777" w:rsidR="0005590D" w:rsidRPr="00060642" w:rsidRDefault="0005590D" w:rsidP="0005590D">
      <w:pPr>
        <w:pStyle w:val="txt"/>
        <w:spacing w:before="120"/>
        <w:ind w:firstLine="0"/>
        <w:rPr>
          <w:rFonts w:cs="Arial"/>
          <w:szCs w:val="22"/>
        </w:rPr>
      </w:pPr>
      <w:r w:rsidRPr="00060642">
        <w:rPr>
          <w:rFonts w:cs="Arial"/>
          <w:szCs w:val="22"/>
        </w:rPr>
        <w:t xml:space="preserve">Před podepsáním a podáním žádosti o podporu je nutné žádost finalizovat. </w:t>
      </w:r>
      <w:proofErr w:type="spellStart"/>
      <w:r w:rsidRPr="00060642">
        <w:rPr>
          <w:rFonts w:cs="Arial"/>
          <w:szCs w:val="22"/>
        </w:rPr>
        <w:t>Finalizovaná</w:t>
      </w:r>
      <w:proofErr w:type="spellEnd"/>
      <w:r w:rsidRPr="00060642">
        <w:rPr>
          <w:rFonts w:cs="Arial"/>
          <w:szCs w:val="22"/>
        </w:rPr>
        <w:t xml:space="preserve"> žádost musí být v aplikaci IS KP14+ podepsána kvalifikovaným elektronickým podpisem statutárního zástupce žadatele nebo osoby k tomu zmocněné statutárním zástupcem</w:t>
      </w:r>
      <w:r w:rsidR="00060642" w:rsidRPr="00060642">
        <w:rPr>
          <w:rFonts w:cs="Arial"/>
          <w:szCs w:val="22"/>
        </w:rPr>
        <w:t>, případně též kvalifikovaným elektronickým podpisem statutárního zástupce partnera nebo osoby k tomu zmocněné statutárním zástupcem partnera.</w:t>
      </w:r>
      <w:r w:rsidRPr="00060642">
        <w:rPr>
          <w:rFonts w:cs="Arial"/>
          <w:szCs w:val="22"/>
        </w:rPr>
        <w:t xml:space="preserve"> </w:t>
      </w:r>
      <w:r w:rsidR="00060642" w:rsidRPr="00060642">
        <w:rPr>
          <w:rFonts w:cs="Arial"/>
          <w:szCs w:val="22"/>
        </w:rPr>
        <w:t xml:space="preserve">V </w:t>
      </w:r>
      <w:r w:rsidRPr="00060642">
        <w:rPr>
          <w:rFonts w:cs="Arial"/>
          <w:szCs w:val="22"/>
        </w:rPr>
        <w:t xml:space="preserve">případě </w:t>
      </w:r>
      <w:r w:rsidR="00060642" w:rsidRPr="00060642">
        <w:rPr>
          <w:rFonts w:cs="Arial"/>
          <w:szCs w:val="22"/>
        </w:rPr>
        <w:t xml:space="preserve">podpisu osoby zmocněné </w:t>
      </w:r>
      <w:r w:rsidRPr="00060642">
        <w:rPr>
          <w:rFonts w:cs="Arial"/>
          <w:szCs w:val="22"/>
        </w:rPr>
        <w:t>musí být k žádosti připojena plná moc podepsaná v aplikaci IS KP14+ nebo jiný dokument dokládající toto zmocnění. Osoby, které žádost podepisují, musí být registrovanými uživateli aplikace IS KP14+.</w:t>
      </w:r>
    </w:p>
    <w:p w14:paraId="0E2C08F7" w14:textId="77777777" w:rsidR="0005590D" w:rsidRPr="00060642" w:rsidRDefault="0005590D" w:rsidP="0005590D">
      <w:pPr>
        <w:pStyle w:val="txt"/>
        <w:spacing w:before="120"/>
        <w:ind w:firstLine="0"/>
        <w:rPr>
          <w:rFonts w:cs="Arial"/>
          <w:szCs w:val="22"/>
        </w:rPr>
      </w:pPr>
      <w:r w:rsidRPr="00060642">
        <w:rPr>
          <w:rFonts w:cs="Arial"/>
          <w:szCs w:val="22"/>
        </w:rPr>
        <w:t>Žádost a přílohy se podávají jen elektronicky prostřednictvím aplikace MS2014+. Předložení jiným způsobem není přípustné.</w:t>
      </w:r>
    </w:p>
    <w:p w14:paraId="4A60A8CC" w14:textId="77777777" w:rsidR="00525FBF" w:rsidRPr="00060642" w:rsidRDefault="0005590D" w:rsidP="0005590D">
      <w:pPr>
        <w:pStyle w:val="txt"/>
        <w:ind w:firstLine="0"/>
        <w:rPr>
          <w:rFonts w:cs="Arial"/>
          <w:bCs/>
          <w:szCs w:val="22"/>
        </w:rPr>
      </w:pPr>
      <w:r w:rsidRPr="00060642">
        <w:rPr>
          <w:rFonts w:cs="Arial"/>
          <w:szCs w:val="22"/>
        </w:rPr>
        <w:t xml:space="preserve">Více informací je k dispozici </w:t>
      </w:r>
      <w:r w:rsidR="001259F9">
        <w:rPr>
          <w:rFonts w:cs="Arial"/>
          <w:szCs w:val="22"/>
        </w:rPr>
        <w:t xml:space="preserve">v Pokynech k vyplnění žádosti o podporu OP PPR (viz část 10. 5. této výzvy), popř. </w:t>
      </w:r>
      <w:r w:rsidRPr="00060642">
        <w:rPr>
          <w:rFonts w:cs="Arial"/>
          <w:szCs w:val="22"/>
        </w:rPr>
        <w:t>v Pravidlech pro žadatele a příjemce OP PPR (viz část 10.1. této výzvy).</w:t>
      </w:r>
    </w:p>
    <w:p w14:paraId="7938755E" w14:textId="77777777" w:rsidR="00525FBF" w:rsidRPr="00BB52C2" w:rsidRDefault="00B85326" w:rsidP="00DD6DA0">
      <w:pPr>
        <w:pStyle w:val="txt"/>
        <w:numPr>
          <w:ilvl w:val="1"/>
          <w:numId w:val="1"/>
        </w:numPr>
        <w:ind w:left="567" w:hanging="567"/>
        <w:rPr>
          <w:rFonts w:cs="Arial"/>
          <w:b/>
          <w:bCs/>
        </w:rPr>
      </w:pPr>
      <w:r w:rsidRPr="00BB52C2">
        <w:rPr>
          <w:rFonts w:cs="Arial"/>
          <w:b/>
          <w:bCs/>
        </w:rPr>
        <w:t>Informace o způsobu poskytování konzultací k přípravě žádosti o podporu</w:t>
      </w:r>
    </w:p>
    <w:p w14:paraId="05FBA07F" w14:textId="3AAF3885" w:rsidR="00060642" w:rsidRPr="002D2A30" w:rsidRDefault="00060642" w:rsidP="00060642">
      <w:pPr>
        <w:pStyle w:val="txt"/>
        <w:spacing w:before="120"/>
        <w:ind w:firstLine="0"/>
        <w:rPr>
          <w:rFonts w:cs="Arial"/>
          <w:szCs w:val="22"/>
        </w:rPr>
      </w:pPr>
      <w:r w:rsidRPr="002D2A30">
        <w:rPr>
          <w:rFonts w:cs="Arial"/>
          <w:szCs w:val="22"/>
        </w:rPr>
        <w:t>Osobní, telefonické a e</w:t>
      </w:r>
      <w:r w:rsidR="001259F9">
        <w:rPr>
          <w:rFonts w:cs="Arial"/>
          <w:szCs w:val="22"/>
        </w:rPr>
        <w:t>-</w:t>
      </w:r>
      <w:r w:rsidRPr="002D2A30">
        <w:rPr>
          <w:rFonts w:cs="Arial"/>
          <w:szCs w:val="22"/>
        </w:rPr>
        <w:t xml:space="preserve">mailové konzultace jsou poskytovány v období od </w:t>
      </w:r>
      <w:r w:rsidR="00B80B4C">
        <w:rPr>
          <w:rFonts w:cs="Arial"/>
          <w:szCs w:val="22"/>
        </w:rPr>
        <w:t>1</w:t>
      </w:r>
      <w:r w:rsidR="00494FAD">
        <w:rPr>
          <w:rFonts w:cs="Arial"/>
          <w:szCs w:val="22"/>
        </w:rPr>
        <w:t>8</w:t>
      </w:r>
      <w:r w:rsidRPr="002D2A30">
        <w:rPr>
          <w:rFonts w:cs="Arial"/>
          <w:szCs w:val="22"/>
        </w:rPr>
        <w:t xml:space="preserve">. </w:t>
      </w:r>
      <w:r w:rsidR="00494FAD">
        <w:rPr>
          <w:rFonts w:cs="Arial"/>
          <w:szCs w:val="22"/>
        </w:rPr>
        <w:t>2</w:t>
      </w:r>
      <w:r w:rsidRPr="002D2A30">
        <w:rPr>
          <w:rFonts w:cs="Arial"/>
          <w:szCs w:val="22"/>
        </w:rPr>
        <w:t xml:space="preserve">. </w:t>
      </w:r>
      <w:r w:rsidR="00494FAD">
        <w:rPr>
          <w:rFonts w:cs="Arial"/>
          <w:szCs w:val="22"/>
        </w:rPr>
        <w:t>2020</w:t>
      </w:r>
      <w:r w:rsidR="00B80B4C" w:rsidRPr="002D2A30">
        <w:rPr>
          <w:rFonts w:cs="Arial"/>
          <w:szCs w:val="22"/>
        </w:rPr>
        <w:t xml:space="preserve"> </w:t>
      </w:r>
      <w:r w:rsidRPr="002D2A30">
        <w:rPr>
          <w:rFonts w:cs="Arial"/>
          <w:szCs w:val="22"/>
        </w:rPr>
        <w:t xml:space="preserve">do </w:t>
      </w:r>
      <w:r w:rsidR="00B80B4C">
        <w:rPr>
          <w:rFonts w:cs="Arial"/>
          <w:szCs w:val="22"/>
        </w:rPr>
        <w:t>1</w:t>
      </w:r>
      <w:r w:rsidR="00494FAD">
        <w:rPr>
          <w:rFonts w:cs="Arial"/>
          <w:szCs w:val="22"/>
        </w:rPr>
        <w:t>8</w:t>
      </w:r>
      <w:r w:rsidRPr="002D2A30">
        <w:rPr>
          <w:rFonts w:cs="Arial"/>
          <w:szCs w:val="22"/>
        </w:rPr>
        <w:t xml:space="preserve">. </w:t>
      </w:r>
      <w:r w:rsidR="00494FAD">
        <w:rPr>
          <w:rFonts w:cs="Arial"/>
          <w:szCs w:val="22"/>
        </w:rPr>
        <w:t>6</w:t>
      </w:r>
      <w:r w:rsidRPr="002D2A30">
        <w:rPr>
          <w:rFonts w:cs="Arial"/>
          <w:szCs w:val="22"/>
        </w:rPr>
        <w:t xml:space="preserve">. </w:t>
      </w:r>
      <w:r w:rsidR="00494FAD">
        <w:rPr>
          <w:rFonts w:cs="Arial"/>
          <w:szCs w:val="22"/>
        </w:rPr>
        <w:t>2020</w:t>
      </w:r>
      <w:r w:rsidRPr="002D2A30">
        <w:rPr>
          <w:rFonts w:cs="Arial"/>
          <w:szCs w:val="22"/>
        </w:rPr>
        <w:t xml:space="preserve">. Po skončení tohoto období nebudou žádné konzultace poskytovány. </w:t>
      </w:r>
    </w:p>
    <w:p w14:paraId="2148D9AB" w14:textId="77777777" w:rsidR="00060642" w:rsidRPr="002D2A30" w:rsidRDefault="00060642" w:rsidP="00060642">
      <w:pPr>
        <w:pStyle w:val="txt"/>
        <w:spacing w:before="120"/>
        <w:ind w:firstLine="0"/>
        <w:rPr>
          <w:rFonts w:cs="Arial"/>
          <w:szCs w:val="22"/>
        </w:rPr>
      </w:pPr>
      <w:r w:rsidRPr="002D2A30">
        <w:rPr>
          <w:rFonts w:cs="Arial"/>
          <w:bCs/>
          <w:szCs w:val="22"/>
        </w:rPr>
        <w:t xml:space="preserve">Doporučujeme žadatelům, aby využili možnost konzultace svého projektového záměru. </w:t>
      </w:r>
      <w:r w:rsidRPr="002D2A30">
        <w:rPr>
          <w:rFonts w:cs="Arial"/>
          <w:szCs w:val="22"/>
        </w:rPr>
        <w:t>Osobní konzultace jsou poskytovány pouze po předchozí dohodě s kontaktními pracovníky (viz část 7.</w:t>
      </w:r>
      <w:r w:rsidR="00A64574">
        <w:rPr>
          <w:rFonts w:cs="Arial"/>
          <w:szCs w:val="22"/>
        </w:rPr>
        <w:t>5</w:t>
      </w:r>
      <w:r w:rsidRPr="002D2A30">
        <w:rPr>
          <w:rFonts w:cs="Arial"/>
          <w:szCs w:val="22"/>
        </w:rPr>
        <w:t xml:space="preserve">. této výzvy) a za předpokladu, že minimálně 2 pracovní dny před dohodnutým termínem konzultace bude kontaktním pracovníkům zaslán projektový záměr </w:t>
      </w:r>
      <w:r w:rsidRPr="002D2A30">
        <w:rPr>
          <w:rFonts w:cs="Arial"/>
          <w:bCs/>
          <w:szCs w:val="22"/>
        </w:rPr>
        <w:t xml:space="preserve">(možno využít formulář v sekci Pro žadatele na </w:t>
      </w:r>
      <w:r w:rsidRPr="002D2A30">
        <w:rPr>
          <w:rStyle w:val="Hypertextovodkaz"/>
          <w:rFonts w:eastAsia="Calibri" w:cs="Arial"/>
          <w:szCs w:val="22"/>
        </w:rPr>
        <w:t>http://penizepro</w:t>
      </w:r>
      <w:r w:rsidR="00A64574">
        <w:rPr>
          <w:rStyle w:val="Hypertextovodkaz"/>
          <w:rFonts w:eastAsia="Calibri" w:cs="Arial"/>
          <w:szCs w:val="22"/>
        </w:rPr>
        <w:t>prahu.cz</w:t>
      </w:r>
      <w:r w:rsidR="00A64574">
        <w:rPr>
          <w:rFonts w:cs="Arial"/>
          <w:szCs w:val="22"/>
        </w:rPr>
        <w:t>).</w:t>
      </w:r>
      <w:r w:rsidRPr="002D2A30">
        <w:rPr>
          <w:rFonts w:cs="Arial"/>
          <w:szCs w:val="22"/>
        </w:rPr>
        <w:t xml:space="preserve"> Konzultace budou poskytovány výhradně k projektovým záměrům. Nebude prováděno připomínkování kompletních žádostí o podporu ani jejich částí. Doporučujeme žadatelům, aby si na konzultaci připravili konkrétní dotazy k projektovému záměru. Osobní konzultace budou poskytovány pouze v případě dostupné administrativní kapacity vyhlašovatele, při vyčerpání dostupné kapacity nebudou osobní konzultace dalším zájemcům poskytovány</w:t>
      </w:r>
      <w:r w:rsidR="002D2A30" w:rsidRPr="002D2A30">
        <w:rPr>
          <w:rFonts w:cs="Arial"/>
          <w:szCs w:val="22"/>
        </w:rPr>
        <w:t xml:space="preserve">, </w:t>
      </w:r>
      <w:r w:rsidR="002D2A30" w:rsidRPr="002D2A30">
        <w:rPr>
          <w:rFonts w:cs="Arial"/>
          <w:bCs/>
          <w:szCs w:val="22"/>
        </w:rPr>
        <w:t>případně může být délka konzultace omezena na 30 minut pro jeden projektový záměr</w:t>
      </w:r>
      <w:r w:rsidRPr="002D2A30">
        <w:rPr>
          <w:rFonts w:cs="Arial"/>
          <w:szCs w:val="22"/>
        </w:rPr>
        <w:t xml:space="preserve">. </w:t>
      </w:r>
    </w:p>
    <w:p w14:paraId="02D32B13" w14:textId="77777777" w:rsidR="00525FBF" w:rsidRPr="002D2A30" w:rsidRDefault="00060642" w:rsidP="00060642">
      <w:pPr>
        <w:pStyle w:val="txt"/>
        <w:ind w:firstLine="0"/>
        <w:rPr>
          <w:rFonts w:cs="Arial"/>
          <w:bCs/>
          <w:szCs w:val="22"/>
        </w:rPr>
      </w:pPr>
      <w:r w:rsidRPr="002D2A30">
        <w:rPr>
          <w:rFonts w:cs="Arial"/>
          <w:szCs w:val="22"/>
        </w:rPr>
        <w:t>Konzultace budou poskytovány výhradně pracovníkům žadatele. V případě, že je pro přípravu žádosti o podporu žadatelem využívána poradenská firma, je možná účast zástupce poradenské firmy na konzultaci pouze za přítomnosti pracovníka žadatele.</w:t>
      </w:r>
    </w:p>
    <w:p w14:paraId="7A2822FC" w14:textId="77777777" w:rsidR="00525FBF" w:rsidRPr="00BB52C2" w:rsidRDefault="00B85326" w:rsidP="00C950BA">
      <w:pPr>
        <w:pStyle w:val="txt"/>
        <w:numPr>
          <w:ilvl w:val="1"/>
          <w:numId w:val="1"/>
        </w:numPr>
        <w:ind w:left="567" w:hanging="567"/>
        <w:rPr>
          <w:rFonts w:cs="Arial"/>
          <w:b/>
          <w:bCs/>
          <w:szCs w:val="22"/>
        </w:rPr>
      </w:pPr>
      <w:r w:rsidRPr="00BB52C2">
        <w:rPr>
          <w:rFonts w:cs="Arial"/>
          <w:b/>
          <w:bCs/>
        </w:rPr>
        <w:t>Kontaktní informace</w:t>
      </w:r>
      <w:r w:rsidRPr="00BB52C2">
        <w:rPr>
          <w:rFonts w:cs="Arial"/>
          <w:b/>
          <w:bCs/>
          <w:szCs w:val="22"/>
        </w:rPr>
        <w:t xml:space="preserve"> </w:t>
      </w:r>
    </w:p>
    <w:p w14:paraId="70D30865" w14:textId="77777777" w:rsidR="002D2A30" w:rsidRPr="008D1F0C" w:rsidRDefault="002D2A30" w:rsidP="002D2A30">
      <w:pPr>
        <w:pStyle w:val="txt"/>
        <w:spacing w:before="120"/>
        <w:ind w:firstLine="0"/>
        <w:rPr>
          <w:rFonts w:cs="Arial"/>
          <w:bCs/>
          <w:szCs w:val="22"/>
        </w:rPr>
      </w:pPr>
      <w:r w:rsidRPr="008D1F0C">
        <w:rPr>
          <w:rFonts w:cs="Arial"/>
          <w:b/>
          <w:bCs/>
          <w:szCs w:val="22"/>
        </w:rPr>
        <w:t xml:space="preserve">Adresa vyhlašovatele: </w:t>
      </w:r>
      <w:r w:rsidRPr="008D1F0C">
        <w:rPr>
          <w:rFonts w:cs="Arial"/>
          <w:bCs/>
          <w:szCs w:val="22"/>
        </w:rPr>
        <w:t>Magistrát hl. m. Prahy, Mariánské nám. 2, 110 00 Praha 1</w:t>
      </w:r>
    </w:p>
    <w:p w14:paraId="6AF5FC5B" w14:textId="6F181FB4" w:rsidR="002D2A30" w:rsidRPr="008D1F0C" w:rsidRDefault="002D2A30" w:rsidP="002D2A30">
      <w:pPr>
        <w:pStyle w:val="txt"/>
        <w:spacing w:before="120"/>
        <w:ind w:firstLine="0"/>
        <w:rPr>
          <w:rFonts w:cs="Arial"/>
          <w:bCs/>
          <w:szCs w:val="22"/>
        </w:rPr>
      </w:pPr>
      <w:r w:rsidRPr="008D1F0C">
        <w:rPr>
          <w:rFonts w:cs="Arial"/>
          <w:b/>
          <w:bCs/>
          <w:szCs w:val="22"/>
        </w:rPr>
        <w:t xml:space="preserve">Kontaktní místo: </w:t>
      </w:r>
      <w:r w:rsidRPr="008D1F0C">
        <w:rPr>
          <w:rFonts w:cs="Arial"/>
          <w:bCs/>
          <w:szCs w:val="22"/>
        </w:rPr>
        <w:t xml:space="preserve">Magistrát hl. m. Prahy, </w:t>
      </w:r>
      <w:r w:rsidR="00B80B4C">
        <w:rPr>
          <w:rFonts w:cs="Arial"/>
          <w:bCs/>
          <w:szCs w:val="22"/>
        </w:rPr>
        <w:t>Rytířská 406/10</w:t>
      </w:r>
      <w:r w:rsidRPr="008D1F0C">
        <w:rPr>
          <w:rFonts w:cs="Arial"/>
          <w:bCs/>
          <w:szCs w:val="22"/>
        </w:rPr>
        <w:t>, 110 00 Praha 1</w:t>
      </w:r>
    </w:p>
    <w:p w14:paraId="79DF1E06" w14:textId="77777777" w:rsidR="002D2A30" w:rsidRPr="008D1F0C" w:rsidRDefault="002D2A30" w:rsidP="002D2A30">
      <w:pPr>
        <w:pStyle w:val="txt"/>
        <w:spacing w:before="120"/>
        <w:ind w:firstLine="0"/>
        <w:rPr>
          <w:rFonts w:cs="Arial"/>
          <w:b/>
          <w:bCs/>
          <w:szCs w:val="22"/>
        </w:rPr>
      </w:pPr>
      <w:r w:rsidRPr="008D1F0C">
        <w:rPr>
          <w:rFonts w:cs="Arial"/>
          <w:b/>
          <w:bCs/>
          <w:szCs w:val="22"/>
        </w:rPr>
        <w:t xml:space="preserve">Kontaktní osoby: </w:t>
      </w:r>
    </w:p>
    <w:p w14:paraId="7F8FCCD4" w14:textId="77777777" w:rsidR="002D2A30" w:rsidRDefault="002D2A30" w:rsidP="002D2A30">
      <w:pPr>
        <w:pStyle w:val="txt"/>
        <w:spacing w:after="0"/>
        <w:ind w:firstLine="0"/>
        <w:rPr>
          <w:rFonts w:cs="Arial"/>
          <w:szCs w:val="22"/>
        </w:rPr>
      </w:pPr>
      <w:r w:rsidRPr="008D1F0C">
        <w:rPr>
          <w:rFonts w:cs="Arial"/>
          <w:szCs w:val="22"/>
        </w:rPr>
        <w:t xml:space="preserve">Ing. Aneta </w:t>
      </w:r>
      <w:r w:rsidRPr="008D1F0C">
        <w:rPr>
          <w:szCs w:val="22"/>
        </w:rPr>
        <w:t>Raková –</w:t>
      </w:r>
      <w:r w:rsidRPr="008D1F0C">
        <w:rPr>
          <w:rStyle w:val="Hypertextovodkaz"/>
          <w:rFonts w:cs="Arial"/>
          <w:szCs w:val="22"/>
          <w:lang w:eastAsia="ar-SA"/>
        </w:rPr>
        <w:t xml:space="preserve"> </w:t>
      </w:r>
      <w:r w:rsidRPr="008D1F0C">
        <w:rPr>
          <w:rStyle w:val="Hypertextovodkaz"/>
          <w:rFonts w:cs="Arial"/>
          <w:szCs w:val="22"/>
        </w:rPr>
        <w:t>aneta.rakova</w:t>
      </w:r>
      <w:hyperlink r:id="rId11" w:history="1">
        <w:r w:rsidRPr="008D1F0C">
          <w:rPr>
            <w:rStyle w:val="Hypertextovodkaz"/>
            <w:rFonts w:cs="Arial"/>
            <w:szCs w:val="22"/>
          </w:rPr>
          <w:t>@praha.eu</w:t>
        </w:r>
      </w:hyperlink>
      <w:r w:rsidRPr="008D1F0C">
        <w:rPr>
          <w:rFonts w:cs="Arial"/>
          <w:szCs w:val="22"/>
        </w:rPr>
        <w:t>, tel. 236 003</w:t>
      </w:r>
      <w:r w:rsidR="008D1F0C">
        <w:rPr>
          <w:rFonts w:cs="Arial"/>
          <w:szCs w:val="22"/>
        </w:rPr>
        <w:t> </w:t>
      </w:r>
      <w:r w:rsidRPr="008D1F0C">
        <w:rPr>
          <w:rFonts w:cs="Arial"/>
          <w:szCs w:val="22"/>
        </w:rPr>
        <w:t>961</w:t>
      </w:r>
    </w:p>
    <w:p w14:paraId="2467BB1C" w14:textId="77777777" w:rsidR="008D1F0C" w:rsidRPr="008D1F0C" w:rsidRDefault="008D1F0C" w:rsidP="008D1F0C">
      <w:pPr>
        <w:rPr>
          <w:rFonts w:cs="Arial"/>
          <w:sz w:val="22"/>
          <w:szCs w:val="22"/>
        </w:rPr>
      </w:pPr>
      <w:r w:rsidRPr="008D1F0C">
        <w:rPr>
          <w:rFonts w:cs="Arial"/>
          <w:sz w:val="22"/>
          <w:szCs w:val="22"/>
        </w:rPr>
        <w:t xml:space="preserve">Mgr. et Mgr. Blanka Kučerová </w:t>
      </w:r>
      <w:r w:rsidRPr="008D1F0C">
        <w:rPr>
          <w:sz w:val="22"/>
          <w:szCs w:val="22"/>
        </w:rPr>
        <w:t>–</w:t>
      </w:r>
      <w:r w:rsidRPr="008D1F0C">
        <w:rPr>
          <w:rFonts w:cs="Arial"/>
          <w:sz w:val="22"/>
          <w:szCs w:val="22"/>
        </w:rPr>
        <w:t xml:space="preserve"> </w:t>
      </w:r>
      <w:hyperlink r:id="rId12" w:history="1">
        <w:r w:rsidRPr="008D1F0C">
          <w:rPr>
            <w:rStyle w:val="Hypertextovodkaz"/>
            <w:rFonts w:eastAsia="Calibri" w:cs="Arial"/>
            <w:sz w:val="22"/>
            <w:szCs w:val="22"/>
          </w:rPr>
          <w:t>blanka.kucerova@praha.eu</w:t>
        </w:r>
      </w:hyperlink>
      <w:r w:rsidRPr="008D1F0C">
        <w:rPr>
          <w:rFonts w:cs="Arial"/>
          <w:sz w:val="22"/>
          <w:szCs w:val="22"/>
        </w:rPr>
        <w:t>, tel. 236 003 951</w:t>
      </w:r>
    </w:p>
    <w:p w14:paraId="3A81F47E" w14:textId="6FAADE46" w:rsidR="008D1F0C" w:rsidRDefault="008D1F0C" w:rsidP="008D1F0C">
      <w:pPr>
        <w:pStyle w:val="txt"/>
        <w:spacing w:after="0"/>
        <w:ind w:firstLine="0"/>
        <w:rPr>
          <w:rFonts w:cs="Arial"/>
          <w:szCs w:val="22"/>
        </w:rPr>
      </w:pPr>
      <w:r w:rsidRPr="008D1F0C">
        <w:rPr>
          <w:rFonts w:cs="Arial"/>
          <w:szCs w:val="22"/>
        </w:rPr>
        <w:t xml:space="preserve">Mgr. Petra Altmannová – </w:t>
      </w:r>
      <w:hyperlink r:id="rId13" w:history="1">
        <w:r w:rsidRPr="008D1F0C">
          <w:rPr>
            <w:rStyle w:val="Hypertextovodkaz"/>
            <w:rFonts w:eastAsia="Calibri" w:cs="Arial"/>
            <w:szCs w:val="22"/>
          </w:rPr>
          <w:t>petra.altmannova@praha.eu</w:t>
        </w:r>
      </w:hyperlink>
      <w:r w:rsidRPr="008D1F0C">
        <w:rPr>
          <w:rFonts w:cs="Arial"/>
          <w:szCs w:val="22"/>
        </w:rPr>
        <w:t>, tel. 236 003</w:t>
      </w:r>
      <w:r w:rsidR="00B80B4C">
        <w:rPr>
          <w:rFonts w:cs="Arial"/>
          <w:szCs w:val="22"/>
        </w:rPr>
        <w:t> </w:t>
      </w:r>
      <w:r w:rsidRPr="008D1F0C">
        <w:rPr>
          <w:rFonts w:cs="Arial"/>
          <w:szCs w:val="22"/>
        </w:rPr>
        <w:t>933</w:t>
      </w:r>
    </w:p>
    <w:p w14:paraId="1193FD25" w14:textId="22532BA4" w:rsidR="00B80B4C" w:rsidRPr="00B80B4C" w:rsidRDefault="00B80B4C" w:rsidP="008D1F0C">
      <w:pPr>
        <w:pStyle w:val="txt"/>
        <w:spacing w:after="0"/>
        <w:ind w:firstLine="0"/>
        <w:rPr>
          <w:rFonts w:cs="Arial"/>
          <w:szCs w:val="22"/>
        </w:rPr>
      </w:pPr>
      <w:r>
        <w:rPr>
          <w:rFonts w:cs="Arial"/>
          <w:szCs w:val="22"/>
        </w:rPr>
        <w:t xml:space="preserve">Bc. Ludmila Budilová – </w:t>
      </w:r>
      <w:hyperlink r:id="rId14" w:history="1">
        <w:r w:rsidR="00885C17" w:rsidRPr="00662523">
          <w:rPr>
            <w:rStyle w:val="Hypertextovodkaz"/>
            <w:rFonts w:cs="Arial"/>
            <w:szCs w:val="22"/>
          </w:rPr>
          <w:t>ludmila.budilova</w:t>
        </w:r>
        <w:r w:rsidR="00885C17" w:rsidRPr="00662523">
          <w:rPr>
            <w:rStyle w:val="Hypertextovodkaz"/>
            <w:rFonts w:cs="Arial"/>
            <w:szCs w:val="22"/>
            <w:lang w:val="en-US"/>
          </w:rPr>
          <w:t>@</w:t>
        </w:r>
        <w:r w:rsidR="00885C17" w:rsidRPr="00662523">
          <w:rPr>
            <w:rStyle w:val="Hypertextovodkaz"/>
            <w:rFonts w:cs="Arial"/>
            <w:szCs w:val="22"/>
          </w:rPr>
          <w:t>praha.eu</w:t>
        </w:r>
      </w:hyperlink>
      <w:r w:rsidR="00566F8E">
        <w:rPr>
          <w:rFonts w:cs="Arial"/>
          <w:szCs w:val="22"/>
        </w:rPr>
        <w:t>, 236 003 994</w:t>
      </w:r>
    </w:p>
    <w:p w14:paraId="268D5F04" w14:textId="77777777" w:rsidR="002D2A30" w:rsidRPr="008D1F0C" w:rsidRDefault="002D2A30" w:rsidP="002D2A30">
      <w:pPr>
        <w:pStyle w:val="txt"/>
        <w:spacing w:after="0"/>
        <w:ind w:firstLine="0"/>
        <w:rPr>
          <w:rFonts w:cs="Arial"/>
          <w:szCs w:val="22"/>
        </w:rPr>
      </w:pPr>
      <w:r w:rsidRPr="008D1F0C">
        <w:rPr>
          <w:rFonts w:cs="Arial"/>
          <w:szCs w:val="22"/>
        </w:rPr>
        <w:t xml:space="preserve">Mgr. Karolina Špačková – </w:t>
      </w:r>
      <w:hyperlink r:id="rId15" w:history="1">
        <w:r w:rsidRPr="008D1F0C">
          <w:rPr>
            <w:rStyle w:val="Hypertextovodkaz"/>
            <w:rFonts w:cs="Arial"/>
            <w:szCs w:val="22"/>
          </w:rPr>
          <w:t>karolina.spackova@praha.eu</w:t>
        </w:r>
      </w:hyperlink>
    </w:p>
    <w:p w14:paraId="1882DCBF" w14:textId="77777777" w:rsidR="002D2A30" w:rsidRPr="008D1F0C" w:rsidRDefault="002D2A30" w:rsidP="002D2A30">
      <w:pPr>
        <w:pStyle w:val="txt"/>
        <w:spacing w:before="120" w:after="0"/>
        <w:ind w:firstLine="0"/>
        <w:rPr>
          <w:rFonts w:cs="Arial"/>
          <w:szCs w:val="22"/>
        </w:rPr>
      </w:pPr>
      <w:r w:rsidRPr="008D1F0C">
        <w:rPr>
          <w:rFonts w:cs="Arial"/>
          <w:b/>
          <w:szCs w:val="22"/>
        </w:rPr>
        <w:t>Webové stránky programu:</w:t>
      </w:r>
      <w:r w:rsidRPr="008D1F0C">
        <w:rPr>
          <w:rFonts w:cs="Arial"/>
          <w:szCs w:val="22"/>
        </w:rPr>
        <w:t xml:space="preserve"> </w:t>
      </w:r>
      <w:r w:rsidR="0012536F" w:rsidRPr="006B71B8">
        <w:rPr>
          <w:rStyle w:val="Hypertextovodkaz"/>
          <w:rFonts w:eastAsia="Calibri" w:cs="Arial"/>
          <w:szCs w:val="20"/>
        </w:rPr>
        <w:t>http://penizeproprahu.cz</w:t>
      </w:r>
    </w:p>
    <w:p w14:paraId="6F5B3904" w14:textId="77777777" w:rsidR="008C0052" w:rsidRPr="00A97C90" w:rsidRDefault="008C0052">
      <w:pPr>
        <w:pStyle w:val="Zkladntext"/>
        <w:rPr>
          <w:rFonts w:cs="Arial"/>
          <w:sz w:val="22"/>
          <w:szCs w:val="22"/>
        </w:rPr>
      </w:pPr>
    </w:p>
    <w:p w14:paraId="19A7400C" w14:textId="77777777" w:rsidR="00525FBF" w:rsidRPr="00A97C90" w:rsidRDefault="00B85326" w:rsidP="00C950BA">
      <w:pPr>
        <w:pStyle w:val="Odstavecseseznamem"/>
        <w:numPr>
          <w:ilvl w:val="0"/>
          <w:numId w:val="1"/>
        </w:numPr>
        <w:spacing w:after="120"/>
        <w:rPr>
          <w:rFonts w:cs="Arial"/>
          <w:b/>
          <w:sz w:val="24"/>
          <w:u w:val="single"/>
        </w:rPr>
      </w:pPr>
      <w:r w:rsidRPr="00A97C90">
        <w:rPr>
          <w:rFonts w:cs="Arial"/>
          <w:b/>
          <w:sz w:val="24"/>
          <w:u w:val="single"/>
        </w:rPr>
        <w:t>Semináře pro žadatele</w:t>
      </w:r>
    </w:p>
    <w:p w14:paraId="4050CDEC" w14:textId="77777777" w:rsidR="00525FBF" w:rsidRPr="00AC1EFA" w:rsidRDefault="00AC1EFA" w:rsidP="00C950BA">
      <w:pPr>
        <w:spacing w:after="120"/>
        <w:rPr>
          <w:rFonts w:cs="Arial"/>
          <w:sz w:val="22"/>
          <w:szCs w:val="22"/>
        </w:rPr>
      </w:pPr>
      <w:r w:rsidRPr="00AC1EFA">
        <w:rPr>
          <w:rFonts w:cs="Arial"/>
          <w:sz w:val="22"/>
          <w:szCs w:val="22"/>
        </w:rPr>
        <w:t xml:space="preserve">Odbor evropských fondů Magistrátu hl. m. Prahy zajišťuje pro žadatele semináře týkající se přípravy žádostí o podporu OP PPR. Termíny, další podrobnosti o seminářích a možnost přihlášení jsou k dispozici na </w:t>
      </w:r>
      <w:r w:rsidRPr="00AC1EFA">
        <w:rPr>
          <w:rStyle w:val="Hypertextovodkaz"/>
          <w:rFonts w:eastAsia="SimSun" w:cs="Arial"/>
          <w:sz w:val="22"/>
          <w:szCs w:val="22"/>
          <w:lang w:eastAsia="ar-SA"/>
        </w:rPr>
        <w:t>http://penizeproprahu.cz</w:t>
      </w:r>
      <w:r w:rsidRPr="00AC1EFA">
        <w:rPr>
          <w:rFonts w:cs="Arial"/>
          <w:sz w:val="22"/>
          <w:szCs w:val="22"/>
        </w:rPr>
        <w:t xml:space="preserve"> v sekci Semináře</w:t>
      </w:r>
      <w:r w:rsidR="00BB52C2" w:rsidRPr="00AC1EFA">
        <w:rPr>
          <w:rFonts w:cs="Arial"/>
          <w:sz w:val="22"/>
          <w:szCs w:val="22"/>
        </w:rPr>
        <w:t>.</w:t>
      </w:r>
    </w:p>
    <w:p w14:paraId="76F8AE19" w14:textId="77777777" w:rsidR="008C0052" w:rsidRPr="00A97C90" w:rsidRDefault="008C0052" w:rsidP="00381080">
      <w:pPr>
        <w:pStyle w:val="Odstavecseseznamem"/>
        <w:ind w:left="0"/>
        <w:rPr>
          <w:rFonts w:cs="Arial"/>
          <w:sz w:val="24"/>
        </w:rPr>
      </w:pPr>
    </w:p>
    <w:p w14:paraId="3D3BED58" w14:textId="77777777" w:rsidR="00525FBF" w:rsidRPr="00BB52C2" w:rsidRDefault="00B85326" w:rsidP="00C950BA">
      <w:pPr>
        <w:numPr>
          <w:ilvl w:val="0"/>
          <w:numId w:val="1"/>
        </w:numPr>
        <w:spacing w:after="120"/>
        <w:rPr>
          <w:rFonts w:cs="Arial"/>
          <w:b/>
          <w:bCs/>
          <w:sz w:val="24"/>
          <w:szCs w:val="28"/>
          <w:u w:val="single"/>
        </w:rPr>
      </w:pPr>
      <w:r w:rsidRPr="00BB52C2">
        <w:rPr>
          <w:rFonts w:cs="Arial"/>
          <w:b/>
          <w:bCs/>
          <w:sz w:val="24"/>
          <w:szCs w:val="28"/>
          <w:u w:val="single"/>
        </w:rPr>
        <w:t xml:space="preserve">Informace o </w:t>
      </w:r>
      <w:r w:rsidR="00AC1EFA" w:rsidRPr="00BB52C2">
        <w:rPr>
          <w:rFonts w:cs="Arial"/>
          <w:b/>
          <w:bCs/>
          <w:sz w:val="24"/>
          <w:szCs w:val="28"/>
          <w:u w:val="single"/>
        </w:rPr>
        <w:t>procesu schvalování projektů</w:t>
      </w:r>
    </w:p>
    <w:p w14:paraId="3F0D10FA" w14:textId="77777777" w:rsidR="00525FBF" w:rsidRPr="00BB52C2" w:rsidRDefault="00B85326" w:rsidP="00C950BA">
      <w:pPr>
        <w:pStyle w:val="txt"/>
        <w:numPr>
          <w:ilvl w:val="1"/>
          <w:numId w:val="1"/>
        </w:numPr>
        <w:ind w:left="567" w:hanging="567"/>
        <w:rPr>
          <w:rFonts w:cs="Arial"/>
          <w:b/>
          <w:bCs/>
          <w:szCs w:val="20"/>
        </w:rPr>
      </w:pPr>
      <w:r w:rsidRPr="00BB52C2">
        <w:rPr>
          <w:rFonts w:cs="Arial"/>
          <w:b/>
          <w:bCs/>
        </w:rPr>
        <w:t>Popis hodnocení a výběru projektů</w:t>
      </w:r>
    </w:p>
    <w:p w14:paraId="73510FA6" w14:textId="77777777" w:rsidR="00525FBF" w:rsidRPr="00AC1EFA" w:rsidRDefault="00AC1EFA" w:rsidP="00C950BA">
      <w:pPr>
        <w:pStyle w:val="txt"/>
        <w:ind w:firstLine="0"/>
        <w:rPr>
          <w:rFonts w:cs="Arial"/>
          <w:bCs/>
          <w:szCs w:val="22"/>
        </w:rPr>
      </w:pPr>
      <w:r w:rsidRPr="00AC1EFA">
        <w:rPr>
          <w:rFonts w:cs="Arial"/>
          <w:szCs w:val="22"/>
        </w:rPr>
        <w:t>Popis pravidel pro všechny fáze hodnocení obsahují Pravidla pro žadatele a příjemce OP PPR, kap. 10 (viz část 10.1. této výzvy).</w:t>
      </w:r>
    </w:p>
    <w:p w14:paraId="07D2426D" w14:textId="77777777" w:rsidR="008C0052" w:rsidRPr="00A97C90" w:rsidRDefault="008C0052" w:rsidP="00381080">
      <w:pPr>
        <w:pStyle w:val="Textpoznpodarou"/>
        <w:rPr>
          <w:rFonts w:cs="Arial"/>
          <w:bCs/>
          <w:sz w:val="22"/>
          <w:szCs w:val="22"/>
        </w:rPr>
      </w:pPr>
    </w:p>
    <w:p w14:paraId="284B1176" w14:textId="77777777" w:rsidR="00525FBF" w:rsidRPr="00BB52C2" w:rsidRDefault="00B85326" w:rsidP="00C950BA">
      <w:pPr>
        <w:numPr>
          <w:ilvl w:val="0"/>
          <w:numId w:val="1"/>
        </w:numPr>
        <w:spacing w:after="120"/>
        <w:rPr>
          <w:rFonts w:cs="Arial"/>
          <w:b/>
          <w:bCs/>
          <w:sz w:val="24"/>
          <w:szCs w:val="28"/>
          <w:u w:val="single"/>
        </w:rPr>
      </w:pPr>
      <w:r w:rsidRPr="00BB52C2">
        <w:rPr>
          <w:rFonts w:cs="Arial"/>
          <w:b/>
          <w:bCs/>
          <w:sz w:val="24"/>
          <w:szCs w:val="28"/>
          <w:u w:val="single"/>
        </w:rPr>
        <w:t>Přehled navazující dokumentace</w:t>
      </w:r>
    </w:p>
    <w:p w14:paraId="62E9A8BE" w14:textId="77777777" w:rsidR="00525FBF" w:rsidRPr="00BB52C2" w:rsidRDefault="00B85326" w:rsidP="00C950BA">
      <w:pPr>
        <w:pStyle w:val="txt"/>
        <w:numPr>
          <w:ilvl w:val="1"/>
          <w:numId w:val="1"/>
        </w:numPr>
        <w:ind w:left="567" w:hanging="567"/>
        <w:rPr>
          <w:rFonts w:cs="Arial"/>
          <w:b/>
          <w:bCs/>
        </w:rPr>
      </w:pPr>
      <w:r w:rsidRPr="00BB52C2">
        <w:rPr>
          <w:rFonts w:cs="Arial"/>
          <w:b/>
          <w:bCs/>
        </w:rPr>
        <w:t xml:space="preserve">Odkaz </w:t>
      </w:r>
      <w:r w:rsidR="007E6225">
        <w:rPr>
          <w:rFonts w:cs="Arial"/>
          <w:b/>
          <w:bCs/>
          <w:szCs w:val="20"/>
        </w:rPr>
        <w:t>na P</w:t>
      </w:r>
      <w:r w:rsidRPr="00BB52C2">
        <w:rPr>
          <w:rFonts w:cs="Arial"/>
          <w:b/>
          <w:bCs/>
          <w:szCs w:val="20"/>
        </w:rPr>
        <w:t>ravidla pro žadatele a příjemce</w:t>
      </w:r>
    </w:p>
    <w:p w14:paraId="38FB68CD" w14:textId="77777777" w:rsidR="00F25C6D" w:rsidRPr="00F25C6D" w:rsidRDefault="00F25C6D" w:rsidP="00F25C6D">
      <w:pPr>
        <w:spacing w:before="120"/>
        <w:rPr>
          <w:rFonts w:cs="Arial"/>
          <w:sz w:val="22"/>
          <w:szCs w:val="22"/>
        </w:rPr>
      </w:pPr>
      <w:r w:rsidRPr="00F25C6D">
        <w:rPr>
          <w:rFonts w:cs="Arial"/>
          <w:sz w:val="22"/>
          <w:szCs w:val="22"/>
        </w:rPr>
        <w:t xml:space="preserve">Žádosti o podporu a následná realizace podpořených projektů se řídí pravidly, která jsou obsahem dokumentu Pravidla pro žadatele a příjemce OP PPR </w:t>
      </w:r>
      <w:r w:rsidRPr="00F25C6D">
        <w:rPr>
          <w:rFonts w:cs="Arial"/>
          <w:bCs/>
          <w:sz w:val="22"/>
          <w:szCs w:val="22"/>
        </w:rPr>
        <w:t>(dále též „Pravidla“)</w:t>
      </w:r>
      <w:r w:rsidRPr="00F25C6D">
        <w:rPr>
          <w:rFonts w:cs="Arial"/>
          <w:sz w:val="22"/>
          <w:szCs w:val="22"/>
        </w:rPr>
        <w:t xml:space="preserve">. Tato Pravidla jsou k dispozici na webových stránkách </w:t>
      </w:r>
      <w:r w:rsidRPr="00F25C6D">
        <w:rPr>
          <w:rStyle w:val="Hypertextovodkaz"/>
          <w:rFonts w:eastAsia="Calibri" w:cs="Arial"/>
          <w:sz w:val="22"/>
          <w:szCs w:val="22"/>
        </w:rPr>
        <w:t>http://penizeproprahu.cz</w:t>
      </w:r>
      <w:r w:rsidRPr="00F25C6D">
        <w:rPr>
          <w:rFonts w:cs="Arial"/>
          <w:sz w:val="22"/>
          <w:szCs w:val="22"/>
        </w:rPr>
        <w:t xml:space="preserve"> v sekci Pro žadatele, podsekci Pravidla pro žadatele</w:t>
      </w:r>
      <w:r>
        <w:rPr>
          <w:rFonts w:cs="Arial"/>
          <w:sz w:val="22"/>
          <w:szCs w:val="22"/>
        </w:rPr>
        <w:t>;</w:t>
      </w:r>
      <w:r w:rsidRPr="00F25C6D">
        <w:rPr>
          <w:rFonts w:cs="Arial"/>
          <w:sz w:val="22"/>
          <w:szCs w:val="22"/>
        </w:rPr>
        <w:t xml:space="preserve"> Příloha č. 6 Pravidel je dostupná na webových stránkách </w:t>
      </w:r>
      <w:hyperlink r:id="rId16" w:history="1">
        <w:r w:rsidR="00A64574" w:rsidRPr="00241E22">
          <w:rPr>
            <w:rStyle w:val="Hypertextovodkaz"/>
            <w:rFonts w:cs="Arial"/>
            <w:sz w:val="22"/>
            <w:szCs w:val="22"/>
          </w:rPr>
          <w:t>http://penizeproprahu.cz/indikatory</w:t>
        </w:r>
      </w:hyperlink>
      <w:r w:rsidRPr="00F25C6D">
        <w:rPr>
          <w:rFonts w:cs="Arial"/>
          <w:sz w:val="22"/>
          <w:szCs w:val="22"/>
        </w:rPr>
        <w:t>.</w:t>
      </w:r>
    </w:p>
    <w:p w14:paraId="1FF049E8" w14:textId="77777777" w:rsidR="00F25C6D" w:rsidRPr="00F25C6D" w:rsidRDefault="00F25C6D" w:rsidP="00F25C6D">
      <w:pPr>
        <w:pStyle w:val="txt"/>
        <w:ind w:firstLine="0"/>
        <w:rPr>
          <w:rFonts w:cs="Arial"/>
          <w:bCs/>
          <w:szCs w:val="22"/>
        </w:rPr>
      </w:pPr>
      <w:r w:rsidRPr="00F25C6D">
        <w:rPr>
          <w:rFonts w:cs="Arial"/>
          <w:szCs w:val="22"/>
        </w:rPr>
        <w:t>Řídicí orgán OP PPR upozorňuje, že je oprávněn Pravidla v průběhu této výzvy i během realizace projektů podpořených v rámci této výzvy aktualizovat. Aktuální verze těchto dokumentů jsou vždy k dispozici na výše uvedených webových stránkách.</w:t>
      </w:r>
    </w:p>
    <w:p w14:paraId="604FFD0E" w14:textId="77777777" w:rsidR="00B31DB3" w:rsidRDefault="00B31DB3" w:rsidP="00B31DB3">
      <w:pPr>
        <w:pStyle w:val="txt"/>
        <w:numPr>
          <w:ilvl w:val="1"/>
          <w:numId w:val="1"/>
        </w:numPr>
        <w:ind w:left="567" w:hanging="567"/>
        <w:rPr>
          <w:rFonts w:cs="Arial"/>
          <w:b/>
          <w:bCs/>
        </w:rPr>
      </w:pPr>
      <w:r w:rsidRPr="00B31DB3">
        <w:rPr>
          <w:rFonts w:cs="Arial"/>
          <w:b/>
          <w:bCs/>
        </w:rPr>
        <w:t>Odkaz na Kritéria pro hodnocení a výběr projektů</w:t>
      </w:r>
    </w:p>
    <w:p w14:paraId="77ABEFA1" w14:textId="77777777" w:rsidR="00B31DB3" w:rsidRPr="00B31DB3" w:rsidRDefault="00B31DB3" w:rsidP="00B31DB3">
      <w:pPr>
        <w:pStyle w:val="txt"/>
        <w:ind w:firstLine="0"/>
        <w:rPr>
          <w:rFonts w:cs="Arial"/>
          <w:b/>
          <w:bCs/>
          <w:szCs w:val="22"/>
        </w:rPr>
      </w:pPr>
      <w:r w:rsidRPr="00B31DB3">
        <w:rPr>
          <w:rFonts w:cs="Arial"/>
          <w:szCs w:val="22"/>
        </w:rPr>
        <w:t xml:space="preserve">Na </w:t>
      </w:r>
      <w:r w:rsidRPr="00B31DB3">
        <w:rPr>
          <w:rStyle w:val="Hypertextovodkaz"/>
          <w:rFonts w:eastAsia="Calibri" w:cs="Arial"/>
          <w:szCs w:val="22"/>
        </w:rPr>
        <w:t>http://penizeproprahu.cz</w:t>
      </w:r>
      <w:r w:rsidRPr="00B31DB3">
        <w:rPr>
          <w:rFonts w:cs="Arial"/>
          <w:szCs w:val="22"/>
        </w:rPr>
        <w:t xml:space="preserve"> jsou v sekci Pro hodnotitele, podsekci Dokumenty k dispozici Kritéria pro hodnocení a výběr projektů</w:t>
      </w:r>
    </w:p>
    <w:p w14:paraId="1A14E2C2" w14:textId="77777777" w:rsidR="00B31DB3" w:rsidRDefault="00B31DB3" w:rsidP="00F43FF4">
      <w:pPr>
        <w:pStyle w:val="txt"/>
        <w:numPr>
          <w:ilvl w:val="1"/>
          <w:numId w:val="1"/>
        </w:numPr>
        <w:ind w:left="567" w:hanging="567"/>
        <w:rPr>
          <w:rFonts w:cs="Arial"/>
          <w:b/>
          <w:bCs/>
        </w:rPr>
      </w:pPr>
      <w:r w:rsidRPr="00B31DB3">
        <w:rPr>
          <w:rFonts w:cs="Arial"/>
          <w:b/>
          <w:bCs/>
        </w:rPr>
        <w:t>Odkaz na vzor žádosti o podporu</w:t>
      </w:r>
    </w:p>
    <w:p w14:paraId="2E4BFC47" w14:textId="77777777" w:rsidR="00B31DB3" w:rsidRPr="00B31DB3" w:rsidRDefault="00B31DB3" w:rsidP="00B31DB3">
      <w:pPr>
        <w:pStyle w:val="txt"/>
        <w:ind w:firstLine="0"/>
        <w:rPr>
          <w:rFonts w:cs="Arial"/>
          <w:b/>
          <w:bCs/>
          <w:szCs w:val="22"/>
        </w:rPr>
      </w:pPr>
      <w:r w:rsidRPr="00B31DB3">
        <w:rPr>
          <w:rFonts w:cs="Arial"/>
          <w:szCs w:val="22"/>
        </w:rPr>
        <w:t xml:space="preserve">Na </w:t>
      </w:r>
      <w:r w:rsidRPr="00B31DB3">
        <w:rPr>
          <w:rStyle w:val="Hypertextovodkaz"/>
          <w:rFonts w:eastAsia="Calibri" w:cs="Arial"/>
          <w:szCs w:val="22"/>
        </w:rPr>
        <w:t>http://penizeproprahu.cz</w:t>
      </w:r>
      <w:r w:rsidRPr="00B31DB3">
        <w:rPr>
          <w:rFonts w:cs="Arial"/>
          <w:szCs w:val="22"/>
        </w:rPr>
        <w:t xml:space="preserve"> je v sekci Pro žadatele, podsekci Dokumenty k dispozici závazný vzor žádosti o podporu.</w:t>
      </w:r>
    </w:p>
    <w:p w14:paraId="3419F46E" w14:textId="77777777" w:rsidR="00BB52C2" w:rsidRPr="00F43FF4" w:rsidRDefault="00BB52C2" w:rsidP="00F43FF4">
      <w:pPr>
        <w:pStyle w:val="txt"/>
        <w:numPr>
          <w:ilvl w:val="1"/>
          <w:numId w:val="1"/>
        </w:numPr>
        <w:ind w:left="567" w:hanging="567"/>
        <w:rPr>
          <w:rFonts w:cs="Arial"/>
          <w:b/>
          <w:bCs/>
        </w:rPr>
      </w:pPr>
      <w:r w:rsidRPr="00F43FF4">
        <w:rPr>
          <w:rFonts w:cs="Arial"/>
          <w:b/>
          <w:bCs/>
        </w:rPr>
        <w:t>Odkaz na vzor právního aktu o poskytnutí podpory</w:t>
      </w:r>
    </w:p>
    <w:p w14:paraId="62C2E21F" w14:textId="091E29B4" w:rsidR="00BB52C2" w:rsidRPr="00B31DB3" w:rsidRDefault="00B31DB3" w:rsidP="00C950BA">
      <w:pPr>
        <w:pStyle w:val="txt"/>
        <w:ind w:firstLine="0"/>
        <w:rPr>
          <w:rFonts w:cs="Arial"/>
          <w:bCs/>
          <w:szCs w:val="22"/>
        </w:rPr>
      </w:pPr>
      <w:r w:rsidRPr="00B31DB3">
        <w:rPr>
          <w:rFonts w:cs="Arial"/>
          <w:szCs w:val="22"/>
        </w:rPr>
        <w:t xml:space="preserve">Vzor Smlouvy o financování a Podmínek realizace </w:t>
      </w:r>
      <w:r w:rsidRPr="00DB04BC">
        <w:rPr>
          <w:rFonts w:cs="Arial"/>
          <w:szCs w:val="22"/>
        </w:rPr>
        <w:t>je</w:t>
      </w:r>
      <w:r w:rsidRPr="00B31DB3">
        <w:rPr>
          <w:rFonts w:cs="Arial"/>
          <w:szCs w:val="22"/>
        </w:rPr>
        <w:t xml:space="preserve"> k dispozici na </w:t>
      </w:r>
      <w:r w:rsidRPr="00B31DB3">
        <w:rPr>
          <w:rStyle w:val="Hypertextovodkaz"/>
          <w:rFonts w:eastAsia="Calibri" w:cs="Arial"/>
          <w:szCs w:val="22"/>
        </w:rPr>
        <w:t>http://penizeproprahu.cz</w:t>
      </w:r>
      <w:r w:rsidRPr="00B31DB3">
        <w:rPr>
          <w:rFonts w:cs="Arial"/>
          <w:szCs w:val="22"/>
        </w:rPr>
        <w:t xml:space="preserve"> v sekci </w:t>
      </w:r>
      <w:r w:rsidR="00145092">
        <w:rPr>
          <w:rFonts w:cs="Arial"/>
          <w:szCs w:val="22"/>
        </w:rPr>
        <w:t>Výzvy</w:t>
      </w:r>
      <w:r w:rsidR="007E72CC" w:rsidRPr="00B31DB3">
        <w:rPr>
          <w:rFonts w:cs="Arial"/>
          <w:bCs/>
          <w:szCs w:val="22"/>
        </w:rPr>
        <w:t>.</w:t>
      </w:r>
    </w:p>
    <w:p w14:paraId="6969A802" w14:textId="77777777" w:rsidR="00BB52C2" w:rsidRPr="00F43FF4" w:rsidRDefault="00BB52C2" w:rsidP="00F43FF4">
      <w:pPr>
        <w:pStyle w:val="txt"/>
        <w:numPr>
          <w:ilvl w:val="1"/>
          <w:numId w:val="1"/>
        </w:numPr>
        <w:ind w:left="567" w:hanging="567"/>
        <w:rPr>
          <w:rFonts w:cs="Arial"/>
          <w:b/>
          <w:bCs/>
        </w:rPr>
      </w:pPr>
      <w:r w:rsidRPr="00F43FF4">
        <w:rPr>
          <w:rFonts w:cs="Arial"/>
          <w:b/>
          <w:bCs/>
        </w:rPr>
        <w:t>Odkaz na další relevantní dokumenty</w:t>
      </w:r>
    </w:p>
    <w:p w14:paraId="155F5262" w14:textId="77777777" w:rsidR="00B832DE" w:rsidRPr="00B832DE" w:rsidRDefault="00B832DE" w:rsidP="00B832DE">
      <w:pPr>
        <w:pStyle w:val="txt"/>
        <w:spacing w:after="0"/>
        <w:ind w:firstLine="0"/>
        <w:rPr>
          <w:rFonts w:cs="Arial"/>
          <w:szCs w:val="22"/>
        </w:rPr>
      </w:pPr>
      <w:r w:rsidRPr="00B832DE">
        <w:rPr>
          <w:rFonts w:cs="Arial"/>
          <w:szCs w:val="22"/>
        </w:rPr>
        <w:t xml:space="preserve">Na </w:t>
      </w:r>
      <w:r w:rsidRPr="00B832DE">
        <w:rPr>
          <w:rStyle w:val="Hypertextovodkaz"/>
          <w:rFonts w:eastAsia="Calibri" w:cs="Arial"/>
          <w:szCs w:val="22"/>
        </w:rPr>
        <w:t>http://penizeproprahu.cz</w:t>
      </w:r>
      <w:r w:rsidRPr="00B832DE">
        <w:rPr>
          <w:rFonts w:cs="Arial"/>
          <w:szCs w:val="22"/>
        </w:rPr>
        <w:t xml:space="preserve"> jsou dále k dispozici tyto dokumenty: </w:t>
      </w:r>
    </w:p>
    <w:p w14:paraId="04E84489" w14:textId="77777777" w:rsidR="00937F0D" w:rsidRPr="00A64574" w:rsidRDefault="00937F0D" w:rsidP="00B832DE">
      <w:pPr>
        <w:pStyle w:val="txt"/>
        <w:numPr>
          <w:ilvl w:val="0"/>
          <w:numId w:val="31"/>
        </w:numPr>
        <w:spacing w:after="0"/>
        <w:ind w:left="187" w:hanging="187"/>
        <w:rPr>
          <w:rFonts w:cs="Arial"/>
          <w:szCs w:val="22"/>
        </w:rPr>
      </w:pPr>
      <w:r w:rsidRPr="00A64574">
        <w:rPr>
          <w:rFonts w:cs="Arial"/>
          <w:szCs w:val="22"/>
        </w:rPr>
        <w:t>v sekci Pro hodnotitele, podsekci Dokumenty - Příručka pro hodnotitele,</w:t>
      </w:r>
    </w:p>
    <w:p w14:paraId="5D99E175" w14:textId="77777777" w:rsidR="00B832DE" w:rsidRPr="00B832DE" w:rsidRDefault="00B832DE" w:rsidP="00B832DE">
      <w:pPr>
        <w:pStyle w:val="txt"/>
        <w:numPr>
          <w:ilvl w:val="0"/>
          <w:numId w:val="31"/>
        </w:numPr>
        <w:spacing w:after="0"/>
        <w:ind w:left="187" w:hanging="187"/>
        <w:rPr>
          <w:rFonts w:cs="Arial"/>
          <w:szCs w:val="22"/>
        </w:rPr>
      </w:pPr>
      <w:r w:rsidRPr="00B832DE">
        <w:rPr>
          <w:rFonts w:cs="Arial"/>
          <w:szCs w:val="22"/>
        </w:rPr>
        <w:t xml:space="preserve">v sekci Pro žadatele, podsekci Dokumenty - </w:t>
      </w:r>
      <w:hyperlink w:history="1">
        <w:r w:rsidRPr="00B832DE">
          <w:rPr>
            <w:rFonts w:cs="Arial"/>
            <w:szCs w:val="22"/>
          </w:rPr>
          <w:t>závazné vzory a formuláře povinných příloh</w:t>
        </w:r>
        <w:r w:rsidR="005945EA">
          <w:rPr>
            <w:rFonts w:cs="Arial"/>
            <w:szCs w:val="22"/>
          </w:rPr>
          <w:t xml:space="preserve"> a vzory nepovinných příloh</w:t>
        </w:r>
        <w:r w:rsidRPr="00B832DE">
          <w:rPr>
            <w:rFonts w:cs="Arial"/>
            <w:szCs w:val="22"/>
          </w:rPr>
          <w:t xml:space="preserve"> žádosti o podporu </w:t>
        </w:r>
      </w:hyperlink>
      <w:hyperlink w:history="1">
        <w:r w:rsidRPr="00B832DE">
          <w:rPr>
            <w:rFonts w:cs="Arial"/>
            <w:szCs w:val="22"/>
          </w:rPr>
          <w:t>(viz část</w:t>
        </w:r>
        <w:r w:rsidR="005945EA">
          <w:rPr>
            <w:rFonts w:cs="Arial"/>
            <w:szCs w:val="22"/>
          </w:rPr>
          <w:t>i</w:t>
        </w:r>
        <w:r w:rsidRPr="00B832DE">
          <w:rPr>
            <w:rFonts w:cs="Arial"/>
            <w:szCs w:val="22"/>
          </w:rPr>
          <w:t xml:space="preserve"> 7.1</w:t>
        </w:r>
        <w:r w:rsidR="005945EA">
          <w:rPr>
            <w:rFonts w:cs="Arial"/>
            <w:szCs w:val="22"/>
          </w:rPr>
          <w:t xml:space="preserve"> a 7.2</w:t>
        </w:r>
        <w:r w:rsidRPr="00B832DE">
          <w:rPr>
            <w:rFonts w:cs="Arial"/>
            <w:szCs w:val="22"/>
          </w:rPr>
          <w:t xml:space="preserve"> této výzvy)</w:t>
        </w:r>
      </w:hyperlink>
      <w:hyperlink w:history="1"/>
      <w:r w:rsidRPr="00B832DE">
        <w:rPr>
          <w:rFonts w:cs="Arial"/>
          <w:szCs w:val="22"/>
        </w:rPr>
        <w:t>,</w:t>
      </w:r>
    </w:p>
    <w:p w14:paraId="736B2D5A" w14:textId="55BC5564" w:rsidR="004C57F2" w:rsidRPr="00566F8E" w:rsidRDefault="00B832DE" w:rsidP="00795BF0">
      <w:pPr>
        <w:pStyle w:val="txt"/>
        <w:numPr>
          <w:ilvl w:val="0"/>
          <w:numId w:val="31"/>
        </w:numPr>
        <w:spacing w:after="0"/>
        <w:ind w:left="187" w:hanging="187"/>
        <w:rPr>
          <w:rFonts w:cs="Arial"/>
          <w:bCs/>
          <w:szCs w:val="22"/>
        </w:rPr>
      </w:pPr>
      <w:r w:rsidRPr="00B832DE">
        <w:rPr>
          <w:rFonts w:cs="Arial"/>
          <w:szCs w:val="22"/>
        </w:rPr>
        <w:t xml:space="preserve">v sekci </w:t>
      </w:r>
      <w:r>
        <w:rPr>
          <w:rFonts w:cs="Arial"/>
          <w:szCs w:val="22"/>
        </w:rPr>
        <w:t>Pro žadatele</w:t>
      </w:r>
      <w:r w:rsidRPr="00B832DE">
        <w:rPr>
          <w:rFonts w:cs="Arial"/>
          <w:szCs w:val="22"/>
        </w:rPr>
        <w:t xml:space="preserve">, podsekci </w:t>
      </w:r>
      <w:r>
        <w:rPr>
          <w:rFonts w:cs="Arial"/>
          <w:szCs w:val="22"/>
        </w:rPr>
        <w:t>Dokumenty</w:t>
      </w:r>
      <w:r w:rsidRPr="00B832DE">
        <w:rPr>
          <w:rFonts w:cs="Arial"/>
          <w:szCs w:val="22"/>
        </w:rPr>
        <w:t xml:space="preserve"> </w:t>
      </w:r>
      <w:r w:rsidR="00D41F54">
        <w:rPr>
          <w:rFonts w:cs="Arial"/>
          <w:szCs w:val="22"/>
        </w:rPr>
        <w:t>-</w:t>
      </w:r>
      <w:r w:rsidRPr="00B832DE">
        <w:rPr>
          <w:rFonts w:cs="Arial"/>
          <w:szCs w:val="22"/>
        </w:rPr>
        <w:t xml:space="preserve"> </w:t>
      </w:r>
      <w:r>
        <w:rPr>
          <w:rFonts w:cs="Arial"/>
          <w:szCs w:val="22"/>
        </w:rPr>
        <w:t>Pokyny k vyplnění žádosti o podporu OP PPR</w:t>
      </w:r>
      <w:r w:rsidR="00566F8E">
        <w:rPr>
          <w:rFonts w:cs="Arial"/>
          <w:szCs w:val="22"/>
        </w:rPr>
        <w:t>,</w:t>
      </w:r>
    </w:p>
    <w:p w14:paraId="005EF3D1" w14:textId="4B841DDC" w:rsidR="00566F8E" w:rsidRPr="009823B9" w:rsidRDefault="00566F8E" w:rsidP="009823B9">
      <w:pPr>
        <w:pStyle w:val="txt"/>
        <w:numPr>
          <w:ilvl w:val="0"/>
          <w:numId w:val="31"/>
        </w:numPr>
        <w:ind w:left="187" w:hanging="187"/>
        <w:rPr>
          <w:rFonts w:cs="Arial"/>
          <w:bCs/>
          <w:szCs w:val="22"/>
        </w:rPr>
      </w:pPr>
      <w:r>
        <w:rPr>
          <w:rFonts w:cs="Arial"/>
          <w:szCs w:val="22"/>
        </w:rPr>
        <w:t>v sekci Pro žadatele, podsekci Dokumenty – Obvyklé ceny zařízení a vybavení a Obvyklé mzdy/platy</w:t>
      </w:r>
      <w:r w:rsidR="0010761F">
        <w:rPr>
          <w:rFonts w:cs="Arial"/>
          <w:szCs w:val="22"/>
        </w:rPr>
        <w:t>.</w:t>
      </w:r>
    </w:p>
    <w:p w14:paraId="260B0E2F" w14:textId="77777777" w:rsidR="00C950BA" w:rsidRPr="00A97C90" w:rsidRDefault="00C950BA" w:rsidP="00A64574">
      <w:pPr>
        <w:pStyle w:val="txt"/>
        <w:spacing w:before="120" w:after="0"/>
        <w:ind w:firstLine="0"/>
        <w:rPr>
          <w:rFonts w:cs="Arial"/>
          <w:bCs/>
        </w:rPr>
      </w:pPr>
    </w:p>
    <w:p w14:paraId="112BE94F" w14:textId="77777777" w:rsidR="00525FBF" w:rsidRPr="00BB52C2" w:rsidRDefault="00C950BA" w:rsidP="00C950BA">
      <w:pPr>
        <w:numPr>
          <w:ilvl w:val="0"/>
          <w:numId w:val="1"/>
        </w:numPr>
        <w:spacing w:after="120"/>
        <w:ind w:left="357" w:hanging="357"/>
        <w:rPr>
          <w:rFonts w:cs="Arial"/>
          <w:b/>
          <w:bCs/>
          <w:sz w:val="24"/>
          <w:szCs w:val="28"/>
          <w:u w:val="single"/>
        </w:rPr>
      </w:pPr>
      <w:r>
        <w:rPr>
          <w:rFonts w:cs="Arial"/>
          <w:b/>
          <w:bCs/>
          <w:sz w:val="24"/>
          <w:szCs w:val="28"/>
          <w:u w:val="single"/>
        </w:rPr>
        <w:t>Změny výzvy</w:t>
      </w:r>
    </w:p>
    <w:p w14:paraId="5CA23312" w14:textId="77777777" w:rsidR="00592D6B" w:rsidRPr="00592D6B" w:rsidRDefault="00592D6B" w:rsidP="00592D6B">
      <w:pPr>
        <w:spacing w:before="120"/>
        <w:rPr>
          <w:rFonts w:cs="Arial"/>
          <w:sz w:val="22"/>
          <w:szCs w:val="22"/>
        </w:rPr>
      </w:pPr>
      <w:r w:rsidRPr="00592D6B">
        <w:rPr>
          <w:rFonts w:cs="Arial"/>
          <w:sz w:val="22"/>
          <w:szCs w:val="22"/>
        </w:rPr>
        <w:t>U vyhlášených výzev lze provést úpravy formálního charakteru. Změna textace výzev oblasti věcného zaměření je možná pouze za účelem upřesnění textu. Podstata věcného zaměření nesmí být změněna. Změnou výzvy nesmí dojít k diskriminaci žadatelů či zhoršení jejich postavení.</w:t>
      </w:r>
    </w:p>
    <w:p w14:paraId="558E1C4B" w14:textId="77777777" w:rsidR="00592D6B" w:rsidRPr="00592D6B" w:rsidRDefault="00592D6B" w:rsidP="00592D6B">
      <w:pPr>
        <w:spacing w:before="120"/>
        <w:rPr>
          <w:rFonts w:cs="Arial"/>
          <w:sz w:val="22"/>
          <w:szCs w:val="22"/>
        </w:rPr>
      </w:pPr>
      <w:r>
        <w:rPr>
          <w:rFonts w:cs="Arial"/>
          <w:sz w:val="22"/>
          <w:szCs w:val="22"/>
        </w:rPr>
        <w:t xml:space="preserve">Relevantní </w:t>
      </w:r>
      <w:r w:rsidRPr="00592D6B">
        <w:rPr>
          <w:rFonts w:cs="Arial"/>
          <w:sz w:val="22"/>
          <w:szCs w:val="22"/>
        </w:rPr>
        <w:t>dokumentace k výzvě může být změněna vydáním aktualizovaných verzí Pravidel pro žadatele a příjemce OP PPR, Smlouvy o financování / Podmínek realizace a Příručky pro hodnotitele. V případě vydání aktualizovaných verzí těchto dokumentů stanoví řídicí orgán účinnosti změny tak, aby žadatelé mohli žádost o podporu změně přizpůsobit.</w:t>
      </w:r>
    </w:p>
    <w:p w14:paraId="47E05285" w14:textId="77777777" w:rsidR="003931BB" w:rsidRPr="003931BB" w:rsidRDefault="003931BB" w:rsidP="003931BB">
      <w:pPr>
        <w:spacing w:before="120"/>
        <w:rPr>
          <w:rFonts w:cs="Arial"/>
          <w:sz w:val="22"/>
          <w:szCs w:val="22"/>
        </w:rPr>
      </w:pPr>
      <w:r w:rsidRPr="003931BB">
        <w:rPr>
          <w:rFonts w:cs="Arial"/>
          <w:b/>
          <w:sz w:val="22"/>
          <w:szCs w:val="22"/>
        </w:rPr>
        <w:t xml:space="preserve">U kolových výzev je nepřípustné provádět následující změny podmínek pro získání podpory </w:t>
      </w:r>
      <w:r w:rsidRPr="003931BB">
        <w:rPr>
          <w:rFonts w:cs="Arial"/>
          <w:sz w:val="22"/>
          <w:szCs w:val="22"/>
        </w:rPr>
        <w:t xml:space="preserve">(pokud nejsou vynuceny právními předpisy nebo změnou metodického pokynu MMR): </w:t>
      </w:r>
    </w:p>
    <w:p w14:paraId="03CA9A07" w14:textId="77777777" w:rsidR="003931BB" w:rsidRPr="003931BB" w:rsidRDefault="003931BB" w:rsidP="003931BB">
      <w:pPr>
        <w:pStyle w:val="txt"/>
        <w:numPr>
          <w:ilvl w:val="0"/>
          <w:numId w:val="31"/>
        </w:numPr>
        <w:spacing w:after="0"/>
        <w:ind w:left="187" w:hanging="187"/>
        <w:rPr>
          <w:rFonts w:cs="Arial"/>
          <w:szCs w:val="22"/>
        </w:rPr>
      </w:pPr>
      <w:r w:rsidRPr="003931BB">
        <w:rPr>
          <w:rFonts w:cs="Arial"/>
          <w:szCs w:val="22"/>
        </w:rPr>
        <w:t>zrušit výzvu,</w:t>
      </w:r>
    </w:p>
    <w:p w14:paraId="0E83ACA1" w14:textId="77777777" w:rsidR="003931BB" w:rsidRPr="003931BB" w:rsidRDefault="003931BB" w:rsidP="003931BB">
      <w:pPr>
        <w:pStyle w:val="txt"/>
        <w:numPr>
          <w:ilvl w:val="0"/>
          <w:numId w:val="31"/>
        </w:numPr>
        <w:spacing w:after="0"/>
        <w:ind w:left="187" w:hanging="187"/>
        <w:rPr>
          <w:rFonts w:cs="Arial"/>
          <w:szCs w:val="22"/>
        </w:rPr>
      </w:pPr>
      <w:r w:rsidRPr="003931BB">
        <w:rPr>
          <w:rFonts w:cs="Arial"/>
          <w:szCs w:val="22"/>
        </w:rPr>
        <w:t>snížit alokaci výzvy,</w:t>
      </w:r>
    </w:p>
    <w:p w14:paraId="6C8244CC" w14:textId="77777777" w:rsidR="003931BB" w:rsidRPr="003931BB" w:rsidRDefault="003931BB" w:rsidP="003931BB">
      <w:pPr>
        <w:pStyle w:val="txt"/>
        <w:numPr>
          <w:ilvl w:val="0"/>
          <w:numId w:val="31"/>
        </w:numPr>
        <w:spacing w:after="0"/>
        <w:ind w:left="187" w:hanging="187"/>
        <w:rPr>
          <w:rFonts w:cs="Arial"/>
          <w:szCs w:val="22"/>
        </w:rPr>
      </w:pPr>
      <w:r w:rsidRPr="003931BB">
        <w:rPr>
          <w:rFonts w:cs="Arial"/>
          <w:szCs w:val="22"/>
        </w:rPr>
        <w:t>změnit maximální a minimální výši celkových způsobilých výdajů,</w:t>
      </w:r>
    </w:p>
    <w:p w14:paraId="5C963BAC" w14:textId="77777777" w:rsidR="003931BB" w:rsidRPr="003931BB" w:rsidRDefault="003931BB" w:rsidP="003931BB">
      <w:pPr>
        <w:pStyle w:val="txt"/>
        <w:numPr>
          <w:ilvl w:val="0"/>
          <w:numId w:val="31"/>
        </w:numPr>
        <w:spacing w:after="0"/>
        <w:ind w:left="187" w:hanging="187"/>
        <w:rPr>
          <w:rFonts w:cs="Arial"/>
          <w:szCs w:val="22"/>
        </w:rPr>
      </w:pPr>
      <w:r w:rsidRPr="003931BB">
        <w:rPr>
          <w:rFonts w:cs="Arial"/>
          <w:szCs w:val="22"/>
        </w:rPr>
        <w:t>změnit míru spolufinancování,</w:t>
      </w:r>
    </w:p>
    <w:p w14:paraId="0A7C0F2D" w14:textId="77777777" w:rsidR="003931BB" w:rsidRPr="003931BB" w:rsidRDefault="003931BB" w:rsidP="003931BB">
      <w:pPr>
        <w:pStyle w:val="txt"/>
        <w:numPr>
          <w:ilvl w:val="0"/>
          <w:numId w:val="31"/>
        </w:numPr>
        <w:spacing w:after="0"/>
        <w:ind w:left="187" w:hanging="187"/>
        <w:rPr>
          <w:rFonts w:cs="Arial"/>
          <w:szCs w:val="22"/>
        </w:rPr>
      </w:pPr>
      <w:r w:rsidRPr="003931BB">
        <w:rPr>
          <w:rFonts w:cs="Arial"/>
          <w:szCs w:val="22"/>
        </w:rPr>
        <w:t>změnit věcné zaměření výzvy,</w:t>
      </w:r>
    </w:p>
    <w:p w14:paraId="545EF515" w14:textId="77777777" w:rsidR="003931BB" w:rsidRPr="003931BB" w:rsidRDefault="003931BB" w:rsidP="003931BB">
      <w:pPr>
        <w:pStyle w:val="txt"/>
        <w:numPr>
          <w:ilvl w:val="0"/>
          <w:numId w:val="31"/>
        </w:numPr>
        <w:spacing w:after="0"/>
        <w:ind w:left="187" w:hanging="187"/>
        <w:rPr>
          <w:rFonts w:cs="Arial"/>
          <w:szCs w:val="22"/>
        </w:rPr>
      </w:pPr>
      <w:r w:rsidRPr="003931BB">
        <w:rPr>
          <w:rFonts w:cs="Arial"/>
          <w:szCs w:val="22"/>
        </w:rPr>
        <w:t>změnit definici oprávněného žadatele, tj. přidat nebo odebrat oprávněného žadatele,</w:t>
      </w:r>
    </w:p>
    <w:p w14:paraId="59ED0842" w14:textId="77777777" w:rsidR="003931BB" w:rsidRPr="003931BB" w:rsidRDefault="003931BB" w:rsidP="003931BB">
      <w:pPr>
        <w:pStyle w:val="txt"/>
        <w:numPr>
          <w:ilvl w:val="0"/>
          <w:numId w:val="31"/>
        </w:numPr>
        <w:spacing w:after="0"/>
        <w:ind w:left="187" w:hanging="187"/>
        <w:rPr>
          <w:rFonts w:cs="Arial"/>
          <w:szCs w:val="22"/>
        </w:rPr>
      </w:pPr>
      <w:r w:rsidRPr="003931BB">
        <w:rPr>
          <w:rFonts w:cs="Arial"/>
          <w:szCs w:val="22"/>
        </w:rPr>
        <w:t>posun nejzazšího data pro ukončení fyzické realizace projektu na dřívější datum,</w:t>
      </w:r>
    </w:p>
    <w:p w14:paraId="7562BFD0" w14:textId="77777777" w:rsidR="003931BB" w:rsidRPr="003931BB" w:rsidRDefault="003931BB" w:rsidP="003931BB">
      <w:pPr>
        <w:pStyle w:val="txt"/>
        <w:numPr>
          <w:ilvl w:val="0"/>
          <w:numId w:val="31"/>
        </w:numPr>
        <w:spacing w:after="0"/>
        <w:ind w:left="187" w:hanging="187"/>
        <w:rPr>
          <w:rFonts w:cs="Arial"/>
          <w:szCs w:val="22"/>
        </w:rPr>
      </w:pPr>
      <w:r w:rsidRPr="003931BB">
        <w:rPr>
          <w:rFonts w:cs="Arial"/>
          <w:szCs w:val="22"/>
        </w:rPr>
        <w:t>posun data ukončení příjmu žádostí o podporu na dřívější datum,</w:t>
      </w:r>
    </w:p>
    <w:p w14:paraId="686587B8" w14:textId="77777777" w:rsidR="003931BB" w:rsidRPr="003931BB" w:rsidRDefault="003931BB" w:rsidP="003931BB">
      <w:pPr>
        <w:pStyle w:val="txt"/>
        <w:numPr>
          <w:ilvl w:val="0"/>
          <w:numId w:val="31"/>
        </w:numPr>
        <w:spacing w:after="0"/>
        <w:ind w:left="187" w:hanging="187"/>
        <w:rPr>
          <w:rFonts w:cs="Arial"/>
          <w:szCs w:val="22"/>
        </w:rPr>
      </w:pPr>
      <w:r w:rsidRPr="003931BB">
        <w:rPr>
          <w:rFonts w:cs="Arial"/>
          <w:szCs w:val="22"/>
        </w:rPr>
        <w:t>měnit kritéria pro hodnocení projektů.</w:t>
      </w:r>
    </w:p>
    <w:p w14:paraId="1A14931C" w14:textId="641A3C59" w:rsidR="00525FBF" w:rsidRPr="00592D6B" w:rsidRDefault="003931BB" w:rsidP="00592D6B">
      <w:pPr>
        <w:spacing w:after="120"/>
        <w:rPr>
          <w:rFonts w:cs="Arial"/>
          <w:sz w:val="22"/>
          <w:szCs w:val="22"/>
        </w:rPr>
      </w:pPr>
      <w:r w:rsidRPr="003931BB">
        <w:rPr>
          <w:rFonts w:cs="Arial"/>
          <w:sz w:val="22"/>
          <w:szCs w:val="22"/>
        </w:rPr>
        <w:t>Případné změny výzev a navazující dokumentace provádí</w:t>
      </w:r>
      <w:r>
        <w:rPr>
          <w:rFonts w:cs="Arial"/>
          <w:sz w:val="22"/>
          <w:szCs w:val="22"/>
        </w:rPr>
        <w:t xml:space="preserve"> řídicí orgán</w:t>
      </w:r>
      <w:r w:rsidRPr="003931BB">
        <w:rPr>
          <w:rFonts w:cs="Arial"/>
          <w:sz w:val="22"/>
          <w:szCs w:val="22"/>
        </w:rPr>
        <w:t xml:space="preserve"> zveřejněním na webových stránkách </w:t>
      </w:r>
      <w:hyperlink r:id="rId17" w:history="1">
        <w:r w:rsidRPr="006C5875">
          <w:rPr>
            <w:rStyle w:val="Hypertextovodkaz"/>
            <w:rFonts w:eastAsia="Calibri" w:cs="Arial"/>
            <w:sz w:val="22"/>
            <w:szCs w:val="22"/>
          </w:rPr>
          <w:t>http://penizeproprahu.cz</w:t>
        </w:r>
      </w:hyperlink>
      <w:r>
        <w:rPr>
          <w:rFonts w:eastAsia="Calibri" w:cs="Arial"/>
          <w:sz w:val="22"/>
          <w:szCs w:val="22"/>
        </w:rPr>
        <w:t xml:space="preserve"> </w:t>
      </w:r>
      <w:r w:rsidRPr="003931BB">
        <w:rPr>
          <w:rFonts w:cs="Arial"/>
          <w:sz w:val="22"/>
          <w:szCs w:val="22"/>
        </w:rPr>
        <w:t xml:space="preserve">(včetně zdůvodnění) a zadává je do informačního sytému MS2014+. MMR zajistí, aby změna výzvy byla zveřejněna na zastřešujících webových stránkách </w:t>
      </w:r>
      <w:hyperlink r:id="rId18" w:history="1">
        <w:r w:rsidR="00145092" w:rsidRPr="003E36B2">
          <w:rPr>
            <w:rStyle w:val="Hypertextovodkaz"/>
            <w:rFonts w:eastAsia="Calibri" w:cs="Arial"/>
            <w:sz w:val="22"/>
            <w:szCs w:val="22"/>
          </w:rPr>
          <w:t>www.dotaceeu.cz</w:t>
        </w:r>
      </w:hyperlink>
      <w:r w:rsidRPr="003931BB">
        <w:rPr>
          <w:sz w:val="22"/>
          <w:szCs w:val="22"/>
        </w:rPr>
        <w:t>.</w:t>
      </w:r>
    </w:p>
    <w:p w14:paraId="225C56EA" w14:textId="77777777" w:rsidR="00525FBF" w:rsidRPr="00BB52C2" w:rsidRDefault="00525FBF" w:rsidP="003931BB">
      <w:pPr>
        <w:pStyle w:val="Zkladntext"/>
        <w:spacing w:after="0"/>
        <w:rPr>
          <w:rFonts w:cs="Arial"/>
        </w:rPr>
      </w:pPr>
    </w:p>
    <w:p w14:paraId="4B7F1C42" w14:textId="77777777" w:rsidR="00525FBF" w:rsidRPr="00BB52C2" w:rsidRDefault="00B85326">
      <w:pPr>
        <w:pStyle w:val="Odstavecseseznamem"/>
        <w:numPr>
          <w:ilvl w:val="0"/>
          <w:numId w:val="1"/>
        </w:numPr>
        <w:rPr>
          <w:rFonts w:cs="Arial"/>
          <w:b/>
          <w:bCs/>
          <w:sz w:val="24"/>
          <w:szCs w:val="28"/>
          <w:u w:val="single"/>
        </w:rPr>
      </w:pPr>
      <w:r w:rsidRPr="00BB52C2">
        <w:rPr>
          <w:rFonts w:cs="Arial"/>
          <w:b/>
          <w:bCs/>
          <w:sz w:val="24"/>
          <w:szCs w:val="28"/>
          <w:u w:val="single"/>
        </w:rPr>
        <w:t xml:space="preserve">Přílohy výzvy k předkládání žádostí o podporu </w:t>
      </w:r>
    </w:p>
    <w:p w14:paraId="666BF43B" w14:textId="77777777" w:rsidR="003931BB" w:rsidRPr="00474A37" w:rsidRDefault="003931BB" w:rsidP="003931BB">
      <w:pPr>
        <w:spacing w:before="120" w:after="120"/>
        <w:rPr>
          <w:rFonts w:cs="Arial"/>
          <w:sz w:val="22"/>
          <w:szCs w:val="22"/>
        </w:rPr>
      </w:pPr>
      <w:r w:rsidRPr="00474A37">
        <w:rPr>
          <w:rFonts w:cs="Arial"/>
          <w:sz w:val="22"/>
          <w:szCs w:val="22"/>
        </w:rPr>
        <w:t>Příloha č. 1: Definice kulturně komunitního centra</w:t>
      </w:r>
    </w:p>
    <w:p w14:paraId="57790D17" w14:textId="77777777" w:rsidR="00145092" w:rsidRDefault="00145092">
      <w:pPr>
        <w:jc w:val="left"/>
        <w:rPr>
          <w:rFonts w:cs="Arial"/>
          <w:b/>
          <w:sz w:val="22"/>
        </w:rPr>
      </w:pPr>
      <w:r>
        <w:rPr>
          <w:rFonts w:cs="Arial"/>
          <w:b/>
          <w:sz w:val="22"/>
        </w:rPr>
        <w:br w:type="page"/>
      </w:r>
    </w:p>
    <w:p w14:paraId="70109FC7" w14:textId="0DBAEF3F" w:rsidR="00CE05E1" w:rsidRPr="00CE05E1" w:rsidRDefault="00CE05E1" w:rsidP="00CE05E1">
      <w:pPr>
        <w:pStyle w:val="Default"/>
        <w:jc w:val="both"/>
        <w:rPr>
          <w:rFonts w:ascii="Arial" w:eastAsia="Times New Roman" w:hAnsi="Arial" w:cs="Arial"/>
          <w:color w:val="auto"/>
          <w:sz w:val="22"/>
          <w:lang w:eastAsia="cs-CZ"/>
        </w:rPr>
      </w:pPr>
      <w:r w:rsidRPr="00CE05E1">
        <w:rPr>
          <w:rFonts w:ascii="Arial" w:eastAsia="Times New Roman" w:hAnsi="Arial" w:cs="Arial"/>
          <w:b/>
          <w:color w:val="auto"/>
          <w:sz w:val="22"/>
          <w:lang w:eastAsia="cs-CZ"/>
        </w:rPr>
        <w:t>Příloha č. 1</w:t>
      </w:r>
      <w:r w:rsidRPr="00CE05E1">
        <w:rPr>
          <w:rFonts w:ascii="Arial" w:eastAsia="Times New Roman" w:hAnsi="Arial" w:cs="Arial"/>
          <w:color w:val="auto"/>
          <w:sz w:val="22"/>
          <w:lang w:eastAsia="cs-CZ"/>
        </w:rPr>
        <w:t xml:space="preserve"> výzvy k předkládání žádostí o podporu v rámci Operačního programu Praha – pól růstu ČR </w:t>
      </w:r>
    </w:p>
    <w:p w14:paraId="48CE7F04" w14:textId="77777777" w:rsidR="00CE05E1" w:rsidRPr="008469B2" w:rsidRDefault="00CE05E1" w:rsidP="00CE05E1">
      <w:pPr>
        <w:pStyle w:val="Default"/>
        <w:jc w:val="both"/>
        <w:rPr>
          <w:b/>
          <w:bCs/>
          <w:color w:val="00000A"/>
          <w:sz w:val="22"/>
          <w:szCs w:val="22"/>
        </w:rPr>
      </w:pPr>
    </w:p>
    <w:p w14:paraId="34EBA1AF" w14:textId="77777777" w:rsidR="00CE05E1" w:rsidRPr="008469B2" w:rsidRDefault="00CE05E1" w:rsidP="00CE05E1">
      <w:pPr>
        <w:rPr>
          <w:rFonts w:cs="Arial"/>
          <w:b/>
          <w:bCs/>
          <w:u w:val="single"/>
        </w:rPr>
      </w:pPr>
      <w:r w:rsidRPr="008469B2">
        <w:rPr>
          <w:rFonts w:cs="Arial"/>
          <w:b/>
          <w:bCs/>
          <w:u w:val="single"/>
        </w:rPr>
        <w:t>Identifikace výzvy</w:t>
      </w:r>
    </w:p>
    <w:p w14:paraId="4EA67943" w14:textId="77777777" w:rsidR="00CE05E1" w:rsidRPr="00D04691" w:rsidRDefault="00CE05E1" w:rsidP="00CE05E1">
      <w:pPr>
        <w:pStyle w:val="txt"/>
        <w:spacing w:after="0"/>
        <w:ind w:firstLine="0"/>
        <w:rPr>
          <w:rFonts w:cs="Arial"/>
          <w:b/>
          <w:bCs/>
          <w:color w:val="00000A"/>
        </w:rPr>
      </w:pPr>
      <w:r w:rsidRPr="00D04691">
        <w:rPr>
          <w:rFonts w:cs="Arial"/>
          <w:b/>
          <w:bCs/>
          <w:color w:val="00000A"/>
        </w:rPr>
        <w:t xml:space="preserve">Prioritní osa: </w:t>
      </w:r>
      <w:r w:rsidRPr="00D04691">
        <w:rPr>
          <w:rFonts w:cs="Arial"/>
          <w:bCs/>
          <w:color w:val="00000A"/>
        </w:rPr>
        <w:t>3 Podpora sociálního začleňování a boj proti chudobě</w:t>
      </w:r>
      <w:r w:rsidRPr="00D04691">
        <w:rPr>
          <w:rFonts w:cs="Arial"/>
          <w:b/>
          <w:bCs/>
          <w:color w:val="00000A"/>
        </w:rPr>
        <w:t xml:space="preserve"> </w:t>
      </w:r>
    </w:p>
    <w:p w14:paraId="6386CC24" w14:textId="77777777" w:rsidR="00CE05E1" w:rsidRPr="00D04691" w:rsidRDefault="00CE05E1" w:rsidP="00CE05E1">
      <w:pPr>
        <w:pStyle w:val="txt"/>
        <w:spacing w:after="0"/>
        <w:ind w:firstLine="0"/>
        <w:rPr>
          <w:rFonts w:cs="Arial"/>
          <w:b/>
          <w:bCs/>
          <w:color w:val="00000A"/>
        </w:rPr>
      </w:pPr>
      <w:r w:rsidRPr="00D04691">
        <w:rPr>
          <w:rFonts w:cs="Arial"/>
          <w:b/>
          <w:bCs/>
          <w:color w:val="00000A"/>
        </w:rPr>
        <w:t xml:space="preserve">Investiční priorita: </w:t>
      </w:r>
      <w:r w:rsidRPr="00D04691">
        <w:rPr>
          <w:rFonts w:cs="Arial"/>
          <w:color w:val="00000A"/>
        </w:rPr>
        <w:t xml:space="preserve">3  </w:t>
      </w:r>
    </w:p>
    <w:p w14:paraId="455261E3" w14:textId="77777777" w:rsidR="00CE05E1" w:rsidRPr="00D04691" w:rsidRDefault="00CE05E1" w:rsidP="00CE05E1">
      <w:pPr>
        <w:pStyle w:val="txt"/>
        <w:spacing w:after="0"/>
        <w:ind w:firstLine="0"/>
        <w:rPr>
          <w:rFonts w:cs="Arial"/>
          <w:b/>
          <w:bCs/>
          <w:color w:val="00000A"/>
        </w:rPr>
      </w:pPr>
      <w:r w:rsidRPr="00D04691">
        <w:rPr>
          <w:rFonts w:cs="Arial"/>
          <w:b/>
          <w:bCs/>
          <w:color w:val="00000A"/>
        </w:rPr>
        <w:t xml:space="preserve">Specifický cíl: </w:t>
      </w:r>
      <w:r w:rsidRPr="00D04691">
        <w:rPr>
          <w:rFonts w:cs="Arial"/>
          <w:color w:val="00000A"/>
        </w:rPr>
        <w:t xml:space="preserve">3.3 Posílené aktivity pro integraci, komunitní služby a prevenci  </w:t>
      </w:r>
    </w:p>
    <w:p w14:paraId="04820F05" w14:textId="249ADEFC" w:rsidR="00CE05E1" w:rsidRPr="00D04691" w:rsidRDefault="00CE05E1" w:rsidP="00CE05E1">
      <w:pPr>
        <w:pStyle w:val="txt"/>
        <w:spacing w:after="0"/>
        <w:ind w:firstLine="0"/>
        <w:rPr>
          <w:rFonts w:cs="Arial"/>
          <w:b/>
          <w:bCs/>
          <w:color w:val="00000A"/>
        </w:rPr>
      </w:pPr>
      <w:r w:rsidRPr="00D04691">
        <w:rPr>
          <w:rFonts w:cs="Arial"/>
          <w:b/>
          <w:bCs/>
          <w:color w:val="00000A"/>
        </w:rPr>
        <w:t xml:space="preserve">Číslo výzvy: </w:t>
      </w:r>
      <w:r w:rsidR="00566F8E">
        <w:rPr>
          <w:rFonts w:cs="Arial"/>
          <w:color w:val="00000A"/>
        </w:rPr>
        <w:t>47</w:t>
      </w:r>
      <w:r w:rsidR="00566F8E" w:rsidRPr="00D04691">
        <w:rPr>
          <w:rFonts w:cs="Arial"/>
          <w:color w:val="00000A"/>
        </w:rPr>
        <w:t xml:space="preserve"> </w:t>
      </w:r>
    </w:p>
    <w:p w14:paraId="0C86E638" w14:textId="64692AE2" w:rsidR="00CE05E1" w:rsidRPr="00D04691" w:rsidRDefault="00CE05E1" w:rsidP="00CE05E1">
      <w:pPr>
        <w:rPr>
          <w:rFonts w:cs="Arial"/>
          <w:color w:val="00000A"/>
        </w:rPr>
      </w:pPr>
      <w:r w:rsidRPr="00D04691">
        <w:rPr>
          <w:rFonts w:cs="Arial"/>
          <w:b/>
          <w:bCs/>
          <w:color w:val="00000A"/>
        </w:rPr>
        <w:t xml:space="preserve">Název výzvy: </w:t>
      </w:r>
      <w:r w:rsidRPr="00CE05E1">
        <w:rPr>
          <w:rFonts w:cs="Arial"/>
          <w:sz w:val="22"/>
        </w:rPr>
        <w:t xml:space="preserve">Podpora komunitního života </w:t>
      </w:r>
    </w:p>
    <w:p w14:paraId="2E3ABD0C" w14:textId="77777777" w:rsidR="00CE05E1" w:rsidRPr="008469B2" w:rsidRDefault="00CE05E1" w:rsidP="00CE05E1">
      <w:pPr>
        <w:rPr>
          <w:rFonts w:cs="Arial"/>
          <w:color w:val="00000A"/>
          <w:szCs w:val="20"/>
        </w:rPr>
      </w:pPr>
    </w:p>
    <w:p w14:paraId="1E7352DF" w14:textId="77777777" w:rsidR="00CE05E1" w:rsidRPr="008469B2" w:rsidRDefault="00CE05E1" w:rsidP="00CE05E1">
      <w:pPr>
        <w:rPr>
          <w:rFonts w:cs="Arial"/>
          <w:b/>
          <w:bCs/>
          <w:u w:val="single"/>
        </w:rPr>
      </w:pPr>
      <w:r w:rsidRPr="008469B2">
        <w:rPr>
          <w:rFonts w:cs="Arial"/>
          <w:b/>
          <w:bCs/>
          <w:u w:val="single"/>
        </w:rPr>
        <w:t>Definice kulturně komunitního centra</w:t>
      </w:r>
    </w:p>
    <w:p w14:paraId="493F02DD" w14:textId="77777777" w:rsidR="00CE05E1" w:rsidRPr="00D04691" w:rsidRDefault="00CE05E1" w:rsidP="00CE05E1">
      <w:pPr>
        <w:pStyle w:val="txt"/>
        <w:spacing w:before="120" w:after="0"/>
        <w:ind w:firstLine="0"/>
        <w:rPr>
          <w:rFonts w:cs="Arial"/>
        </w:rPr>
      </w:pPr>
      <w:r w:rsidRPr="00D04691">
        <w:rPr>
          <w:rFonts w:cs="Arial"/>
        </w:rPr>
        <w:t>Jako kulturně komunitní centra se pro účely této výzvy míní takové komunitní prostory, v kterých probíhá celé spektrum sociálních, kulturních a pohybových aktivit, jejichž primárním cílem je posilování místní sociální soudržnosti a sociální začleňování. Kulturně komunitní centra (dále také „komunitní centra“ a „centra“) jsou nezisková a nekomerční a poskytují prostor pro sociální, kulturní a pohybové aktivity zdola, v nichž aktivně participují členové místních (i nadmístních) komunit a které mají potenciál sociálně aktivizovat jednotlivé skupiny místních obyvatel, propojovat je mezi sebou a posilovat povědomí o místním společenství, jeho životě i vnitřních rozdílech. Komunitní centra jsou zároveň prostory, kde je možné provádět sociální práci na místní úrovni, jednotlivé aktivity i jejich kombinace vycházejí z potřeb dané komunity, ve které se centrum nachází a pro kterou je primárně určeno. K naplnění cíle centra, kterým je posilování místní, sociální soudržnosti na úrovni komunity s přesahem nad její rámec a obecně i aktivizace života místního společenství prostřednictvím participace jeho členů, centrum může nabízet zázemí a zaměřovat se na občanskou angažovanost, aktivizační a komunitní projekty, komunitní umělecké</w:t>
      </w:r>
      <w:r w:rsidRPr="00D04691">
        <w:rPr>
          <w:rStyle w:val="Znakapoznpodarou"/>
          <w:rFonts w:cs="Arial"/>
        </w:rPr>
        <w:footnoteReference w:id="3"/>
      </w:r>
      <w:r w:rsidRPr="00D04691">
        <w:rPr>
          <w:rFonts w:cs="Arial"/>
        </w:rPr>
        <w:t xml:space="preserve"> a pohybové</w:t>
      </w:r>
      <w:r w:rsidRPr="00D04691">
        <w:rPr>
          <w:rStyle w:val="Znakapoznpodarou"/>
          <w:rFonts w:cs="Arial"/>
        </w:rPr>
        <w:footnoteReference w:id="4"/>
      </w:r>
      <w:r w:rsidRPr="00D04691">
        <w:rPr>
          <w:rFonts w:cs="Arial"/>
        </w:rPr>
        <w:t xml:space="preserve"> intervence, sociální práci, poskytování nízkoprahových a bezprahových aktivit apod. a ideálně jejich kombinaci. Součástí centra mohou být projekty sociálně kulturní/pohybové integrace například ve formě uměleckých či environmentálních</w:t>
      </w:r>
      <w:r w:rsidRPr="00D04691">
        <w:rPr>
          <w:rStyle w:val="Znakapoznpodarou"/>
          <w:rFonts w:cs="Arial"/>
        </w:rPr>
        <w:footnoteReference w:id="5"/>
      </w:r>
      <w:r w:rsidRPr="00D04691">
        <w:rPr>
          <w:rFonts w:cs="Arial"/>
        </w:rPr>
        <w:t xml:space="preserve"> a pohybových projektů zacílených na osoby ohrožené sociálním vyloučením, projekty zvyšující povědomí o problémech života ohrožených skupin osob, jejich potřebách i problematice soužití v rámci města apod. Takováto centra mohou vznikat nově a nezávisle na existující sociální infrastruktuře nebo prostřednictvím propojení existujících veřejných kulturních, sportovních, vzdělávacích institucí a center služeb</w:t>
      </w:r>
      <w:r w:rsidRPr="00D04691">
        <w:rPr>
          <w:rStyle w:val="Znakapoznpodarou"/>
          <w:rFonts w:cs="Arial"/>
        </w:rPr>
        <w:footnoteReference w:id="6"/>
      </w:r>
      <w:r w:rsidRPr="00D04691">
        <w:rPr>
          <w:rFonts w:cs="Arial"/>
        </w:rPr>
        <w:t xml:space="preserve"> s novými inovativními službami, které rozšíří portfolio dané organizace o další činnosti a cílové skupiny</w:t>
      </w:r>
      <w:r w:rsidRPr="00D04691">
        <w:rPr>
          <w:rStyle w:val="Znakapoznpodarou"/>
          <w:rFonts w:cs="Arial"/>
        </w:rPr>
        <w:footnoteReference w:id="7"/>
      </w:r>
      <w:r w:rsidRPr="00D04691">
        <w:rPr>
          <w:rFonts w:cs="Arial"/>
        </w:rPr>
        <w:t>. Důraz musí být kladen na aktivizaci a aktivní participaci lidí z místní komunity (včetně těch z komunity vyloučených) s možností zahrnutí místních poskytovatelů služeb, vzdělávacích a kulturních institucí a vytvoření a posílení jejich spolupráce na místní úrovni vedoucí k dlouhodobým lokálním dopadům.</w:t>
      </w:r>
    </w:p>
    <w:p w14:paraId="115DA790" w14:textId="77777777" w:rsidR="00CE05E1" w:rsidRDefault="00CE05E1" w:rsidP="00CE05E1">
      <w:pPr>
        <w:rPr>
          <w:rFonts w:cs="Arial"/>
          <w:b/>
          <w:szCs w:val="20"/>
        </w:rPr>
      </w:pPr>
    </w:p>
    <w:p w14:paraId="50F1F988" w14:textId="77777777" w:rsidR="00CE05E1" w:rsidRPr="00930AB9" w:rsidRDefault="00CE05E1" w:rsidP="00CE05E1">
      <w:pPr>
        <w:rPr>
          <w:rFonts w:cs="Arial"/>
          <w:b/>
          <w:bCs/>
          <w:u w:val="single"/>
        </w:rPr>
      </w:pPr>
      <w:r w:rsidRPr="00930AB9">
        <w:rPr>
          <w:rFonts w:cs="Arial"/>
          <w:b/>
          <w:bCs/>
          <w:u w:val="single"/>
        </w:rPr>
        <w:t xml:space="preserve">Hodnoty komunitní (sociální) práce jsou naplňovány skrze následující principy: </w:t>
      </w:r>
    </w:p>
    <w:p w14:paraId="6DFEB56A" w14:textId="77777777" w:rsidR="00CE05E1" w:rsidRPr="00D04691" w:rsidRDefault="00CE05E1" w:rsidP="00CE05E1">
      <w:pPr>
        <w:pStyle w:val="Odstavecseseznamem"/>
        <w:numPr>
          <w:ilvl w:val="0"/>
          <w:numId w:val="36"/>
        </w:numPr>
        <w:spacing w:before="120"/>
        <w:ind w:left="714" w:hanging="357"/>
        <w:rPr>
          <w:rFonts w:cs="Arial"/>
        </w:rPr>
      </w:pPr>
      <w:r w:rsidRPr="00D04691">
        <w:rPr>
          <w:rFonts w:cs="Arial"/>
          <w:b/>
        </w:rPr>
        <w:t>Aktivizace =</w:t>
      </w:r>
      <w:r w:rsidRPr="00D04691">
        <w:rPr>
          <w:rFonts w:cs="Arial"/>
        </w:rPr>
        <w:t xml:space="preserve"> </w:t>
      </w:r>
      <w:r w:rsidRPr="00D04691">
        <w:rPr>
          <w:rFonts w:cs="Arial"/>
          <w:b/>
        </w:rPr>
        <w:t>„probouzení“</w:t>
      </w:r>
      <w:r w:rsidRPr="00D04691">
        <w:rPr>
          <w:rFonts w:cs="Arial"/>
        </w:rPr>
        <w:t>, rozvoj činorodosti, samostatnosti členů komunity při řešení sdílených problémů vedoucí k participaci a ke zplnomocnění; proces podněcování členů komunity ke změně pasivního postoje a přístupu v aktivní, posílení pocitu „mohu ovlivnit podmínky, které mají vliv na mou životní situaci“.</w:t>
      </w:r>
    </w:p>
    <w:p w14:paraId="5F8289A2" w14:textId="77777777" w:rsidR="00CE05E1" w:rsidRPr="00D04691" w:rsidRDefault="00CE05E1" w:rsidP="00CE05E1">
      <w:pPr>
        <w:pStyle w:val="Odstavecseseznamem"/>
        <w:spacing w:after="120"/>
        <w:ind w:left="703"/>
        <w:contextualSpacing w:val="0"/>
        <w:rPr>
          <w:rFonts w:cs="Arial"/>
        </w:rPr>
      </w:pPr>
      <w:r w:rsidRPr="00D04691">
        <w:rPr>
          <w:rFonts w:cs="Arial"/>
        </w:rPr>
        <w:t>Komunitní (sociální) pracovník vyhledává přirozené autority uvnitř komunity, prostřednictvím nichž získává informace a mapuje potřeby komunity, navazuje spolupráci, motivuje členy komunity k převzetí iniciativy a odpovědnosti, nalézání způsobů řešení problémů a hledá způsoby zapojení neaktivní části komunity.</w:t>
      </w:r>
    </w:p>
    <w:p w14:paraId="2DE6FBDF" w14:textId="77777777" w:rsidR="00CE05E1" w:rsidRPr="00D04691" w:rsidRDefault="00CE05E1" w:rsidP="00CE05E1">
      <w:pPr>
        <w:pStyle w:val="Odstavecseseznamem"/>
        <w:numPr>
          <w:ilvl w:val="0"/>
          <w:numId w:val="36"/>
        </w:numPr>
        <w:rPr>
          <w:rFonts w:cs="Arial"/>
        </w:rPr>
      </w:pPr>
      <w:r w:rsidRPr="00D04691">
        <w:rPr>
          <w:rFonts w:cs="Arial"/>
          <w:b/>
        </w:rPr>
        <w:t>Participace =</w:t>
      </w:r>
      <w:r w:rsidRPr="00D04691">
        <w:rPr>
          <w:rFonts w:cs="Arial"/>
        </w:rPr>
        <w:t xml:space="preserve"> </w:t>
      </w:r>
      <w:r w:rsidRPr="00D04691">
        <w:rPr>
          <w:rFonts w:cs="Arial"/>
          <w:b/>
        </w:rPr>
        <w:t>„podílení se“</w:t>
      </w:r>
      <w:r w:rsidRPr="00D04691">
        <w:rPr>
          <w:rFonts w:cs="Arial"/>
        </w:rPr>
        <w:t>, účast na rozhodování a na přímé realizaci opatření na úrovni sousedství, vyloučené lokality, obce, města či mikroregionu.</w:t>
      </w:r>
    </w:p>
    <w:p w14:paraId="115962B2" w14:textId="77777777" w:rsidR="00CE05E1" w:rsidRPr="00D04691" w:rsidRDefault="00CE05E1" w:rsidP="00CE05E1">
      <w:pPr>
        <w:pStyle w:val="Odstavecseseznamem"/>
        <w:spacing w:after="120"/>
        <w:ind w:left="703"/>
        <w:contextualSpacing w:val="0"/>
        <w:rPr>
          <w:rFonts w:cs="Arial"/>
        </w:rPr>
      </w:pPr>
      <w:r w:rsidRPr="00D04691">
        <w:rPr>
          <w:rFonts w:cs="Arial"/>
          <w:bCs/>
        </w:rPr>
        <w:t xml:space="preserve">Participace zahrnuje široké spektrum aktivit. Horizontální participace na úrovni občanské společnosti může mít podobu zapojování lidí do sousedské a širší komunity, do diskuse nad důležitými opatřeními týkajícími se života v obcích. Vertikální participace (politická) pak může zahrnovat účast lidí na </w:t>
      </w:r>
      <w:r w:rsidRPr="00D04691">
        <w:rPr>
          <w:rFonts w:cs="Arial"/>
        </w:rPr>
        <w:t xml:space="preserve">procesech plánování, rozhodování, řízení, implementace a evaluace, podílení se na výkonu moci a sebeurčení (zapojování lidí do prevence a do rozhodovacích procesů na místní úrovni). </w:t>
      </w:r>
    </w:p>
    <w:p w14:paraId="2D2C017C" w14:textId="77777777" w:rsidR="00CE05E1" w:rsidRPr="00D04691" w:rsidRDefault="00CE05E1" w:rsidP="00CE05E1">
      <w:pPr>
        <w:pStyle w:val="Odstavecseseznamem"/>
        <w:numPr>
          <w:ilvl w:val="0"/>
          <w:numId w:val="36"/>
        </w:numPr>
        <w:spacing w:after="120"/>
        <w:ind w:left="714" w:hanging="357"/>
        <w:contextualSpacing w:val="0"/>
        <w:rPr>
          <w:rFonts w:cs="Arial"/>
        </w:rPr>
      </w:pPr>
      <w:r w:rsidRPr="00D04691">
        <w:rPr>
          <w:rFonts w:cs="Arial"/>
          <w:b/>
        </w:rPr>
        <w:t>Zplnomocnění = „předání“</w:t>
      </w:r>
      <w:r w:rsidRPr="00D04691">
        <w:rPr>
          <w:rFonts w:cs="Arial"/>
        </w:rPr>
        <w:t xml:space="preserve">, přenechání komunity vlastnímu řízení ve chvíli, kdy již získala vliv nad podmínkami svého života; je výsledkem uschopnění a </w:t>
      </w:r>
      <w:proofErr w:type="spellStart"/>
      <w:r w:rsidRPr="00D04691">
        <w:rPr>
          <w:rFonts w:cs="Arial"/>
        </w:rPr>
        <w:t>zkompetentnění</w:t>
      </w:r>
      <w:proofErr w:type="spellEnd"/>
      <w:r w:rsidRPr="00D04691">
        <w:rPr>
          <w:rFonts w:cs="Arial"/>
        </w:rPr>
        <w:t xml:space="preserve"> členů komunity, kteří znají své problémy, jsou si vědomi svých zdrojů/silných stránek a mají schopnost a kapacitu jednat a dosahovat vliv (mají přístup ke komponentům moci - vědění, dovednosti, rozhodování, sítě a zdroje). Proces zplnomocnění probíhá skrze kritické uvědomění, participaci na lokálních záležitostech a partnerství zúčastněných aktérů. Výsledkem zplnomocnění je sdílení redistribuce moci.</w:t>
      </w:r>
    </w:p>
    <w:p w14:paraId="0C41BC14" w14:textId="77777777" w:rsidR="00CE05E1" w:rsidRPr="00D04691" w:rsidRDefault="00CE05E1" w:rsidP="00CE05E1">
      <w:pPr>
        <w:pStyle w:val="Odstavecseseznamem"/>
        <w:numPr>
          <w:ilvl w:val="0"/>
          <w:numId w:val="36"/>
        </w:numPr>
        <w:rPr>
          <w:rFonts w:cs="Arial"/>
        </w:rPr>
      </w:pPr>
      <w:r w:rsidRPr="00D04691">
        <w:rPr>
          <w:rFonts w:cs="Arial"/>
          <w:b/>
        </w:rPr>
        <w:t>Kolektivní/skupinová spolupráce =</w:t>
      </w:r>
      <w:r w:rsidRPr="00D04691">
        <w:rPr>
          <w:rFonts w:cs="Arial"/>
        </w:rPr>
        <w:t xml:space="preserve"> spolupráce se skupinami lidí, pro kterou je třeba vytvořit adekvátní podmínky (posilování vzájemné důvěry a sebedůvěry, vzájemná solidarita a pomoc, respekt k odlišnostem, dobrovolnost, rovnocennost, koncentrace na silné stránky lidí a komunit, otevřenost, informovanost, transparentnost, sebeorganizování na demokratických principech). </w:t>
      </w:r>
    </w:p>
    <w:p w14:paraId="50D9106C" w14:textId="77777777" w:rsidR="00CE05E1" w:rsidRPr="00D04691" w:rsidRDefault="00CE05E1" w:rsidP="00CE05E1">
      <w:pPr>
        <w:pStyle w:val="Odstavecseseznamem"/>
        <w:spacing w:after="120"/>
        <w:ind w:left="709"/>
        <w:contextualSpacing w:val="0"/>
        <w:rPr>
          <w:rFonts w:cs="Arial"/>
        </w:rPr>
      </w:pPr>
      <w:r w:rsidRPr="00D04691">
        <w:rPr>
          <w:rFonts w:cs="Arial"/>
        </w:rPr>
        <w:t xml:space="preserve">Komunitní (sociální) práce je přístup, který spojuje lidi dohromady a vede je k tomu, aby prostřednictvím efektivního využití vlastních zdrojů uměli nacházet řešení svých problémů, aby dokázali hájit své zájmy a jednat v zájmu celku s ohledem na individuální potřeby členů komunity. Ukazuje lidem, že jejich přání a problémy jsou podobné/stejné jako potřeby jejich sousedů, že se jedná o problémy, se kterými si jeden člověk poradit nedokáže, společnými silami je ale mohou zvládnout. </w:t>
      </w:r>
    </w:p>
    <w:p w14:paraId="3257F22D" w14:textId="77777777" w:rsidR="00CE05E1" w:rsidRPr="00D04691" w:rsidRDefault="00CE05E1" w:rsidP="00CE05E1">
      <w:pPr>
        <w:pStyle w:val="Odstavecseseznamem"/>
        <w:numPr>
          <w:ilvl w:val="0"/>
          <w:numId w:val="36"/>
        </w:numPr>
        <w:spacing w:after="120"/>
        <w:ind w:left="714" w:hanging="357"/>
        <w:contextualSpacing w:val="0"/>
        <w:rPr>
          <w:rFonts w:cs="Arial"/>
        </w:rPr>
      </w:pPr>
      <w:r w:rsidRPr="00D04691">
        <w:rPr>
          <w:rFonts w:cs="Arial"/>
          <w:b/>
        </w:rPr>
        <w:t>Práce s místními zdroji, dosažitelnost úspěchů, udržitelnost výsledků a dosažených změn =</w:t>
      </w:r>
      <w:r w:rsidRPr="00D04691">
        <w:rPr>
          <w:rFonts w:cs="Arial"/>
        </w:rPr>
        <w:t xml:space="preserve"> zplnomocňující proces, který vychází z posilování místních zdrojů; koncentruje se na silné stránky lidí a je posilován zkušeností malých společných úspěchů více lidí, vytváří předpoklady pro  udržitelnost výsledků a dosažených změn.</w:t>
      </w:r>
    </w:p>
    <w:p w14:paraId="72F2743F" w14:textId="77777777" w:rsidR="00CE05E1" w:rsidRPr="00D04691" w:rsidRDefault="00CE05E1" w:rsidP="00CE05E1">
      <w:pPr>
        <w:pStyle w:val="Odstavecseseznamem"/>
        <w:numPr>
          <w:ilvl w:val="0"/>
          <w:numId w:val="36"/>
        </w:numPr>
        <w:spacing w:after="120"/>
        <w:ind w:left="714" w:hanging="357"/>
        <w:contextualSpacing w:val="0"/>
        <w:rPr>
          <w:rFonts w:cs="Arial"/>
        </w:rPr>
      </w:pPr>
      <w:r w:rsidRPr="00D04691">
        <w:rPr>
          <w:rFonts w:cs="Arial"/>
          <w:b/>
        </w:rPr>
        <w:t>Komplexní přístup =</w:t>
      </w:r>
      <w:r w:rsidRPr="00D04691">
        <w:rPr>
          <w:rFonts w:cs="Arial"/>
        </w:rPr>
        <w:t xml:space="preserve"> víceúrovňový, se zapojením různých aktérů, vyjednávání konsensu, využívání mnoha metod</w:t>
      </w:r>
    </w:p>
    <w:p w14:paraId="5A62952A" w14:textId="77777777" w:rsidR="00CE05E1" w:rsidRPr="00D04691" w:rsidRDefault="00CE05E1" w:rsidP="00CE05E1">
      <w:pPr>
        <w:pStyle w:val="Odstavecseseznamem"/>
        <w:numPr>
          <w:ilvl w:val="0"/>
          <w:numId w:val="36"/>
        </w:numPr>
        <w:spacing w:after="120"/>
        <w:ind w:left="714" w:hanging="357"/>
        <w:contextualSpacing w:val="0"/>
        <w:rPr>
          <w:rFonts w:cs="Arial"/>
          <w:b/>
        </w:rPr>
      </w:pPr>
      <w:r w:rsidRPr="00D04691">
        <w:rPr>
          <w:rFonts w:cs="Arial"/>
          <w:b/>
        </w:rPr>
        <w:t>Zodpovědnost, sdílená zodpovědnost</w:t>
      </w:r>
    </w:p>
    <w:p w14:paraId="130144E7" w14:textId="77777777" w:rsidR="00CE05E1" w:rsidRDefault="00CE05E1" w:rsidP="00CE05E1">
      <w:pPr>
        <w:pStyle w:val="Odstavecseseznamem"/>
        <w:numPr>
          <w:ilvl w:val="0"/>
          <w:numId w:val="36"/>
        </w:numPr>
        <w:rPr>
          <w:rFonts w:cs="Arial"/>
          <w:b/>
        </w:rPr>
      </w:pPr>
      <w:r w:rsidRPr="00D04691">
        <w:rPr>
          <w:rFonts w:cs="Arial"/>
          <w:b/>
        </w:rPr>
        <w:t>Reflektivní praxe a celoživotní učení</w:t>
      </w:r>
    </w:p>
    <w:p w14:paraId="420A5D38" w14:textId="77777777" w:rsidR="00795BF0" w:rsidRDefault="00795BF0" w:rsidP="00795BF0">
      <w:pPr>
        <w:rPr>
          <w:rFonts w:cs="Arial"/>
          <w:b/>
        </w:rPr>
      </w:pPr>
    </w:p>
    <w:p w14:paraId="4C3ACEEF" w14:textId="77777777" w:rsidR="00CE05E1" w:rsidRPr="00474A37" w:rsidRDefault="00CE05E1" w:rsidP="003931BB">
      <w:pPr>
        <w:pStyle w:val="Zkladntext"/>
        <w:rPr>
          <w:rFonts w:cs="Arial"/>
          <w:sz w:val="22"/>
          <w:szCs w:val="22"/>
        </w:rPr>
      </w:pPr>
    </w:p>
    <w:sectPr w:rsidR="00CE05E1" w:rsidRPr="00474A37" w:rsidSect="00795BF0">
      <w:headerReference w:type="default" r:id="rId19"/>
      <w:footerReference w:type="default" r:id="rId20"/>
      <w:pgSz w:w="11906" w:h="16838"/>
      <w:pgMar w:top="2127" w:right="1417" w:bottom="1702" w:left="1417" w:header="708" w:footer="506" w:gutter="0"/>
      <w:cols w:space="708"/>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85100F" w14:textId="77777777" w:rsidR="00A37CCD" w:rsidRDefault="00A37CCD">
      <w:r>
        <w:separator/>
      </w:r>
    </w:p>
  </w:endnote>
  <w:endnote w:type="continuationSeparator" w:id="0">
    <w:p w14:paraId="017F42F4" w14:textId="77777777" w:rsidR="00A37CCD" w:rsidRDefault="00A3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UnitPro">
    <w:altName w:val="Segoe Script"/>
    <w:panose1 w:val="00000000000000000000"/>
    <w:charset w:val="00"/>
    <w:family w:val="swiss"/>
    <w:notTrueType/>
    <w:pitch w:val="variable"/>
    <w:sig w:usb0="00000001" w:usb1="5000207B" w:usb2="00000008" w:usb3="00000000" w:csb0="0000009F" w:csb1="00000000"/>
  </w:font>
  <w:font w:name="UnitPro-Thin">
    <w:altName w:val="Segoe Script"/>
    <w:panose1 w:val="00000000000000000000"/>
    <w:charset w:val="00"/>
    <w:family w:val="swiss"/>
    <w:notTrueType/>
    <w:pitch w:val="variable"/>
    <w:sig w:usb0="00000001" w:usb1="5000207B" w:usb2="00000008" w:usb3="00000000" w:csb0="0000009F" w:csb1="00000000"/>
  </w:font>
  <w:font w:name="UnitPro-Bold">
    <w:altName w:val="Arial Black"/>
    <w:panose1 w:val="00000000000000000000"/>
    <w:charset w:val="00"/>
    <w:family w:val="swiss"/>
    <w:notTrueType/>
    <w:pitch w:val="variable"/>
    <w:sig w:usb0="00000001" w:usb1="5000207B" w:usb2="00000008" w:usb3="00000000" w:csb0="0000009F" w:csb1="00000000"/>
  </w:font>
  <w:font w:name="UnitPro-Light">
    <w:altName w:val="Segoe Script"/>
    <w:panose1 w:val="00000000000000000000"/>
    <w:charset w:val="00"/>
    <w:family w:val="swiss"/>
    <w:notTrueType/>
    <w:pitch w:val="variable"/>
    <w:sig w:usb0="00000001" w:usb1="5000207B" w:usb2="00000008" w:usb3="00000000" w:csb0="0000009F" w:csb1="00000000"/>
  </w:font>
  <w:font w:name="UnitPro-Medi">
    <w:altName w:val="Arial"/>
    <w:panose1 w:val="00000000000000000000"/>
    <w:charset w:val="00"/>
    <w:family w:val="swiss"/>
    <w:notTrueType/>
    <w:pitch w:val="variable"/>
    <w:sig w:usb0="00000001" w:usb1="5000207B" w:usb2="00000008" w:usb3="00000000" w:csb0="0000009F" w:csb1="00000000"/>
  </w:font>
  <w:font w:name="Segoe UI">
    <w:panose1 w:val="020B0502040204020203"/>
    <w:charset w:val="EE"/>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MT">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590939"/>
      <w:docPartObj>
        <w:docPartGallery w:val="Page Numbers (Bottom of Page)"/>
        <w:docPartUnique/>
      </w:docPartObj>
    </w:sdtPr>
    <w:sdtEndPr/>
    <w:sdtContent>
      <w:p w14:paraId="7768DF78" w14:textId="77777777" w:rsidR="00A37CCD" w:rsidRDefault="00A37CCD">
        <w:pPr>
          <w:pStyle w:val="Zpat"/>
          <w:jc w:val="center"/>
        </w:pPr>
        <w:r>
          <w:fldChar w:fldCharType="begin"/>
        </w:r>
        <w:r>
          <w:instrText>PAGE</w:instrText>
        </w:r>
        <w:r>
          <w:fldChar w:fldCharType="separate"/>
        </w:r>
        <w:r w:rsidR="00A42F1D">
          <w:rPr>
            <w:noProof/>
          </w:rPr>
          <w:t>2</w:t>
        </w:r>
        <w:r>
          <w:rPr>
            <w:noProof/>
          </w:rPr>
          <w:fldChar w:fldCharType="end"/>
        </w:r>
      </w:p>
    </w:sdtContent>
  </w:sdt>
  <w:p w14:paraId="0D51F309" w14:textId="77777777" w:rsidR="00A37CCD" w:rsidRDefault="00A37CC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FB6E8" w14:textId="77777777" w:rsidR="00A37CCD" w:rsidRDefault="00A37CCD">
      <w:r>
        <w:separator/>
      </w:r>
    </w:p>
  </w:footnote>
  <w:footnote w:type="continuationSeparator" w:id="0">
    <w:p w14:paraId="78BFCD47" w14:textId="77777777" w:rsidR="00A37CCD" w:rsidRDefault="00A37CCD">
      <w:r>
        <w:continuationSeparator/>
      </w:r>
    </w:p>
  </w:footnote>
  <w:footnote w:id="1">
    <w:p w14:paraId="555C4B2C" w14:textId="69FE32AE" w:rsidR="00075A40" w:rsidRDefault="00075A40">
      <w:pPr>
        <w:pStyle w:val="Textpoznpodarou"/>
      </w:pPr>
      <w:r>
        <w:rPr>
          <w:rStyle w:val="Znakapoznpodarou"/>
        </w:rPr>
        <w:footnoteRef/>
      </w:r>
      <w:r>
        <w:t xml:space="preserve"> </w:t>
      </w:r>
      <w:r w:rsidRPr="00075A40">
        <w:rPr>
          <w:sz w:val="18"/>
          <w:szCs w:val="18"/>
        </w:rPr>
        <w:t>Zdroj:</w:t>
      </w:r>
      <w:r>
        <w:t xml:space="preserve"> </w:t>
      </w:r>
      <w:r>
        <w:rPr>
          <w:rFonts w:cs="Arial"/>
          <w:sz w:val="18"/>
          <w:szCs w:val="18"/>
        </w:rPr>
        <w:t>Manuál Agentury pro sociální začleňování pro komunitní práci, ASZ</w:t>
      </w:r>
      <w:r w:rsidRPr="00FF290C">
        <w:rPr>
          <w:rFonts w:cs="Arial"/>
          <w:sz w:val="18"/>
          <w:szCs w:val="18"/>
        </w:rPr>
        <w:t xml:space="preserve">, vyd. </w:t>
      </w:r>
      <w:r>
        <w:rPr>
          <w:rFonts w:cs="Arial"/>
          <w:sz w:val="18"/>
          <w:szCs w:val="18"/>
        </w:rPr>
        <w:t xml:space="preserve">Listopad </w:t>
      </w:r>
      <w:r w:rsidRPr="00FF290C">
        <w:rPr>
          <w:rFonts w:cs="Arial"/>
          <w:sz w:val="18"/>
          <w:szCs w:val="18"/>
        </w:rPr>
        <w:t>2015</w:t>
      </w:r>
    </w:p>
  </w:footnote>
  <w:footnote w:id="2">
    <w:p w14:paraId="2DD85EDC" w14:textId="77777777" w:rsidR="00075A40" w:rsidRPr="00075A40" w:rsidRDefault="00075A40" w:rsidP="00075A40">
      <w:pPr>
        <w:pStyle w:val="Default"/>
        <w:rPr>
          <w:rFonts w:ascii="Arial" w:hAnsi="Arial" w:cs="Arial"/>
        </w:rPr>
      </w:pPr>
      <w:r>
        <w:rPr>
          <w:rStyle w:val="Znakapoznpodarou"/>
        </w:rPr>
        <w:footnoteRef/>
      </w:r>
      <w:r>
        <w:t xml:space="preserve"> </w:t>
      </w:r>
      <w:r w:rsidRPr="00075A40">
        <w:rPr>
          <w:rFonts w:ascii="Arial" w:hAnsi="Arial" w:cs="Arial"/>
          <w:sz w:val="18"/>
          <w:szCs w:val="18"/>
        </w:rPr>
        <w:t xml:space="preserve">Zdroj: Základy a principy komunitní práce, Aktivizace a zmocňování romských aktérů prostřednictvím Národní romské platformy II, </w:t>
      </w:r>
      <w:proofErr w:type="spellStart"/>
      <w:r w:rsidRPr="00075A40">
        <w:rPr>
          <w:rFonts w:ascii="Arial" w:hAnsi="Arial" w:cs="Arial"/>
          <w:sz w:val="18"/>
          <w:szCs w:val="18"/>
        </w:rPr>
        <w:t>Tožička</w:t>
      </w:r>
      <w:proofErr w:type="spellEnd"/>
      <w:r w:rsidRPr="00075A40">
        <w:rPr>
          <w:rFonts w:ascii="Arial" w:hAnsi="Arial" w:cs="Arial"/>
          <w:sz w:val="18"/>
          <w:szCs w:val="18"/>
        </w:rPr>
        <w:t xml:space="preserve">, Uhlová, EDUCON, </w:t>
      </w:r>
      <w:proofErr w:type="spellStart"/>
      <w:r w:rsidRPr="00075A40">
        <w:rPr>
          <w:rFonts w:ascii="Arial" w:hAnsi="Arial" w:cs="Arial"/>
          <w:sz w:val="18"/>
          <w:szCs w:val="18"/>
        </w:rPr>
        <w:t>z.s</w:t>
      </w:r>
      <w:proofErr w:type="spellEnd"/>
      <w:r w:rsidRPr="00075A40">
        <w:rPr>
          <w:rFonts w:ascii="Arial" w:hAnsi="Arial" w:cs="Arial"/>
          <w:sz w:val="18"/>
          <w:szCs w:val="18"/>
        </w:rPr>
        <w:t>., vyd. 2018</w:t>
      </w:r>
    </w:p>
  </w:footnote>
  <w:footnote w:id="3">
    <w:p w14:paraId="3ED77B86" w14:textId="77777777" w:rsidR="00A37CCD" w:rsidRPr="004C770E" w:rsidRDefault="00A37CCD" w:rsidP="00CE05E1">
      <w:pPr>
        <w:pStyle w:val="Textpoznpodarou"/>
        <w:rPr>
          <w:rFonts w:cs="Arial"/>
          <w:sz w:val="18"/>
          <w:szCs w:val="18"/>
        </w:rPr>
      </w:pPr>
      <w:r w:rsidRPr="00200078">
        <w:rPr>
          <w:rStyle w:val="Znakapoznpodarou"/>
          <w:rFonts w:cs="Arial"/>
          <w:sz w:val="18"/>
          <w:szCs w:val="18"/>
        </w:rPr>
        <w:footnoteRef/>
      </w:r>
      <w:r w:rsidRPr="00200078">
        <w:rPr>
          <w:rFonts w:cs="Arial"/>
          <w:sz w:val="18"/>
          <w:szCs w:val="18"/>
        </w:rPr>
        <w:t xml:space="preserve"> Jde o umělecké aktivity prováděné nejen v dané komunitě, ale zacílené na komunitu a její problémy a uplatňující</w:t>
      </w:r>
      <w:r w:rsidRPr="004C770E">
        <w:rPr>
          <w:rFonts w:cs="Arial"/>
          <w:sz w:val="18"/>
          <w:szCs w:val="18"/>
        </w:rPr>
        <w:t xml:space="preserve"> princip umělecké a aktivizační činnosti „zdola“, tedy aktivní participace a směrování aktivit místními obyvateli a uživateli centra. Cílem takových aktivit není kulturní produkce, ale formulace problémů a jejich řešení, aktivizace místních obyvatel a jejich jedinečných potenciálů, posilování soudržnosti a tolerance, rozšiřování a rozvoj dovedností, apod. Takovéto aktivity mají překračovat hranice jednotlivých sociálních skupin a mohou být prováděny ve spojení se sociální prací apod.</w:t>
      </w:r>
    </w:p>
  </w:footnote>
  <w:footnote w:id="4">
    <w:p w14:paraId="6BAA8E4E" w14:textId="77777777" w:rsidR="00A37CCD" w:rsidRPr="00200078" w:rsidRDefault="00A37CCD" w:rsidP="00CE05E1">
      <w:pPr>
        <w:pStyle w:val="Textpoznpodarou"/>
        <w:rPr>
          <w:rFonts w:cs="Arial"/>
          <w:sz w:val="18"/>
          <w:szCs w:val="18"/>
        </w:rPr>
      </w:pPr>
      <w:r w:rsidRPr="00200078">
        <w:rPr>
          <w:rStyle w:val="Znakapoznpodarou"/>
          <w:rFonts w:cs="Arial"/>
          <w:sz w:val="18"/>
          <w:szCs w:val="18"/>
        </w:rPr>
        <w:footnoteRef/>
      </w:r>
      <w:r w:rsidRPr="00200078">
        <w:rPr>
          <w:rFonts w:cs="Arial"/>
          <w:sz w:val="18"/>
          <w:szCs w:val="18"/>
        </w:rPr>
        <w:t xml:space="preserve"> Např. projekty realizující pohybově integrační aktivity pro interakci </w:t>
      </w:r>
      <w:r>
        <w:rPr>
          <w:rFonts w:cs="Arial"/>
          <w:sz w:val="18"/>
          <w:szCs w:val="18"/>
        </w:rPr>
        <w:t>cílové skupiny</w:t>
      </w:r>
      <w:r w:rsidRPr="00200078">
        <w:rPr>
          <w:rFonts w:cs="Arial"/>
          <w:sz w:val="18"/>
          <w:szCs w:val="18"/>
        </w:rPr>
        <w:t xml:space="preserve"> s místní komunitou</w:t>
      </w:r>
      <w:r>
        <w:rPr>
          <w:rFonts w:cs="Arial"/>
          <w:sz w:val="18"/>
          <w:szCs w:val="18"/>
        </w:rPr>
        <w:t>.</w:t>
      </w:r>
    </w:p>
  </w:footnote>
  <w:footnote w:id="5">
    <w:p w14:paraId="0922433F" w14:textId="77777777" w:rsidR="00A37CCD" w:rsidRPr="00200078" w:rsidRDefault="00A37CCD" w:rsidP="00CE05E1">
      <w:pPr>
        <w:pStyle w:val="Textpoznpodarou"/>
        <w:rPr>
          <w:rFonts w:cs="Arial"/>
          <w:sz w:val="18"/>
          <w:szCs w:val="18"/>
        </w:rPr>
      </w:pPr>
      <w:r w:rsidRPr="00200078">
        <w:rPr>
          <w:rStyle w:val="Znakapoznpodarou"/>
          <w:rFonts w:cs="Arial"/>
          <w:sz w:val="18"/>
          <w:szCs w:val="18"/>
        </w:rPr>
        <w:footnoteRef/>
      </w:r>
      <w:r w:rsidRPr="00200078">
        <w:rPr>
          <w:rFonts w:cs="Arial"/>
          <w:sz w:val="18"/>
          <w:szCs w:val="18"/>
        </w:rPr>
        <w:t xml:space="preserve"> Např. propojování existujících komunit zahrádkových osad s místními komunitami a institucemi (školy, knihovny, apod.) za účelem realizace aktivit zacílených na environmentální vzdělávání dětí a prevenci sociálně patologického chování, integraci rodinných příslušníků dětí z etnických menšin; ustavování obdobných činností v rámci vznikajících či existujících komunitních zahrad a obdobných projektů.</w:t>
      </w:r>
      <w:r>
        <w:rPr>
          <w:rFonts w:cs="Arial"/>
          <w:sz w:val="18"/>
          <w:szCs w:val="18"/>
        </w:rPr>
        <w:t xml:space="preserve"> </w:t>
      </w:r>
    </w:p>
  </w:footnote>
  <w:footnote w:id="6">
    <w:p w14:paraId="027A7393" w14:textId="77777777" w:rsidR="00A37CCD" w:rsidRPr="00200078" w:rsidRDefault="00A37CCD" w:rsidP="00CE05E1">
      <w:pPr>
        <w:pStyle w:val="Textpoznpodarou"/>
        <w:rPr>
          <w:rFonts w:cs="Arial"/>
          <w:sz w:val="18"/>
          <w:szCs w:val="18"/>
        </w:rPr>
      </w:pPr>
      <w:r w:rsidRPr="00200078">
        <w:rPr>
          <w:rStyle w:val="Znakapoznpodarou"/>
          <w:rFonts w:cs="Arial"/>
          <w:sz w:val="18"/>
          <w:szCs w:val="18"/>
        </w:rPr>
        <w:footnoteRef/>
      </w:r>
      <w:r w:rsidRPr="00200078">
        <w:rPr>
          <w:rFonts w:cs="Arial"/>
          <w:sz w:val="18"/>
          <w:szCs w:val="18"/>
        </w:rPr>
        <w:t xml:space="preserve"> Např. centra pro děti a mládež, školy, veřejné knihovny apod</w:t>
      </w:r>
      <w:r>
        <w:rPr>
          <w:rFonts w:cs="Arial"/>
          <w:sz w:val="18"/>
          <w:szCs w:val="18"/>
        </w:rPr>
        <w:t>.</w:t>
      </w:r>
    </w:p>
  </w:footnote>
  <w:footnote w:id="7">
    <w:p w14:paraId="2EB07DE9" w14:textId="77777777" w:rsidR="00A37CCD" w:rsidRDefault="00A37CCD" w:rsidP="00CE05E1">
      <w:pPr>
        <w:pStyle w:val="Textpoznpodarou"/>
        <w:rPr>
          <w:rFonts w:cs="Arial"/>
          <w:sz w:val="18"/>
          <w:szCs w:val="18"/>
        </w:rPr>
      </w:pPr>
      <w:r w:rsidRPr="00200078">
        <w:rPr>
          <w:rFonts w:cs="Arial"/>
          <w:sz w:val="18"/>
          <w:szCs w:val="18"/>
        </w:rPr>
        <w:footnoteRef/>
      </w:r>
      <w:r w:rsidRPr="00200078">
        <w:rPr>
          <w:rFonts w:cs="Arial"/>
          <w:sz w:val="18"/>
          <w:szCs w:val="18"/>
        </w:rPr>
        <w:t xml:space="preserve"> Např. využití prostor škol pro kulturní programy zaměřené na integraci rodinných příslušníků dětí z etnických menšin, komunitní zahrady spojené se službami pro seniory či osoby se zdravotním postižením aj.</w:t>
      </w:r>
    </w:p>
    <w:p w14:paraId="43DB0D44" w14:textId="77777777" w:rsidR="00A37CCD" w:rsidRPr="00D04691" w:rsidRDefault="00A37CCD" w:rsidP="00CE05E1">
      <w:pPr>
        <w:pStyle w:val="Textpoznpodarou"/>
        <w:rPr>
          <w:rFonts w:cs="Arial"/>
          <w:sz w:val="18"/>
          <w:szCs w:val="18"/>
        </w:rPr>
      </w:pPr>
      <w:r w:rsidRPr="00D04691">
        <w:rPr>
          <w:rFonts w:cs="Arial"/>
          <w:sz w:val="18"/>
          <w:szCs w:val="18"/>
        </w:rPr>
        <w:t>V případě zapojení již existujících institucí musí tyto instituce v rámci projektu přijít s novými aktivitami, které dosud nevykonávaly. Musí se jednat o aktivity nové svým obsahem, nikoliv o modernizaci, kapacitní rozšíření či přesun stávajících aktivit, které instituce standardně vykonává. Např. bezbariérové úpravy instituce, jež umožní přístup osobám se zdravotním postižením k běžným službám instituce, nelze považovat za novou sociálně aktivizační aktivitu.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4"/>
      <w:gridCol w:w="3254"/>
    </w:tblGrid>
    <w:tr w:rsidR="00A37CCD" w:rsidRPr="000F7C4C" w14:paraId="45ADF0FD" w14:textId="77777777" w:rsidTr="00B6211A">
      <w:tc>
        <w:tcPr>
          <w:tcW w:w="4606" w:type="dxa"/>
        </w:tcPr>
        <w:p w14:paraId="2BBC4AAD" w14:textId="77777777" w:rsidR="00A37CCD" w:rsidRPr="000F7C4C" w:rsidRDefault="00A37CCD" w:rsidP="002F7A3E">
          <w:pPr>
            <w:tabs>
              <w:tab w:val="center" w:pos="4536"/>
              <w:tab w:val="right" w:pos="9072"/>
            </w:tabs>
            <w:rPr>
              <w:rFonts w:asciiTheme="minorHAnsi" w:eastAsiaTheme="minorHAnsi" w:hAnsiTheme="minorHAnsi" w:cstheme="minorBidi"/>
              <w:sz w:val="22"/>
              <w:lang w:eastAsia="en-US"/>
            </w:rPr>
          </w:pPr>
          <w:r w:rsidRPr="000F7C4C">
            <w:rPr>
              <w:rFonts w:asciiTheme="minorHAnsi" w:eastAsiaTheme="minorHAnsi" w:hAnsiTheme="minorHAnsi" w:cstheme="minorBidi"/>
              <w:noProof/>
              <w:sz w:val="22"/>
            </w:rPr>
            <w:drawing>
              <wp:inline distT="0" distB="0" distL="0" distR="0" wp14:anchorId="10BA3989" wp14:editId="533DF2B8">
                <wp:extent cx="3694599" cy="739310"/>
                <wp:effectExtent l="0" t="0" r="0" b="381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zahlavi.jpg"/>
                        <pic:cNvPicPr/>
                      </pic:nvPicPr>
                      <pic:blipFill rotWithShape="1">
                        <a:blip r:embed="rId1" cstate="print">
                          <a:extLst>
                            <a:ext uri="{28A0092B-C50C-407E-A947-70E740481C1C}">
                              <a14:useLocalDpi xmlns:a14="http://schemas.microsoft.com/office/drawing/2010/main" val="0"/>
                            </a:ext>
                          </a:extLst>
                        </a:blip>
                        <a:srcRect l="4637" t="16213" b="17057"/>
                        <a:stretch/>
                      </pic:blipFill>
                      <pic:spPr bwMode="auto">
                        <a:xfrm>
                          <a:off x="0" y="0"/>
                          <a:ext cx="3767727" cy="753943"/>
                        </a:xfrm>
                        <a:prstGeom prst="rect">
                          <a:avLst/>
                        </a:prstGeom>
                        <a:ln>
                          <a:noFill/>
                        </a:ln>
                        <a:extLst>
                          <a:ext uri="{53640926-AAD7-44D8-BBD7-CCE9431645EC}">
                            <a14:shadowObscured xmlns:a14="http://schemas.microsoft.com/office/drawing/2010/main"/>
                          </a:ext>
                        </a:extLst>
                      </pic:spPr>
                    </pic:pic>
                  </a:graphicData>
                </a:graphic>
              </wp:inline>
            </w:drawing>
          </w:r>
        </w:p>
      </w:tc>
      <w:tc>
        <w:tcPr>
          <w:tcW w:w="4606" w:type="dxa"/>
        </w:tcPr>
        <w:p w14:paraId="718991DE" w14:textId="77777777" w:rsidR="00A37CCD" w:rsidRPr="000F7C4C" w:rsidRDefault="00A37CCD" w:rsidP="002F7A3E">
          <w:pPr>
            <w:tabs>
              <w:tab w:val="center" w:pos="4536"/>
              <w:tab w:val="right" w:pos="9072"/>
            </w:tabs>
            <w:jc w:val="right"/>
            <w:rPr>
              <w:rFonts w:asciiTheme="minorHAnsi" w:eastAsiaTheme="minorHAnsi" w:hAnsiTheme="minorHAnsi" w:cstheme="minorBidi"/>
              <w:sz w:val="22"/>
              <w:lang w:eastAsia="en-US"/>
            </w:rPr>
          </w:pPr>
          <w:r w:rsidRPr="000F7C4C">
            <w:rPr>
              <w:rFonts w:asciiTheme="minorHAnsi" w:eastAsiaTheme="minorHAnsi" w:hAnsiTheme="minorHAnsi" w:cstheme="minorBidi"/>
              <w:noProof/>
              <w:sz w:val="22"/>
            </w:rPr>
            <w:drawing>
              <wp:inline distT="0" distB="0" distL="0" distR="0" wp14:anchorId="0A954E4B" wp14:editId="1CE957BC">
                <wp:extent cx="658495" cy="658495"/>
                <wp:effectExtent l="0" t="0" r="8255" b="825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658495" cy="658495"/>
                        </a:xfrm>
                        <a:prstGeom prst="rect">
                          <a:avLst/>
                        </a:prstGeom>
                        <a:noFill/>
                      </pic:spPr>
                    </pic:pic>
                  </a:graphicData>
                </a:graphic>
              </wp:inline>
            </w:drawing>
          </w:r>
        </w:p>
      </w:tc>
    </w:tr>
  </w:tbl>
  <w:p w14:paraId="3D02FB64" w14:textId="77777777" w:rsidR="00A37CCD" w:rsidRPr="002F7A3E" w:rsidRDefault="00A37CCD" w:rsidP="002F7A3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A16343E"/>
    <w:lvl w:ilvl="0">
      <w:numFmt w:val="bullet"/>
      <w:lvlText w:val="-"/>
      <w:lvlJc w:val="left"/>
      <w:pPr>
        <w:ind w:left="360" w:hanging="360"/>
      </w:pPr>
      <w:rPr>
        <w:rFonts w:ascii="Arial" w:eastAsia="Times New Roman" w:hAnsi="Arial" w:cs="Arial" w:hint="default"/>
        <w:b w:val="0"/>
        <w:lang w:val="cs-CZ"/>
      </w:rPr>
    </w:lvl>
    <w:lvl w:ilvl="1">
      <w:start w:val="1"/>
      <w:numFmt w:val="decimal"/>
      <w:lvlText w:val="%2."/>
      <w:lvlJc w:val="left"/>
      <w:pPr>
        <w:ind w:left="792" w:hanging="432"/>
      </w:pPr>
      <w:rPr>
        <w:rFonts w:cs="Arial" w:hint="default"/>
        <w:b/>
        <w:bCs/>
        <w:sz w:val="20"/>
        <w:szCs w:val="20"/>
        <w:lang w:val="cs-CZ"/>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000002"/>
    <w:multiLevelType w:val="multilevel"/>
    <w:tmpl w:val="00000002"/>
    <w:name w:val="WW8Num2"/>
    <w:lvl w:ilvl="0">
      <w:start w:val="1"/>
      <w:numFmt w:val="bullet"/>
      <w:lvlText w:val=""/>
      <w:lvlJc w:val="left"/>
      <w:pPr>
        <w:tabs>
          <w:tab w:val="num" w:pos="0"/>
        </w:tabs>
        <w:ind w:left="644" w:hanging="360"/>
      </w:pPr>
      <w:rPr>
        <w:rFonts w:ascii="Symbol" w:hAnsi="Symbol" w:cs="Symbol"/>
        <w:caps w:val="0"/>
        <w:smallCaps w:val="0"/>
        <w:strike w:val="0"/>
        <w:dstrike w:val="0"/>
        <w:color w:val="000000"/>
        <w:sz w:val="20"/>
        <w:szCs w:val="20"/>
        <w:lang w:val="en-US"/>
      </w:rPr>
    </w:lvl>
    <w:lvl w:ilvl="1">
      <w:start w:val="1"/>
      <w:numFmt w:val="bullet"/>
      <w:lvlText w:val="-"/>
      <w:lvlJc w:val="left"/>
      <w:pPr>
        <w:tabs>
          <w:tab w:val="num" w:pos="0"/>
        </w:tabs>
        <w:ind w:left="1440" w:hanging="36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aps w:val="0"/>
        <w:smallCaps w:val="0"/>
        <w:strike w:val="0"/>
        <w:dstrike w:val="0"/>
        <w:color w:val="000000"/>
        <w:sz w:val="20"/>
        <w:szCs w:val="20"/>
        <w:lang w:val="en-U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aps w:val="0"/>
        <w:smallCaps w:val="0"/>
        <w:strike w:val="0"/>
        <w:dstrike w:val="0"/>
        <w:color w:val="000000"/>
        <w:sz w:val="20"/>
        <w:szCs w:val="20"/>
        <w:lang w:val="en-U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5"/>
    <w:multiLevelType w:val="singleLevel"/>
    <w:tmpl w:val="00000005"/>
    <w:name w:val="WW8Num5"/>
    <w:lvl w:ilvl="0">
      <w:start w:val="1"/>
      <w:numFmt w:val="bullet"/>
      <w:lvlText w:val=""/>
      <w:lvlJc w:val="left"/>
      <w:pPr>
        <w:tabs>
          <w:tab w:val="num" w:pos="0"/>
        </w:tabs>
        <w:ind w:left="644" w:hanging="360"/>
      </w:pPr>
      <w:rPr>
        <w:rFonts w:ascii="Symbol" w:hAnsi="Symbol" w:cs="Arial"/>
        <w:lang w:val="cs-CZ"/>
      </w:rPr>
    </w:lvl>
  </w:abstractNum>
  <w:abstractNum w:abstractNumId="3">
    <w:nsid w:val="07D17C99"/>
    <w:multiLevelType w:val="hybridMultilevel"/>
    <w:tmpl w:val="86D2C83A"/>
    <w:lvl w:ilvl="0" w:tplc="04050001">
      <w:start w:val="1"/>
      <w:numFmt w:val="bullet"/>
      <w:lvlText w:val=""/>
      <w:lvlJc w:val="left"/>
      <w:pPr>
        <w:ind w:left="927" w:hanging="360"/>
      </w:pPr>
      <w:rPr>
        <w:rFonts w:ascii="Symbol" w:hAnsi="Symbo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nsid w:val="0F4153BC"/>
    <w:multiLevelType w:val="multilevel"/>
    <w:tmpl w:val="59B256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0FF2957"/>
    <w:multiLevelType w:val="hybridMultilevel"/>
    <w:tmpl w:val="05447B20"/>
    <w:lvl w:ilvl="0" w:tplc="EA48821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040892"/>
    <w:multiLevelType w:val="hybridMultilevel"/>
    <w:tmpl w:val="D6A895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BD152B9"/>
    <w:multiLevelType w:val="multilevel"/>
    <w:tmpl w:val="713C80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1C7E33AB"/>
    <w:multiLevelType w:val="multilevel"/>
    <w:tmpl w:val="B5F864F8"/>
    <w:lvl w:ilvl="0">
      <w:start w:val="1"/>
      <w:numFmt w:val="decimal"/>
      <w:lvlText w:val="%1."/>
      <w:lvlJc w:val="left"/>
      <w:pPr>
        <w:ind w:left="360" w:hanging="360"/>
      </w:pPr>
    </w:lvl>
    <w:lvl w:ilvl="1">
      <w:start w:val="1"/>
      <w:numFmt w:val="decimal"/>
      <w:lvlText w:val="%1.%2."/>
      <w:lvlJc w:val="left"/>
      <w:pPr>
        <w:ind w:left="432" w:hanging="432"/>
      </w:pPr>
      <w:rPr>
        <w:b/>
        <w:sz w:val="22"/>
      </w:rPr>
    </w:lvl>
    <w:lvl w:ilvl="2">
      <w:start w:val="1"/>
      <w:numFmt w:val="decimal"/>
      <w:lvlText w:val="%1.%2.%3."/>
      <w:lvlJc w:val="left"/>
      <w:pPr>
        <w:ind w:left="27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DD06AED"/>
    <w:multiLevelType w:val="hybridMultilevel"/>
    <w:tmpl w:val="32D225B4"/>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1E251B3D"/>
    <w:multiLevelType w:val="multilevel"/>
    <w:tmpl w:val="4D94BCBC"/>
    <w:lvl w:ilvl="0">
      <w:start w:val="1"/>
      <w:numFmt w:val="lowerLetter"/>
      <w:lvlText w:val="%1)"/>
      <w:lvlJc w:val="left"/>
      <w:pPr>
        <w:ind w:left="1359" w:hanging="360"/>
      </w:pPr>
    </w:lvl>
    <w:lvl w:ilvl="1">
      <w:start w:val="1"/>
      <w:numFmt w:val="lowerLetter"/>
      <w:lvlText w:val="%2."/>
      <w:lvlJc w:val="left"/>
      <w:pPr>
        <w:ind w:left="2079" w:hanging="360"/>
      </w:pPr>
    </w:lvl>
    <w:lvl w:ilvl="2">
      <w:start w:val="1"/>
      <w:numFmt w:val="lowerRoman"/>
      <w:lvlText w:val="%3."/>
      <w:lvlJc w:val="right"/>
      <w:pPr>
        <w:ind w:left="2799" w:hanging="180"/>
      </w:pPr>
    </w:lvl>
    <w:lvl w:ilvl="3">
      <w:start w:val="1"/>
      <w:numFmt w:val="decimal"/>
      <w:lvlText w:val="%4."/>
      <w:lvlJc w:val="left"/>
      <w:pPr>
        <w:ind w:left="3519" w:hanging="360"/>
      </w:pPr>
    </w:lvl>
    <w:lvl w:ilvl="4">
      <w:start w:val="1"/>
      <w:numFmt w:val="lowerLetter"/>
      <w:lvlText w:val="%5."/>
      <w:lvlJc w:val="left"/>
      <w:pPr>
        <w:ind w:left="4239" w:hanging="360"/>
      </w:pPr>
    </w:lvl>
    <w:lvl w:ilvl="5">
      <w:start w:val="1"/>
      <w:numFmt w:val="lowerRoman"/>
      <w:lvlText w:val="%6."/>
      <w:lvlJc w:val="right"/>
      <w:pPr>
        <w:ind w:left="4959" w:hanging="180"/>
      </w:pPr>
    </w:lvl>
    <w:lvl w:ilvl="6">
      <w:start w:val="1"/>
      <w:numFmt w:val="decimal"/>
      <w:lvlText w:val="%7."/>
      <w:lvlJc w:val="left"/>
      <w:pPr>
        <w:ind w:left="5679" w:hanging="360"/>
      </w:pPr>
    </w:lvl>
    <w:lvl w:ilvl="7">
      <w:start w:val="1"/>
      <w:numFmt w:val="lowerLetter"/>
      <w:lvlText w:val="%8."/>
      <w:lvlJc w:val="left"/>
      <w:pPr>
        <w:ind w:left="6399" w:hanging="360"/>
      </w:pPr>
    </w:lvl>
    <w:lvl w:ilvl="8">
      <w:start w:val="1"/>
      <w:numFmt w:val="lowerRoman"/>
      <w:lvlText w:val="%9."/>
      <w:lvlJc w:val="right"/>
      <w:pPr>
        <w:ind w:left="7119" w:hanging="180"/>
      </w:pPr>
    </w:lvl>
  </w:abstractNum>
  <w:abstractNum w:abstractNumId="11">
    <w:nsid w:val="26A4180C"/>
    <w:multiLevelType w:val="hybridMultilevel"/>
    <w:tmpl w:val="B3BCD81C"/>
    <w:lvl w:ilvl="0" w:tplc="2DD6E6E8">
      <w:start w:val="1"/>
      <w:numFmt w:val="decimal"/>
      <w:lvlText w:val="%1."/>
      <w:lvlJc w:val="left"/>
      <w:pPr>
        <w:ind w:left="927" w:hanging="360"/>
      </w:pPr>
      <w:rPr>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nsid w:val="27D84530"/>
    <w:multiLevelType w:val="multilevel"/>
    <w:tmpl w:val="F9C6E322"/>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Arial" w:hAnsi="Arial"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2F17414B"/>
    <w:multiLevelType w:val="multilevel"/>
    <w:tmpl w:val="2CE480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313D3F99"/>
    <w:multiLevelType w:val="multilevel"/>
    <w:tmpl w:val="5E9E4D4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nsid w:val="3B0037DB"/>
    <w:multiLevelType w:val="multilevel"/>
    <w:tmpl w:val="F778813C"/>
    <w:lvl w:ilvl="0">
      <w:start w:val="1"/>
      <w:numFmt w:val="bullet"/>
      <w:lvlText w:val="-"/>
      <w:lvlJc w:val="left"/>
      <w:pPr>
        <w:ind w:left="1080" w:hanging="360"/>
      </w:pPr>
      <w:rPr>
        <w:rFonts w:ascii="Arial" w:hAnsi="Arial" w:cs="Arial"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6">
    <w:nsid w:val="3D0C2838"/>
    <w:multiLevelType w:val="hybridMultilevel"/>
    <w:tmpl w:val="BD027656"/>
    <w:lvl w:ilvl="0" w:tplc="BD02996E">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7">
    <w:nsid w:val="405427FC"/>
    <w:multiLevelType w:val="multilevel"/>
    <w:tmpl w:val="6FB26A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43222E75"/>
    <w:multiLevelType w:val="multilevel"/>
    <w:tmpl w:val="0890EC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54C257CB"/>
    <w:multiLevelType w:val="multilevel"/>
    <w:tmpl w:val="7B3AE3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557128F6"/>
    <w:multiLevelType w:val="hybridMultilevel"/>
    <w:tmpl w:val="4C3CE748"/>
    <w:lvl w:ilvl="0" w:tplc="4A144FE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F51D62"/>
    <w:multiLevelType w:val="hybridMultilevel"/>
    <w:tmpl w:val="DAEAFC8E"/>
    <w:lvl w:ilvl="0" w:tplc="5E683BA4">
      <w:start w:val="1"/>
      <w:numFmt w:val="decimal"/>
      <w:lvlText w:val="%1."/>
      <w:lvlJc w:val="left"/>
      <w:pPr>
        <w:ind w:left="927" w:hanging="360"/>
      </w:pPr>
      <w:rPr>
        <w:rFonts w:ascii="Times New Roman" w:eastAsia="Times New Roman" w:hAnsi="Times New Roman" w:cs="Times New Roman"/>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nsid w:val="581A3189"/>
    <w:multiLevelType w:val="hybridMultilevel"/>
    <w:tmpl w:val="37F4F2CA"/>
    <w:lvl w:ilvl="0" w:tplc="E95CEF22">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8BC5AA2"/>
    <w:multiLevelType w:val="multilevel"/>
    <w:tmpl w:val="450A1C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sz w:val="20"/>
        <w:szCs w:val="2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A006AE3"/>
    <w:multiLevelType w:val="hybridMultilevel"/>
    <w:tmpl w:val="247AD2F4"/>
    <w:lvl w:ilvl="0" w:tplc="04050001">
      <w:start w:val="1"/>
      <w:numFmt w:val="bullet"/>
      <w:lvlText w:val=""/>
      <w:lvlJc w:val="left"/>
      <w:pPr>
        <w:ind w:left="720" w:hanging="360"/>
      </w:pPr>
      <w:rPr>
        <w:rFonts w:ascii="Symbol" w:hAnsi="Symbol" w:hint="default"/>
      </w:rPr>
    </w:lvl>
    <w:lvl w:ilvl="1" w:tplc="58FE8FCC">
      <w:numFmt w:val="bullet"/>
      <w:lvlText w:val="•"/>
      <w:lvlJc w:val="left"/>
      <w:pPr>
        <w:ind w:left="1440" w:hanging="360"/>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F8922F7"/>
    <w:multiLevelType w:val="multilevel"/>
    <w:tmpl w:val="4F76C1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75256AA6"/>
    <w:multiLevelType w:val="hybridMultilevel"/>
    <w:tmpl w:val="7B029E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6BE1883"/>
    <w:multiLevelType w:val="hybridMultilevel"/>
    <w:tmpl w:val="1BE6BA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CD84254"/>
    <w:multiLevelType w:val="multilevel"/>
    <w:tmpl w:val="9106F890"/>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29">
    <w:nsid w:val="7D0A3057"/>
    <w:multiLevelType w:val="hybridMultilevel"/>
    <w:tmpl w:val="45AC423E"/>
    <w:lvl w:ilvl="0" w:tplc="C4986DC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D50344D"/>
    <w:multiLevelType w:val="multilevel"/>
    <w:tmpl w:val="5BC28740"/>
    <w:lvl w:ilvl="0">
      <w:start w:val="1"/>
      <w:numFmt w:val="decimal"/>
      <w:lvlText w:val="%1)"/>
      <w:lvlJc w:val="left"/>
      <w:pPr>
        <w:ind w:left="1500" w:hanging="360"/>
      </w:pPr>
      <w:rPr>
        <w:b/>
      </w:r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31">
    <w:nsid w:val="7E304B3F"/>
    <w:multiLevelType w:val="multilevel"/>
    <w:tmpl w:val="CC9CF956"/>
    <w:lvl w:ilvl="0">
      <w:start w:val="1"/>
      <w:numFmt w:val="bullet"/>
      <w:lvlText w:val=""/>
      <w:lvlJc w:val="left"/>
      <w:pPr>
        <w:ind w:left="1713" w:hanging="360"/>
      </w:pPr>
      <w:rPr>
        <w:rFonts w:ascii="Symbol" w:hAnsi="Symbol" w:cs="Symbol"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cs="Wingdings" w:hint="default"/>
      </w:rPr>
    </w:lvl>
    <w:lvl w:ilvl="3">
      <w:start w:val="1"/>
      <w:numFmt w:val="bullet"/>
      <w:lvlText w:val=""/>
      <w:lvlJc w:val="left"/>
      <w:pPr>
        <w:ind w:left="3873" w:hanging="360"/>
      </w:pPr>
      <w:rPr>
        <w:rFonts w:ascii="Symbol" w:hAnsi="Symbol" w:cs="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cs="Wingdings" w:hint="default"/>
      </w:rPr>
    </w:lvl>
    <w:lvl w:ilvl="6">
      <w:start w:val="1"/>
      <w:numFmt w:val="bullet"/>
      <w:lvlText w:val=""/>
      <w:lvlJc w:val="left"/>
      <w:pPr>
        <w:ind w:left="6033" w:hanging="360"/>
      </w:pPr>
      <w:rPr>
        <w:rFonts w:ascii="Symbol" w:hAnsi="Symbol" w:cs="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cs="Wingdings" w:hint="default"/>
      </w:rPr>
    </w:lvl>
  </w:abstractNum>
  <w:abstractNum w:abstractNumId="32">
    <w:nsid w:val="7E705651"/>
    <w:multiLevelType w:val="multilevel"/>
    <w:tmpl w:val="5D34241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3">
    <w:nsid w:val="7EE023FB"/>
    <w:multiLevelType w:val="multilevel"/>
    <w:tmpl w:val="39CA5D26"/>
    <w:lvl w:ilvl="0">
      <w:start w:val="1"/>
      <w:numFmt w:val="bullet"/>
      <w:lvlText w:val=""/>
      <w:lvlJc w:val="left"/>
      <w:pPr>
        <w:ind w:left="1713" w:hanging="360"/>
      </w:pPr>
      <w:rPr>
        <w:rFonts w:ascii="Symbol" w:hAnsi="Symbol" w:cs="Symbol"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cs="Wingdings" w:hint="default"/>
      </w:rPr>
    </w:lvl>
    <w:lvl w:ilvl="3">
      <w:start w:val="1"/>
      <w:numFmt w:val="bullet"/>
      <w:lvlText w:val=""/>
      <w:lvlJc w:val="left"/>
      <w:pPr>
        <w:ind w:left="3873" w:hanging="360"/>
      </w:pPr>
      <w:rPr>
        <w:rFonts w:ascii="Symbol" w:hAnsi="Symbol" w:cs="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cs="Wingdings" w:hint="default"/>
      </w:rPr>
    </w:lvl>
    <w:lvl w:ilvl="6">
      <w:start w:val="1"/>
      <w:numFmt w:val="bullet"/>
      <w:lvlText w:val=""/>
      <w:lvlJc w:val="left"/>
      <w:pPr>
        <w:ind w:left="6033" w:hanging="360"/>
      </w:pPr>
      <w:rPr>
        <w:rFonts w:ascii="Symbol" w:hAnsi="Symbol" w:cs="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cs="Wingdings" w:hint="default"/>
      </w:rPr>
    </w:lvl>
  </w:abstractNum>
  <w:abstractNum w:abstractNumId="34">
    <w:nsid w:val="7EEB4E43"/>
    <w:multiLevelType w:val="multilevel"/>
    <w:tmpl w:val="5E9E4D4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5">
    <w:nsid w:val="7F9C4CB8"/>
    <w:multiLevelType w:val="multilevel"/>
    <w:tmpl w:val="E286E130"/>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Arial" w:hAnsi="Arial"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8"/>
  </w:num>
  <w:num w:numId="2">
    <w:abstractNumId w:val="31"/>
  </w:num>
  <w:num w:numId="3">
    <w:abstractNumId w:val="33"/>
  </w:num>
  <w:num w:numId="4">
    <w:abstractNumId w:val="28"/>
  </w:num>
  <w:num w:numId="5">
    <w:abstractNumId w:val="15"/>
  </w:num>
  <w:num w:numId="6">
    <w:abstractNumId w:val="12"/>
  </w:num>
  <w:num w:numId="7">
    <w:abstractNumId w:val="4"/>
  </w:num>
  <w:num w:numId="8">
    <w:abstractNumId w:val="34"/>
  </w:num>
  <w:num w:numId="9">
    <w:abstractNumId w:val="32"/>
  </w:num>
  <w:num w:numId="10">
    <w:abstractNumId w:val="25"/>
  </w:num>
  <w:num w:numId="11">
    <w:abstractNumId w:val="7"/>
  </w:num>
  <w:num w:numId="12">
    <w:abstractNumId w:val="10"/>
  </w:num>
  <w:num w:numId="13">
    <w:abstractNumId w:val="30"/>
  </w:num>
  <w:num w:numId="14">
    <w:abstractNumId w:val="35"/>
  </w:num>
  <w:num w:numId="15">
    <w:abstractNumId w:val="19"/>
  </w:num>
  <w:num w:numId="16">
    <w:abstractNumId w:val="17"/>
  </w:num>
  <w:num w:numId="17">
    <w:abstractNumId w:val="13"/>
  </w:num>
  <w:num w:numId="18">
    <w:abstractNumId w:val="18"/>
  </w:num>
  <w:num w:numId="19">
    <w:abstractNumId w:val="14"/>
  </w:num>
  <w:num w:numId="20">
    <w:abstractNumId w:val="27"/>
  </w:num>
  <w:num w:numId="21">
    <w:abstractNumId w:val="16"/>
  </w:num>
  <w:num w:numId="22">
    <w:abstractNumId w:val="21"/>
  </w:num>
  <w:num w:numId="23">
    <w:abstractNumId w:val="11"/>
  </w:num>
  <w:num w:numId="24">
    <w:abstractNumId w:val="3"/>
  </w:num>
  <w:num w:numId="25">
    <w:abstractNumId w:val="9"/>
  </w:num>
  <w:num w:numId="26">
    <w:abstractNumId w:val="26"/>
  </w:num>
  <w:num w:numId="27">
    <w:abstractNumId w:val="24"/>
  </w:num>
  <w:num w:numId="28">
    <w:abstractNumId w:val="6"/>
  </w:num>
  <w:num w:numId="29">
    <w:abstractNumId w:val="22"/>
  </w:num>
  <w:num w:numId="30">
    <w:abstractNumId w:val="1"/>
  </w:num>
  <w:num w:numId="31">
    <w:abstractNumId w:val="2"/>
  </w:num>
  <w:num w:numId="32">
    <w:abstractNumId w:val="0"/>
  </w:num>
  <w:num w:numId="33">
    <w:abstractNumId w:val="23"/>
  </w:num>
  <w:num w:numId="34">
    <w:abstractNumId w:val="20"/>
  </w:num>
  <w:num w:numId="35">
    <w:abstractNumId w:val="5"/>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FBF"/>
    <w:rsid w:val="00000149"/>
    <w:rsid w:val="00000E23"/>
    <w:rsid w:val="000127F2"/>
    <w:rsid w:val="000227B4"/>
    <w:rsid w:val="00024D81"/>
    <w:rsid w:val="000254EE"/>
    <w:rsid w:val="00031E4C"/>
    <w:rsid w:val="000345FC"/>
    <w:rsid w:val="000477BF"/>
    <w:rsid w:val="0005590D"/>
    <w:rsid w:val="00060642"/>
    <w:rsid w:val="0006325A"/>
    <w:rsid w:val="00075A40"/>
    <w:rsid w:val="000816A7"/>
    <w:rsid w:val="0009467F"/>
    <w:rsid w:val="000A52F7"/>
    <w:rsid w:val="000A6F50"/>
    <w:rsid w:val="000A7CB0"/>
    <w:rsid w:val="000B2B44"/>
    <w:rsid w:val="000D3ED9"/>
    <w:rsid w:val="000E259A"/>
    <w:rsid w:val="000E6544"/>
    <w:rsid w:val="000E79D5"/>
    <w:rsid w:val="001025EC"/>
    <w:rsid w:val="0010761F"/>
    <w:rsid w:val="00111C9F"/>
    <w:rsid w:val="0012536F"/>
    <w:rsid w:val="001259F9"/>
    <w:rsid w:val="001260F7"/>
    <w:rsid w:val="00145092"/>
    <w:rsid w:val="00147658"/>
    <w:rsid w:val="001565AF"/>
    <w:rsid w:val="00163419"/>
    <w:rsid w:val="001848A6"/>
    <w:rsid w:val="00187846"/>
    <w:rsid w:val="001A1681"/>
    <w:rsid w:val="001A481E"/>
    <w:rsid w:val="001A6D55"/>
    <w:rsid w:val="001A7850"/>
    <w:rsid w:val="001F4B9D"/>
    <w:rsid w:val="00212F1E"/>
    <w:rsid w:val="00224063"/>
    <w:rsid w:val="0022690D"/>
    <w:rsid w:val="0025385D"/>
    <w:rsid w:val="002543A7"/>
    <w:rsid w:val="00256E5D"/>
    <w:rsid w:val="00263D80"/>
    <w:rsid w:val="0027635C"/>
    <w:rsid w:val="002842C4"/>
    <w:rsid w:val="00285C53"/>
    <w:rsid w:val="0028701B"/>
    <w:rsid w:val="002874DC"/>
    <w:rsid w:val="002A0C6A"/>
    <w:rsid w:val="002B23F8"/>
    <w:rsid w:val="002B7919"/>
    <w:rsid w:val="002D1AEA"/>
    <w:rsid w:val="002D2A30"/>
    <w:rsid w:val="002D2A35"/>
    <w:rsid w:val="002D2B85"/>
    <w:rsid w:val="002D34D0"/>
    <w:rsid w:val="002F7A3E"/>
    <w:rsid w:val="00304FCF"/>
    <w:rsid w:val="003230A3"/>
    <w:rsid w:val="00333206"/>
    <w:rsid w:val="00335343"/>
    <w:rsid w:val="00336263"/>
    <w:rsid w:val="00352DAA"/>
    <w:rsid w:val="00355DBD"/>
    <w:rsid w:val="003641E4"/>
    <w:rsid w:val="00366DC3"/>
    <w:rsid w:val="0037363F"/>
    <w:rsid w:val="00381080"/>
    <w:rsid w:val="003931BB"/>
    <w:rsid w:val="003A1709"/>
    <w:rsid w:val="003B315F"/>
    <w:rsid w:val="003B4ED9"/>
    <w:rsid w:val="003C5089"/>
    <w:rsid w:val="003C7B40"/>
    <w:rsid w:val="003E21E8"/>
    <w:rsid w:val="003E3A55"/>
    <w:rsid w:val="003F08BA"/>
    <w:rsid w:val="00402230"/>
    <w:rsid w:val="00407A8E"/>
    <w:rsid w:val="0041424D"/>
    <w:rsid w:val="0043234D"/>
    <w:rsid w:val="004325AF"/>
    <w:rsid w:val="00432CD8"/>
    <w:rsid w:val="00447A61"/>
    <w:rsid w:val="00457C31"/>
    <w:rsid w:val="004638D4"/>
    <w:rsid w:val="0046613F"/>
    <w:rsid w:val="0046669A"/>
    <w:rsid w:val="004674F2"/>
    <w:rsid w:val="00474A37"/>
    <w:rsid w:val="004765E2"/>
    <w:rsid w:val="00481A7F"/>
    <w:rsid w:val="00494FAD"/>
    <w:rsid w:val="004A2798"/>
    <w:rsid w:val="004A5E5F"/>
    <w:rsid w:val="004A7FA5"/>
    <w:rsid w:val="004B55FE"/>
    <w:rsid w:val="004C57F2"/>
    <w:rsid w:val="004D11BE"/>
    <w:rsid w:val="004D1E36"/>
    <w:rsid w:val="004E0D82"/>
    <w:rsid w:val="004E798B"/>
    <w:rsid w:val="00504576"/>
    <w:rsid w:val="00507F02"/>
    <w:rsid w:val="0051134C"/>
    <w:rsid w:val="005145EB"/>
    <w:rsid w:val="00525FBF"/>
    <w:rsid w:val="0054233D"/>
    <w:rsid w:val="0054251F"/>
    <w:rsid w:val="00543701"/>
    <w:rsid w:val="00546D72"/>
    <w:rsid w:val="00555215"/>
    <w:rsid w:val="00555873"/>
    <w:rsid w:val="0055644C"/>
    <w:rsid w:val="00566F8E"/>
    <w:rsid w:val="00567E24"/>
    <w:rsid w:val="0058639C"/>
    <w:rsid w:val="00592D6B"/>
    <w:rsid w:val="005945EA"/>
    <w:rsid w:val="0059581A"/>
    <w:rsid w:val="00595975"/>
    <w:rsid w:val="005B263C"/>
    <w:rsid w:val="005D1195"/>
    <w:rsid w:val="005E384A"/>
    <w:rsid w:val="005F6F74"/>
    <w:rsid w:val="00631D30"/>
    <w:rsid w:val="00646649"/>
    <w:rsid w:val="00654124"/>
    <w:rsid w:val="006629A3"/>
    <w:rsid w:val="0066672C"/>
    <w:rsid w:val="006777CE"/>
    <w:rsid w:val="006A718B"/>
    <w:rsid w:val="006B38A0"/>
    <w:rsid w:val="006C30F9"/>
    <w:rsid w:val="006C55F9"/>
    <w:rsid w:val="006C78FB"/>
    <w:rsid w:val="006D2223"/>
    <w:rsid w:val="006E637A"/>
    <w:rsid w:val="006F2669"/>
    <w:rsid w:val="006F7184"/>
    <w:rsid w:val="00706828"/>
    <w:rsid w:val="0071263D"/>
    <w:rsid w:val="00717B7D"/>
    <w:rsid w:val="00720B51"/>
    <w:rsid w:val="00734EEA"/>
    <w:rsid w:val="00752E22"/>
    <w:rsid w:val="00753C4C"/>
    <w:rsid w:val="00756732"/>
    <w:rsid w:val="00761B76"/>
    <w:rsid w:val="00784D1C"/>
    <w:rsid w:val="007867C4"/>
    <w:rsid w:val="00795BF0"/>
    <w:rsid w:val="0079615D"/>
    <w:rsid w:val="00796A5A"/>
    <w:rsid w:val="007B7B6C"/>
    <w:rsid w:val="007C2E2B"/>
    <w:rsid w:val="007C70C2"/>
    <w:rsid w:val="007D279C"/>
    <w:rsid w:val="007D3522"/>
    <w:rsid w:val="007D7664"/>
    <w:rsid w:val="007E5576"/>
    <w:rsid w:val="007E56BF"/>
    <w:rsid w:val="007E6225"/>
    <w:rsid w:val="007E72CC"/>
    <w:rsid w:val="007F7702"/>
    <w:rsid w:val="008110C2"/>
    <w:rsid w:val="0081227B"/>
    <w:rsid w:val="0081446E"/>
    <w:rsid w:val="0084460C"/>
    <w:rsid w:val="00846741"/>
    <w:rsid w:val="008539EF"/>
    <w:rsid w:val="00856279"/>
    <w:rsid w:val="0085763F"/>
    <w:rsid w:val="00867C39"/>
    <w:rsid w:val="008715D1"/>
    <w:rsid w:val="00883712"/>
    <w:rsid w:val="00885404"/>
    <w:rsid w:val="00885C17"/>
    <w:rsid w:val="00892046"/>
    <w:rsid w:val="0089543A"/>
    <w:rsid w:val="008B2451"/>
    <w:rsid w:val="008B2F81"/>
    <w:rsid w:val="008B7C37"/>
    <w:rsid w:val="008C0052"/>
    <w:rsid w:val="008C1165"/>
    <w:rsid w:val="008D1F0C"/>
    <w:rsid w:val="008D4732"/>
    <w:rsid w:val="008E16BF"/>
    <w:rsid w:val="008F7EC2"/>
    <w:rsid w:val="00901F5F"/>
    <w:rsid w:val="00910F83"/>
    <w:rsid w:val="009157AA"/>
    <w:rsid w:val="00921881"/>
    <w:rsid w:val="009243E9"/>
    <w:rsid w:val="00925572"/>
    <w:rsid w:val="00930F13"/>
    <w:rsid w:val="009310C4"/>
    <w:rsid w:val="00934D53"/>
    <w:rsid w:val="00937F0D"/>
    <w:rsid w:val="0094275F"/>
    <w:rsid w:val="00950B05"/>
    <w:rsid w:val="00952256"/>
    <w:rsid w:val="0096371E"/>
    <w:rsid w:val="009658D1"/>
    <w:rsid w:val="009701AD"/>
    <w:rsid w:val="009719D0"/>
    <w:rsid w:val="009823B9"/>
    <w:rsid w:val="00983AE9"/>
    <w:rsid w:val="00987B27"/>
    <w:rsid w:val="0099007A"/>
    <w:rsid w:val="009A0A06"/>
    <w:rsid w:val="009A3CCE"/>
    <w:rsid w:val="009A48DA"/>
    <w:rsid w:val="009B1D21"/>
    <w:rsid w:val="009B3CAF"/>
    <w:rsid w:val="009C0326"/>
    <w:rsid w:val="009C1F7B"/>
    <w:rsid w:val="009C417E"/>
    <w:rsid w:val="009C4BB4"/>
    <w:rsid w:val="009C64AB"/>
    <w:rsid w:val="009D5ABE"/>
    <w:rsid w:val="009D62A0"/>
    <w:rsid w:val="009F5005"/>
    <w:rsid w:val="009F57D6"/>
    <w:rsid w:val="00A270F9"/>
    <w:rsid w:val="00A37CCD"/>
    <w:rsid w:val="00A42F1D"/>
    <w:rsid w:val="00A43078"/>
    <w:rsid w:val="00A44AFE"/>
    <w:rsid w:val="00A53762"/>
    <w:rsid w:val="00A54B40"/>
    <w:rsid w:val="00A5563D"/>
    <w:rsid w:val="00A6029F"/>
    <w:rsid w:val="00A64574"/>
    <w:rsid w:val="00A66F08"/>
    <w:rsid w:val="00A7681F"/>
    <w:rsid w:val="00A80C3A"/>
    <w:rsid w:val="00A8128C"/>
    <w:rsid w:val="00A82D68"/>
    <w:rsid w:val="00A9085A"/>
    <w:rsid w:val="00A9664F"/>
    <w:rsid w:val="00A979A7"/>
    <w:rsid w:val="00A97C90"/>
    <w:rsid w:val="00AA2B5D"/>
    <w:rsid w:val="00AC0D2F"/>
    <w:rsid w:val="00AC1EFA"/>
    <w:rsid w:val="00AF0BAC"/>
    <w:rsid w:val="00AF2008"/>
    <w:rsid w:val="00AF257D"/>
    <w:rsid w:val="00AF599C"/>
    <w:rsid w:val="00AF6D37"/>
    <w:rsid w:val="00B02F23"/>
    <w:rsid w:val="00B03BD2"/>
    <w:rsid w:val="00B05115"/>
    <w:rsid w:val="00B10DC4"/>
    <w:rsid w:val="00B174D0"/>
    <w:rsid w:val="00B31DB3"/>
    <w:rsid w:val="00B3647D"/>
    <w:rsid w:val="00B416C7"/>
    <w:rsid w:val="00B51033"/>
    <w:rsid w:val="00B510E3"/>
    <w:rsid w:val="00B5493B"/>
    <w:rsid w:val="00B6211A"/>
    <w:rsid w:val="00B65712"/>
    <w:rsid w:val="00B73A58"/>
    <w:rsid w:val="00B7647A"/>
    <w:rsid w:val="00B77141"/>
    <w:rsid w:val="00B80B4C"/>
    <w:rsid w:val="00B832DE"/>
    <w:rsid w:val="00B85326"/>
    <w:rsid w:val="00B97237"/>
    <w:rsid w:val="00BA3DAB"/>
    <w:rsid w:val="00BB3C66"/>
    <w:rsid w:val="00BB52C2"/>
    <w:rsid w:val="00BC0F2A"/>
    <w:rsid w:val="00BC2037"/>
    <w:rsid w:val="00BD2880"/>
    <w:rsid w:val="00BE2470"/>
    <w:rsid w:val="00BF7683"/>
    <w:rsid w:val="00C135B3"/>
    <w:rsid w:val="00C3428F"/>
    <w:rsid w:val="00C45D42"/>
    <w:rsid w:val="00C463AD"/>
    <w:rsid w:val="00C47825"/>
    <w:rsid w:val="00C56C79"/>
    <w:rsid w:val="00C67834"/>
    <w:rsid w:val="00C73F4D"/>
    <w:rsid w:val="00C74418"/>
    <w:rsid w:val="00C801DA"/>
    <w:rsid w:val="00C831F2"/>
    <w:rsid w:val="00C950BA"/>
    <w:rsid w:val="00C95861"/>
    <w:rsid w:val="00CB391B"/>
    <w:rsid w:val="00CB53F1"/>
    <w:rsid w:val="00CB5A0E"/>
    <w:rsid w:val="00CB666E"/>
    <w:rsid w:val="00CC1F98"/>
    <w:rsid w:val="00CE05E1"/>
    <w:rsid w:val="00CE1DC8"/>
    <w:rsid w:val="00CF2781"/>
    <w:rsid w:val="00D01BE4"/>
    <w:rsid w:val="00D02578"/>
    <w:rsid w:val="00D202DE"/>
    <w:rsid w:val="00D41F54"/>
    <w:rsid w:val="00D471CD"/>
    <w:rsid w:val="00D50EFC"/>
    <w:rsid w:val="00D62C00"/>
    <w:rsid w:val="00D75E75"/>
    <w:rsid w:val="00D84F07"/>
    <w:rsid w:val="00D86D65"/>
    <w:rsid w:val="00DA098B"/>
    <w:rsid w:val="00DB04BC"/>
    <w:rsid w:val="00DC3E52"/>
    <w:rsid w:val="00DC6662"/>
    <w:rsid w:val="00DD20A8"/>
    <w:rsid w:val="00DD604D"/>
    <w:rsid w:val="00DD6DA0"/>
    <w:rsid w:val="00DE3DC6"/>
    <w:rsid w:val="00DE7501"/>
    <w:rsid w:val="00DF55E3"/>
    <w:rsid w:val="00E02157"/>
    <w:rsid w:val="00E0285B"/>
    <w:rsid w:val="00E108A9"/>
    <w:rsid w:val="00E23952"/>
    <w:rsid w:val="00E23C10"/>
    <w:rsid w:val="00E24C6C"/>
    <w:rsid w:val="00E314B1"/>
    <w:rsid w:val="00E3564F"/>
    <w:rsid w:val="00E535F7"/>
    <w:rsid w:val="00E5422A"/>
    <w:rsid w:val="00E659BF"/>
    <w:rsid w:val="00E66CA2"/>
    <w:rsid w:val="00E67125"/>
    <w:rsid w:val="00E735A9"/>
    <w:rsid w:val="00E84999"/>
    <w:rsid w:val="00E97E3E"/>
    <w:rsid w:val="00EA7C25"/>
    <w:rsid w:val="00EB0CB3"/>
    <w:rsid w:val="00EB794B"/>
    <w:rsid w:val="00EB7B09"/>
    <w:rsid w:val="00EC20FD"/>
    <w:rsid w:val="00EE03CF"/>
    <w:rsid w:val="00EE5ADA"/>
    <w:rsid w:val="00EE69E7"/>
    <w:rsid w:val="00EF4814"/>
    <w:rsid w:val="00F04E8E"/>
    <w:rsid w:val="00F14919"/>
    <w:rsid w:val="00F15016"/>
    <w:rsid w:val="00F25C6D"/>
    <w:rsid w:val="00F320AA"/>
    <w:rsid w:val="00F37224"/>
    <w:rsid w:val="00F4325F"/>
    <w:rsid w:val="00F43FF4"/>
    <w:rsid w:val="00F44BAF"/>
    <w:rsid w:val="00F61920"/>
    <w:rsid w:val="00F65099"/>
    <w:rsid w:val="00F76573"/>
    <w:rsid w:val="00F84190"/>
    <w:rsid w:val="00F9545F"/>
    <w:rsid w:val="00FA2BE2"/>
    <w:rsid w:val="00FA5C65"/>
    <w:rsid w:val="00FA77D2"/>
    <w:rsid w:val="00FD6F29"/>
    <w:rsid w:val="00FE14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6862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73F7"/>
    <w:pPr>
      <w:jc w:val="both"/>
    </w:pPr>
    <w:rPr>
      <w:rFonts w:ascii="Arial" w:eastAsia="Times New Roman" w:hAnsi="Arial" w:cs="Times New Roman"/>
      <w:szCs w:val="24"/>
      <w:lang w:eastAsia="cs-CZ"/>
    </w:rPr>
  </w:style>
  <w:style w:type="paragraph" w:styleId="Nadpis2">
    <w:name w:val="heading 2"/>
    <w:basedOn w:val="Normln"/>
    <w:next w:val="Normln"/>
    <w:link w:val="Nadpis2Char"/>
    <w:uiPriority w:val="9"/>
    <w:unhideWhenUsed/>
    <w:qFormat/>
    <w:rsid w:val="00CE05E1"/>
    <w:pPr>
      <w:keepNext/>
      <w:keepLines/>
      <w:spacing w:before="200" w:line="276" w:lineRule="auto"/>
      <w:jc w:val="left"/>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PAutorDokChar">
    <w:name w:val="JP_AutorDok Char"/>
    <w:basedOn w:val="Standardnpsmoodstavce"/>
    <w:link w:val="JPAutorDok"/>
    <w:qFormat/>
    <w:rsid w:val="00494790"/>
    <w:rPr>
      <w:rFonts w:ascii="UnitPro" w:eastAsia="Calibri" w:hAnsi="UnitPro" w:cs="UnitPro"/>
      <w:sz w:val="24"/>
    </w:rPr>
  </w:style>
  <w:style w:type="character" w:customStyle="1" w:styleId="JPslostrChar">
    <w:name w:val="JP_Číslostr Char"/>
    <w:basedOn w:val="Standardnpsmoodstavce"/>
    <w:link w:val="JPslostr"/>
    <w:qFormat/>
    <w:rsid w:val="00494790"/>
    <w:rPr>
      <w:rFonts w:ascii="UnitPro-Thin" w:eastAsia="Calibri" w:hAnsi="UnitPro-Thin" w:cs="Times New Roman"/>
      <w:sz w:val="20"/>
    </w:rPr>
  </w:style>
  <w:style w:type="character" w:customStyle="1" w:styleId="JPMezititulekChar">
    <w:name w:val="JP_Mezititulek Char"/>
    <w:basedOn w:val="Standardnpsmoodstavce"/>
    <w:link w:val="JPMezititulek"/>
    <w:qFormat/>
    <w:rsid w:val="00494790"/>
    <w:rPr>
      <w:rFonts w:ascii="UnitPro-Bold" w:eastAsia="Calibri" w:hAnsi="UnitPro-Bold" w:cs="UnitPro-Bold"/>
      <w:sz w:val="20"/>
    </w:rPr>
  </w:style>
  <w:style w:type="character" w:customStyle="1" w:styleId="JPNadpis1Char">
    <w:name w:val="JP_Nadpis 1 Char"/>
    <w:basedOn w:val="Standardnpsmoodstavce"/>
    <w:link w:val="JPNadpis1"/>
    <w:qFormat/>
    <w:rsid w:val="00494790"/>
    <w:rPr>
      <w:rFonts w:ascii="UnitPro-Bold" w:eastAsia="Calibri" w:hAnsi="UnitPro-Bold" w:cs="Times New Roman"/>
      <w:b/>
      <w:iCs/>
      <w:sz w:val="28"/>
      <w:szCs w:val="26"/>
    </w:rPr>
  </w:style>
  <w:style w:type="character" w:customStyle="1" w:styleId="JPNadpis2Char">
    <w:name w:val="JP_Nadpis 2 Char"/>
    <w:basedOn w:val="Standardnpsmoodstavce"/>
    <w:link w:val="JPNadpis2"/>
    <w:qFormat/>
    <w:rsid w:val="00494790"/>
    <w:rPr>
      <w:rFonts w:ascii="UnitPro-Bold" w:eastAsia="Calibri" w:hAnsi="UnitPro-Bold" w:cs="Times New Roman"/>
      <w:sz w:val="26"/>
    </w:rPr>
  </w:style>
  <w:style w:type="character" w:customStyle="1" w:styleId="JPNormlnChar">
    <w:name w:val="JP_Normální Char"/>
    <w:basedOn w:val="Standardnpsmoodstavce"/>
    <w:link w:val="JPNormln"/>
    <w:qFormat/>
    <w:rsid w:val="00494790"/>
    <w:rPr>
      <w:rFonts w:ascii="UnitPro-Light" w:eastAsia="Calibri" w:hAnsi="UnitPro-Light" w:cs="Times New Roman"/>
      <w:sz w:val="20"/>
    </w:rPr>
  </w:style>
  <w:style w:type="character" w:customStyle="1" w:styleId="JPOdrkaChar">
    <w:name w:val="JP_Odrážka Char"/>
    <w:basedOn w:val="Standardnpsmoodstavce"/>
    <w:link w:val="JPOdrka"/>
    <w:qFormat/>
    <w:rsid w:val="00494790"/>
    <w:rPr>
      <w:rFonts w:ascii="UnitPro-Light" w:eastAsia="Calibri" w:hAnsi="UnitPro-Light" w:cs="Times New Roman"/>
      <w:sz w:val="20"/>
    </w:rPr>
  </w:style>
  <w:style w:type="character" w:customStyle="1" w:styleId="JPPoznmkaPChar">
    <w:name w:val="JP_PoznámkaPČ Char"/>
    <w:basedOn w:val="Standardnpsmoodstavce"/>
    <w:link w:val="JPPoznmkaP"/>
    <w:qFormat/>
    <w:rsid w:val="00494790"/>
    <w:rPr>
      <w:rFonts w:ascii="UnitPro-Thin" w:eastAsia="Times New Roman" w:hAnsi="UnitPro-Thin" w:cs="Times New Roman"/>
      <w:bCs/>
      <w:sz w:val="16"/>
      <w:szCs w:val="20"/>
      <w:lang w:eastAsia="cs-CZ"/>
    </w:rPr>
  </w:style>
  <w:style w:type="character" w:customStyle="1" w:styleId="JPTabulkaNChar">
    <w:name w:val="JP_TabulkaN Char"/>
    <w:basedOn w:val="Standardnpsmoodstavce"/>
    <w:link w:val="JPTabulkaN"/>
    <w:qFormat/>
    <w:rsid w:val="00494790"/>
    <w:rPr>
      <w:rFonts w:ascii="UnitPro" w:eastAsia="Times New Roman" w:hAnsi="UnitPro" w:cs="Times New Roman"/>
      <w:bCs/>
      <w:sz w:val="20"/>
      <w:szCs w:val="20"/>
      <w:lang w:eastAsia="cs-CZ"/>
    </w:rPr>
  </w:style>
  <w:style w:type="character" w:customStyle="1" w:styleId="JPTabulkaOLChar">
    <w:name w:val="JP_TabulkaOL Char"/>
    <w:basedOn w:val="Standardnpsmoodstavce"/>
    <w:link w:val="JPTabulkaOL"/>
    <w:qFormat/>
    <w:rsid w:val="00494790"/>
    <w:rPr>
      <w:rFonts w:ascii="UnitPro-Light" w:eastAsia="Calibri" w:hAnsi="UnitPro-Light" w:cs="Times New Roman"/>
      <w:sz w:val="18"/>
    </w:rPr>
  </w:style>
  <w:style w:type="character" w:customStyle="1" w:styleId="JPTabulkaOPChar">
    <w:name w:val="JP_TabulkaOP Char"/>
    <w:basedOn w:val="Standardnpsmoodstavce"/>
    <w:link w:val="JPTabulkaOP"/>
    <w:qFormat/>
    <w:rsid w:val="00494790"/>
    <w:rPr>
      <w:rFonts w:ascii="UnitPro-Light" w:eastAsia="Calibri" w:hAnsi="UnitPro-Light" w:cs="Times New Roman"/>
      <w:sz w:val="18"/>
    </w:rPr>
  </w:style>
  <w:style w:type="character" w:customStyle="1" w:styleId="JPTabulkaZChar">
    <w:name w:val="JP_TabulkaZ Char"/>
    <w:basedOn w:val="Standardnpsmoodstavce"/>
    <w:link w:val="JPTabulkaZ"/>
    <w:qFormat/>
    <w:rsid w:val="00494790"/>
    <w:rPr>
      <w:rFonts w:ascii="UnitPro-Light" w:eastAsia="Calibri" w:hAnsi="UnitPro-Light" w:cs="Times New Roman"/>
      <w:b/>
      <w:sz w:val="18"/>
    </w:rPr>
  </w:style>
  <w:style w:type="character" w:customStyle="1" w:styleId="JPTabulkaZPChar">
    <w:name w:val="JP_TabulkaZP Char"/>
    <w:basedOn w:val="Standardnpsmoodstavce"/>
    <w:link w:val="JPTabulkaZP"/>
    <w:qFormat/>
    <w:rsid w:val="00494790"/>
    <w:rPr>
      <w:rFonts w:ascii="UnitPro-Thin" w:eastAsia="Calibri" w:hAnsi="UnitPro-Thin" w:cs="Times New Roman"/>
      <w:i/>
      <w:sz w:val="18"/>
    </w:rPr>
  </w:style>
  <w:style w:type="character" w:customStyle="1" w:styleId="JPTabulkaZP2Char">
    <w:name w:val="JP_TabulkaZP2 Char"/>
    <w:basedOn w:val="Standardnpsmoodstavce"/>
    <w:link w:val="JPTabulkaZP2"/>
    <w:qFormat/>
    <w:rsid w:val="00494790"/>
    <w:rPr>
      <w:rFonts w:ascii="UnitPro-Thin" w:eastAsia="Calibri" w:hAnsi="UnitPro-Thin" w:cs="Times New Roman"/>
      <w:i/>
      <w:sz w:val="18"/>
    </w:rPr>
  </w:style>
  <w:style w:type="character" w:customStyle="1" w:styleId="JPTitulDokChar">
    <w:name w:val="JP_TitulDok Char"/>
    <w:basedOn w:val="Standardnpsmoodstavce"/>
    <w:link w:val="JPTitulDok"/>
    <w:qFormat/>
    <w:rsid w:val="00494790"/>
    <w:rPr>
      <w:rFonts w:ascii="UnitPro-Medi" w:eastAsia="Times New Roman" w:hAnsi="UnitPro-Medi" w:cs="UnitPro-Medi"/>
      <w:b/>
      <w:bCs/>
      <w:caps/>
      <w:sz w:val="40"/>
      <w:szCs w:val="40"/>
      <w:lang w:eastAsia="cs-CZ"/>
    </w:rPr>
  </w:style>
  <w:style w:type="character" w:customStyle="1" w:styleId="slostrChar">
    <w:name w:val="Číslostr Char"/>
    <w:basedOn w:val="Standardnpsmoodstavce"/>
    <w:qFormat/>
    <w:rsid w:val="00573BB3"/>
    <w:rPr>
      <w:rFonts w:ascii="UnitPro-Thin" w:eastAsia="Calibri" w:hAnsi="UnitPro-Thin"/>
    </w:rPr>
  </w:style>
  <w:style w:type="character" w:customStyle="1" w:styleId="ZkladntextChar">
    <w:name w:val="Základní text Char"/>
    <w:basedOn w:val="Standardnpsmoodstavce"/>
    <w:link w:val="Zkladntext"/>
    <w:uiPriority w:val="99"/>
    <w:qFormat/>
    <w:rsid w:val="00D373F7"/>
    <w:rPr>
      <w:rFonts w:ascii="Arial" w:eastAsia="Times New Roman" w:hAnsi="Arial" w:cs="Times New Roman"/>
      <w:sz w:val="20"/>
      <w:szCs w:val="24"/>
      <w:lang w:eastAsia="cs-CZ"/>
    </w:rPr>
  </w:style>
  <w:style w:type="character" w:customStyle="1" w:styleId="OdstavecseseznamemChar">
    <w:name w:val="Odstavec se seznamem Char"/>
    <w:aliases w:val="Odstavec_muj Char,Nad Char,List Paragraph Char"/>
    <w:basedOn w:val="Standardnpsmoodstavce"/>
    <w:link w:val="Odstavecseseznamem"/>
    <w:uiPriority w:val="34"/>
    <w:qFormat/>
    <w:rsid w:val="00D373F7"/>
    <w:rPr>
      <w:rFonts w:ascii="Times New Roman" w:hAnsi="Times New Roman" w:cs="Times New Roman"/>
      <w:sz w:val="24"/>
    </w:rPr>
  </w:style>
  <w:style w:type="character" w:styleId="Siln">
    <w:name w:val="Strong"/>
    <w:basedOn w:val="Standardnpsmoodstavce"/>
    <w:uiPriority w:val="22"/>
    <w:qFormat/>
    <w:rsid w:val="00D373F7"/>
    <w:rPr>
      <w:b/>
      <w:bCs/>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qFormat/>
    <w:rsid w:val="00D373F7"/>
    <w:rPr>
      <w:rFonts w:ascii="Arial" w:eastAsia="Times New Roman" w:hAnsi="Arial" w:cs="Times New Roman"/>
      <w:szCs w:val="20"/>
      <w:lang w:eastAsia="cs-CZ"/>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qFormat/>
    <w:rsid w:val="00D373F7"/>
    <w:rPr>
      <w:vertAlign w:val="superscript"/>
    </w:rPr>
  </w:style>
  <w:style w:type="character" w:styleId="Odkaznakoment">
    <w:name w:val="annotation reference"/>
    <w:basedOn w:val="Standardnpsmoodstavce"/>
    <w:uiPriority w:val="99"/>
    <w:semiHidden/>
    <w:unhideWhenUsed/>
    <w:qFormat/>
    <w:rsid w:val="00367255"/>
    <w:rPr>
      <w:sz w:val="16"/>
      <w:szCs w:val="16"/>
    </w:rPr>
  </w:style>
  <w:style w:type="character" w:customStyle="1" w:styleId="TextkomenteChar">
    <w:name w:val="Text komentáře Char"/>
    <w:basedOn w:val="Standardnpsmoodstavce"/>
    <w:link w:val="Textkomente"/>
    <w:uiPriority w:val="99"/>
    <w:semiHidden/>
    <w:qFormat/>
    <w:rsid w:val="00367255"/>
    <w:rPr>
      <w:rFonts w:ascii="Arial" w:eastAsia="Times New Roman" w:hAnsi="Arial" w:cs="Times New Roman"/>
      <w:sz w:val="20"/>
      <w:szCs w:val="20"/>
      <w:lang w:eastAsia="cs-CZ"/>
    </w:rPr>
  </w:style>
  <w:style w:type="character" w:customStyle="1" w:styleId="PedmtkomenteChar">
    <w:name w:val="Předmět komentáře Char"/>
    <w:basedOn w:val="TextkomenteChar"/>
    <w:link w:val="Pedmtkomente"/>
    <w:uiPriority w:val="99"/>
    <w:semiHidden/>
    <w:qFormat/>
    <w:rsid w:val="00367255"/>
    <w:rPr>
      <w:rFonts w:ascii="Arial" w:eastAsia="Times New Roman" w:hAnsi="Arial" w:cs="Times New Roman"/>
      <w:b/>
      <w:bCs/>
      <w:sz w:val="20"/>
      <w:szCs w:val="20"/>
      <w:lang w:eastAsia="cs-CZ"/>
    </w:rPr>
  </w:style>
  <w:style w:type="character" w:customStyle="1" w:styleId="TextbublinyChar">
    <w:name w:val="Text bubliny Char"/>
    <w:basedOn w:val="Standardnpsmoodstavce"/>
    <w:link w:val="Textbubliny"/>
    <w:uiPriority w:val="99"/>
    <w:semiHidden/>
    <w:qFormat/>
    <w:rsid w:val="00367255"/>
    <w:rPr>
      <w:rFonts w:ascii="Segoe UI" w:eastAsia="Times New Roman" w:hAnsi="Segoe UI" w:cs="Segoe UI"/>
      <w:sz w:val="18"/>
      <w:szCs w:val="18"/>
      <w:lang w:eastAsia="cs-CZ"/>
    </w:rPr>
  </w:style>
  <w:style w:type="character" w:customStyle="1" w:styleId="TabulkatextChar">
    <w:name w:val="Tabulka text Char"/>
    <w:basedOn w:val="Standardnpsmoodstavce"/>
    <w:link w:val="Tabulkatext"/>
    <w:uiPriority w:val="6"/>
    <w:qFormat/>
    <w:rsid w:val="005E5238"/>
    <w:rPr>
      <w:sz w:val="20"/>
    </w:rPr>
  </w:style>
  <w:style w:type="character" w:customStyle="1" w:styleId="apple-converted-space">
    <w:name w:val="apple-converted-space"/>
    <w:basedOn w:val="Standardnpsmoodstavce"/>
    <w:qFormat/>
    <w:rsid w:val="00C21E73"/>
  </w:style>
  <w:style w:type="character" w:customStyle="1" w:styleId="Internetovodkaz">
    <w:name w:val="Internetový odkaz"/>
    <w:basedOn w:val="Standardnpsmoodstavce"/>
    <w:uiPriority w:val="99"/>
    <w:unhideWhenUsed/>
    <w:rsid w:val="0026086A"/>
    <w:rPr>
      <w:color w:val="0563C1" w:themeColor="hyperlink"/>
      <w:u w:val="single"/>
    </w:rPr>
  </w:style>
  <w:style w:type="character" w:customStyle="1" w:styleId="ZhlavChar">
    <w:name w:val="Záhlaví Char"/>
    <w:basedOn w:val="Standardnpsmoodstavce"/>
    <w:link w:val="Zhlav"/>
    <w:uiPriority w:val="99"/>
    <w:qFormat/>
    <w:rsid w:val="00F05945"/>
    <w:rPr>
      <w:rFonts w:ascii="Arial" w:eastAsia="Times New Roman" w:hAnsi="Arial" w:cs="Times New Roman"/>
      <w:sz w:val="20"/>
      <w:szCs w:val="24"/>
      <w:lang w:eastAsia="cs-CZ"/>
    </w:rPr>
  </w:style>
  <w:style w:type="character" w:customStyle="1" w:styleId="ZpatChar">
    <w:name w:val="Zápatí Char"/>
    <w:basedOn w:val="Standardnpsmoodstavce"/>
    <w:link w:val="Zpat"/>
    <w:uiPriority w:val="99"/>
    <w:qFormat/>
    <w:rsid w:val="00F05945"/>
    <w:rPr>
      <w:rFonts w:ascii="Arial" w:eastAsia="Times New Roman" w:hAnsi="Arial" w:cs="Times New Roman"/>
      <w:sz w:val="20"/>
      <w:szCs w:val="24"/>
      <w:lang w:eastAsia="cs-CZ"/>
    </w:rPr>
  </w:style>
  <w:style w:type="character" w:customStyle="1" w:styleId="Styl1Char">
    <w:name w:val="Styl1 Char"/>
    <w:basedOn w:val="OdstavecseseznamemChar"/>
    <w:link w:val="Styl1"/>
    <w:qFormat/>
    <w:rsid w:val="00E93374"/>
    <w:rPr>
      <w:rFonts w:ascii="Arial" w:eastAsia="Times New Roman" w:hAnsi="Arial" w:cs="Arial"/>
      <w:b/>
      <w:bCs/>
      <w:sz w:val="24"/>
      <w:lang w:eastAsia="cs-CZ"/>
    </w:rPr>
  </w:style>
  <w:style w:type="character" w:customStyle="1" w:styleId="Styl3Char">
    <w:name w:val="Styl3 Char"/>
    <w:link w:val="Styl3"/>
    <w:qFormat/>
    <w:rsid w:val="00E93374"/>
    <w:rPr>
      <w:b/>
    </w:rPr>
  </w:style>
  <w:style w:type="character" w:customStyle="1" w:styleId="Styl4Char">
    <w:name w:val="Styl4 Char"/>
    <w:basedOn w:val="Styl3Char"/>
    <w:link w:val="Styl4"/>
    <w:qFormat/>
    <w:rsid w:val="00E93374"/>
    <w:rPr>
      <w:b/>
    </w:rPr>
  </w:style>
  <w:style w:type="character" w:styleId="Sledovanodkaz">
    <w:name w:val="FollowedHyperlink"/>
    <w:basedOn w:val="Standardnpsmoodstavce"/>
    <w:uiPriority w:val="99"/>
    <w:semiHidden/>
    <w:unhideWhenUsed/>
    <w:qFormat/>
    <w:rsid w:val="006D6DF3"/>
    <w:rPr>
      <w:color w:val="954F72" w:themeColor="followedHyperlink"/>
      <w:u w:val="single"/>
    </w:rPr>
  </w:style>
  <w:style w:type="character" w:customStyle="1" w:styleId="ListLabel1">
    <w:name w:val="ListLabel 1"/>
    <w:qFormat/>
    <w:rsid w:val="00DA098B"/>
    <w:rPr>
      <w:rFonts w:cs="Courier New"/>
    </w:rPr>
  </w:style>
  <w:style w:type="character" w:customStyle="1" w:styleId="ListLabel2">
    <w:name w:val="ListLabel 2"/>
    <w:qFormat/>
    <w:rsid w:val="00DA098B"/>
    <w:rPr>
      <w:rFonts w:cs="Courier New"/>
    </w:rPr>
  </w:style>
  <w:style w:type="character" w:customStyle="1" w:styleId="ListLabel3">
    <w:name w:val="ListLabel 3"/>
    <w:qFormat/>
    <w:rsid w:val="00DA098B"/>
    <w:rPr>
      <w:rFonts w:cs="Courier New"/>
    </w:rPr>
  </w:style>
  <w:style w:type="character" w:customStyle="1" w:styleId="ListLabel4">
    <w:name w:val="ListLabel 4"/>
    <w:qFormat/>
    <w:rsid w:val="00DA098B"/>
    <w:rPr>
      <w:rFonts w:cs="Courier New"/>
    </w:rPr>
  </w:style>
  <w:style w:type="character" w:customStyle="1" w:styleId="ListLabel5">
    <w:name w:val="ListLabel 5"/>
    <w:qFormat/>
    <w:rsid w:val="00DA098B"/>
    <w:rPr>
      <w:rFonts w:cs="Courier New"/>
    </w:rPr>
  </w:style>
  <w:style w:type="character" w:customStyle="1" w:styleId="ListLabel6">
    <w:name w:val="ListLabel 6"/>
    <w:qFormat/>
    <w:rsid w:val="00DA098B"/>
    <w:rPr>
      <w:rFonts w:cs="Courier New"/>
    </w:rPr>
  </w:style>
  <w:style w:type="character" w:customStyle="1" w:styleId="ListLabel7">
    <w:name w:val="ListLabel 7"/>
    <w:qFormat/>
    <w:rsid w:val="00DA098B"/>
    <w:rPr>
      <w:b/>
      <w:sz w:val="22"/>
    </w:rPr>
  </w:style>
  <w:style w:type="character" w:customStyle="1" w:styleId="ListLabel8">
    <w:name w:val="ListLabel 8"/>
    <w:qFormat/>
    <w:rsid w:val="00DA098B"/>
    <w:rPr>
      <w:rFonts w:cs="Courier New"/>
    </w:rPr>
  </w:style>
  <w:style w:type="character" w:customStyle="1" w:styleId="ListLabel9">
    <w:name w:val="ListLabel 9"/>
    <w:qFormat/>
    <w:rsid w:val="00DA098B"/>
    <w:rPr>
      <w:rFonts w:cs="Courier New"/>
    </w:rPr>
  </w:style>
  <w:style w:type="character" w:customStyle="1" w:styleId="ListLabel10">
    <w:name w:val="ListLabel 10"/>
    <w:qFormat/>
    <w:rsid w:val="00DA098B"/>
    <w:rPr>
      <w:rFonts w:cs="Courier New"/>
    </w:rPr>
  </w:style>
  <w:style w:type="character" w:customStyle="1" w:styleId="ListLabel11">
    <w:name w:val="ListLabel 11"/>
    <w:qFormat/>
    <w:rsid w:val="00DA098B"/>
    <w:rPr>
      <w:rFonts w:cs="Courier New"/>
    </w:rPr>
  </w:style>
  <w:style w:type="character" w:customStyle="1" w:styleId="ListLabel12">
    <w:name w:val="ListLabel 12"/>
    <w:qFormat/>
    <w:rsid w:val="00DA098B"/>
    <w:rPr>
      <w:rFonts w:cs="Courier New"/>
    </w:rPr>
  </w:style>
  <w:style w:type="character" w:customStyle="1" w:styleId="ListLabel13">
    <w:name w:val="ListLabel 13"/>
    <w:qFormat/>
    <w:rsid w:val="00DA098B"/>
    <w:rPr>
      <w:rFonts w:cs="Courier New"/>
    </w:rPr>
  </w:style>
  <w:style w:type="character" w:customStyle="1" w:styleId="ListLabel14">
    <w:name w:val="ListLabel 14"/>
    <w:qFormat/>
    <w:rsid w:val="00DA098B"/>
    <w:rPr>
      <w:rFonts w:cs="Courier New"/>
    </w:rPr>
  </w:style>
  <w:style w:type="character" w:customStyle="1" w:styleId="ListLabel15">
    <w:name w:val="ListLabel 15"/>
    <w:qFormat/>
    <w:rsid w:val="00DA098B"/>
    <w:rPr>
      <w:rFonts w:cs="Courier New"/>
    </w:rPr>
  </w:style>
  <w:style w:type="character" w:customStyle="1" w:styleId="ListLabel16">
    <w:name w:val="ListLabel 16"/>
    <w:qFormat/>
    <w:rsid w:val="00DA098B"/>
    <w:rPr>
      <w:rFonts w:cs="Courier New"/>
    </w:rPr>
  </w:style>
  <w:style w:type="character" w:customStyle="1" w:styleId="ListLabel17">
    <w:name w:val="ListLabel 17"/>
    <w:qFormat/>
    <w:rsid w:val="00DA098B"/>
    <w:rPr>
      <w:b/>
    </w:rPr>
  </w:style>
  <w:style w:type="character" w:customStyle="1" w:styleId="ListLabel18">
    <w:name w:val="ListLabel 18"/>
    <w:qFormat/>
    <w:rsid w:val="00DA098B"/>
    <w:rPr>
      <w:rFonts w:eastAsia="Calibri" w:cs="Arial"/>
      <w:sz w:val="22"/>
    </w:rPr>
  </w:style>
  <w:style w:type="character" w:customStyle="1" w:styleId="ListLabel19">
    <w:name w:val="ListLabel 19"/>
    <w:qFormat/>
    <w:rsid w:val="00DA098B"/>
    <w:rPr>
      <w:rFonts w:cs="Courier New"/>
    </w:rPr>
  </w:style>
  <w:style w:type="character" w:customStyle="1" w:styleId="ListLabel20">
    <w:name w:val="ListLabel 20"/>
    <w:qFormat/>
    <w:rsid w:val="00DA098B"/>
    <w:rPr>
      <w:rFonts w:cs="Courier New"/>
    </w:rPr>
  </w:style>
  <w:style w:type="character" w:customStyle="1" w:styleId="ListLabel21">
    <w:name w:val="ListLabel 21"/>
    <w:qFormat/>
    <w:rsid w:val="00DA098B"/>
    <w:rPr>
      <w:rFonts w:cs="Courier New"/>
    </w:rPr>
  </w:style>
  <w:style w:type="character" w:customStyle="1" w:styleId="ListLabel22">
    <w:name w:val="ListLabel 22"/>
    <w:qFormat/>
    <w:rsid w:val="00DA098B"/>
    <w:rPr>
      <w:rFonts w:eastAsia="Calibri" w:cs="Arial"/>
    </w:rPr>
  </w:style>
  <w:style w:type="character" w:customStyle="1" w:styleId="ListLabel23">
    <w:name w:val="ListLabel 23"/>
    <w:qFormat/>
    <w:rsid w:val="00DA098B"/>
    <w:rPr>
      <w:rFonts w:cs="Courier New"/>
    </w:rPr>
  </w:style>
  <w:style w:type="character" w:customStyle="1" w:styleId="ListLabel24">
    <w:name w:val="ListLabel 24"/>
    <w:qFormat/>
    <w:rsid w:val="00DA098B"/>
    <w:rPr>
      <w:rFonts w:cs="Courier New"/>
    </w:rPr>
  </w:style>
  <w:style w:type="character" w:customStyle="1" w:styleId="ListLabel25">
    <w:name w:val="ListLabel 25"/>
    <w:qFormat/>
    <w:rsid w:val="00DA098B"/>
    <w:rPr>
      <w:rFonts w:cs="Courier New"/>
    </w:rPr>
  </w:style>
  <w:style w:type="character" w:customStyle="1" w:styleId="ListLabel26">
    <w:name w:val="ListLabel 26"/>
    <w:qFormat/>
    <w:rsid w:val="00DA098B"/>
    <w:rPr>
      <w:rFonts w:cs="Courier New"/>
    </w:rPr>
  </w:style>
  <w:style w:type="character" w:customStyle="1" w:styleId="ListLabel27">
    <w:name w:val="ListLabel 27"/>
    <w:qFormat/>
    <w:rsid w:val="00DA098B"/>
    <w:rPr>
      <w:rFonts w:cs="Courier New"/>
    </w:rPr>
  </w:style>
  <w:style w:type="character" w:customStyle="1" w:styleId="ListLabel28">
    <w:name w:val="ListLabel 28"/>
    <w:qFormat/>
    <w:rsid w:val="00DA098B"/>
    <w:rPr>
      <w:b w:val="0"/>
    </w:rPr>
  </w:style>
  <w:style w:type="character" w:customStyle="1" w:styleId="ListLabel29">
    <w:name w:val="ListLabel 29"/>
    <w:qFormat/>
    <w:rsid w:val="00DA098B"/>
    <w:rPr>
      <w:b w:val="0"/>
    </w:rPr>
  </w:style>
  <w:style w:type="character" w:customStyle="1" w:styleId="ListLabel30">
    <w:name w:val="ListLabel 30"/>
    <w:qFormat/>
    <w:rsid w:val="00DA098B"/>
    <w:rPr>
      <w:b w:val="0"/>
    </w:rPr>
  </w:style>
  <w:style w:type="character" w:customStyle="1" w:styleId="ListLabel31">
    <w:name w:val="ListLabel 31"/>
    <w:qFormat/>
    <w:rsid w:val="00DA098B"/>
    <w:rPr>
      <w:b w:val="0"/>
    </w:rPr>
  </w:style>
  <w:style w:type="character" w:customStyle="1" w:styleId="ListLabel32">
    <w:name w:val="ListLabel 32"/>
    <w:qFormat/>
    <w:rsid w:val="00DA098B"/>
    <w:rPr>
      <w:b w:val="0"/>
    </w:rPr>
  </w:style>
  <w:style w:type="character" w:customStyle="1" w:styleId="ListLabel33">
    <w:name w:val="ListLabel 33"/>
    <w:qFormat/>
    <w:rsid w:val="00DA098B"/>
    <w:rPr>
      <w:b w:val="0"/>
    </w:rPr>
  </w:style>
  <w:style w:type="character" w:customStyle="1" w:styleId="ListLabel34">
    <w:name w:val="ListLabel 34"/>
    <w:qFormat/>
    <w:rsid w:val="00DA098B"/>
    <w:rPr>
      <w:b w:val="0"/>
    </w:rPr>
  </w:style>
  <w:style w:type="character" w:customStyle="1" w:styleId="ListLabel35">
    <w:name w:val="ListLabel 35"/>
    <w:qFormat/>
    <w:rsid w:val="00DA098B"/>
    <w:rPr>
      <w:b w:val="0"/>
    </w:rPr>
  </w:style>
  <w:style w:type="character" w:customStyle="1" w:styleId="ListLabel36">
    <w:name w:val="ListLabel 36"/>
    <w:qFormat/>
    <w:rsid w:val="00DA098B"/>
    <w:rPr>
      <w:b w:val="0"/>
    </w:rPr>
  </w:style>
  <w:style w:type="character" w:customStyle="1" w:styleId="ListLabel37">
    <w:name w:val="ListLabel 37"/>
    <w:qFormat/>
    <w:rsid w:val="00DA098B"/>
    <w:rPr>
      <w:rFonts w:cs="Courier New"/>
    </w:rPr>
  </w:style>
  <w:style w:type="character" w:customStyle="1" w:styleId="ListLabel38">
    <w:name w:val="ListLabel 38"/>
    <w:qFormat/>
    <w:rsid w:val="00DA098B"/>
    <w:rPr>
      <w:rFonts w:cs="Courier New"/>
    </w:rPr>
  </w:style>
  <w:style w:type="character" w:customStyle="1" w:styleId="ListLabel39">
    <w:name w:val="ListLabel 39"/>
    <w:qFormat/>
    <w:rsid w:val="00DA098B"/>
    <w:rPr>
      <w:rFonts w:cs="Courier New"/>
    </w:rPr>
  </w:style>
  <w:style w:type="character" w:customStyle="1" w:styleId="ListLabel40">
    <w:name w:val="ListLabel 40"/>
    <w:qFormat/>
    <w:rsid w:val="00DA098B"/>
    <w:rPr>
      <w:rFonts w:cs="Courier New"/>
    </w:rPr>
  </w:style>
  <w:style w:type="character" w:customStyle="1" w:styleId="ListLabel41">
    <w:name w:val="ListLabel 41"/>
    <w:qFormat/>
    <w:rsid w:val="00DA098B"/>
    <w:rPr>
      <w:rFonts w:cs="Courier New"/>
    </w:rPr>
  </w:style>
  <w:style w:type="character" w:customStyle="1" w:styleId="ListLabel42">
    <w:name w:val="ListLabel 42"/>
    <w:qFormat/>
    <w:rsid w:val="00DA098B"/>
    <w:rPr>
      <w:rFonts w:cs="Courier New"/>
    </w:rPr>
  </w:style>
  <w:style w:type="character" w:customStyle="1" w:styleId="ListLabel43">
    <w:name w:val="ListLabel 43"/>
    <w:qFormat/>
    <w:rsid w:val="00DA098B"/>
    <w:rPr>
      <w:rFonts w:cs="Courier New"/>
    </w:rPr>
  </w:style>
  <w:style w:type="character" w:customStyle="1" w:styleId="ListLabel44">
    <w:name w:val="ListLabel 44"/>
    <w:qFormat/>
    <w:rsid w:val="00DA098B"/>
    <w:rPr>
      <w:rFonts w:cs="Courier New"/>
    </w:rPr>
  </w:style>
  <w:style w:type="character" w:customStyle="1" w:styleId="ListLabel45">
    <w:name w:val="ListLabel 45"/>
    <w:qFormat/>
    <w:rsid w:val="00DA098B"/>
    <w:rPr>
      <w:rFonts w:cs="Courier New"/>
    </w:rPr>
  </w:style>
  <w:style w:type="character" w:customStyle="1" w:styleId="ListLabel46">
    <w:name w:val="ListLabel 46"/>
    <w:qFormat/>
    <w:rsid w:val="00DA098B"/>
    <w:rPr>
      <w:rFonts w:eastAsia="Times New Roman" w:cs="Times New Roman"/>
    </w:rPr>
  </w:style>
  <w:style w:type="character" w:customStyle="1" w:styleId="ListLabel47">
    <w:name w:val="ListLabel 47"/>
    <w:qFormat/>
    <w:rsid w:val="00DA098B"/>
    <w:rPr>
      <w:rFonts w:cs="Courier New"/>
    </w:rPr>
  </w:style>
  <w:style w:type="character" w:customStyle="1" w:styleId="ListLabel48">
    <w:name w:val="ListLabel 48"/>
    <w:qFormat/>
    <w:rsid w:val="00DA098B"/>
    <w:rPr>
      <w:rFonts w:cs="Courier New"/>
    </w:rPr>
  </w:style>
  <w:style w:type="character" w:customStyle="1" w:styleId="ListLabel49">
    <w:name w:val="ListLabel 49"/>
    <w:qFormat/>
    <w:rsid w:val="00DA098B"/>
    <w:rPr>
      <w:rFonts w:cs="Courier New"/>
    </w:rPr>
  </w:style>
  <w:style w:type="character" w:customStyle="1" w:styleId="ListLabel50">
    <w:name w:val="ListLabel 50"/>
    <w:qFormat/>
    <w:rsid w:val="00DA098B"/>
    <w:rPr>
      <w:rFonts w:eastAsia="Times New Roman" w:cs="Times New Roman"/>
    </w:rPr>
  </w:style>
  <w:style w:type="character" w:customStyle="1" w:styleId="ListLabel51">
    <w:name w:val="ListLabel 51"/>
    <w:qFormat/>
    <w:rsid w:val="00DA098B"/>
    <w:rPr>
      <w:rFonts w:cs="Courier New"/>
    </w:rPr>
  </w:style>
  <w:style w:type="character" w:customStyle="1" w:styleId="ListLabel52">
    <w:name w:val="ListLabel 52"/>
    <w:qFormat/>
    <w:rsid w:val="00DA098B"/>
    <w:rPr>
      <w:rFonts w:cs="Courier New"/>
    </w:rPr>
  </w:style>
  <w:style w:type="character" w:customStyle="1" w:styleId="ListLabel53">
    <w:name w:val="ListLabel 53"/>
    <w:qFormat/>
    <w:rsid w:val="00DA098B"/>
    <w:rPr>
      <w:rFonts w:cs="Courier New"/>
    </w:rPr>
  </w:style>
  <w:style w:type="character" w:customStyle="1" w:styleId="ListLabel54">
    <w:name w:val="ListLabel 54"/>
    <w:qFormat/>
    <w:rsid w:val="00DA098B"/>
    <w:rPr>
      <w:rFonts w:eastAsia="Calibri" w:cs="Arial"/>
    </w:rPr>
  </w:style>
  <w:style w:type="character" w:customStyle="1" w:styleId="ListLabel55">
    <w:name w:val="ListLabel 55"/>
    <w:qFormat/>
    <w:rsid w:val="00DA098B"/>
    <w:rPr>
      <w:rFonts w:cs="Courier New"/>
    </w:rPr>
  </w:style>
  <w:style w:type="character" w:customStyle="1" w:styleId="ListLabel56">
    <w:name w:val="ListLabel 56"/>
    <w:qFormat/>
    <w:rsid w:val="00DA098B"/>
    <w:rPr>
      <w:rFonts w:cs="Courier New"/>
    </w:rPr>
  </w:style>
  <w:style w:type="character" w:customStyle="1" w:styleId="ListLabel57">
    <w:name w:val="ListLabel 57"/>
    <w:qFormat/>
    <w:rsid w:val="00DA098B"/>
    <w:rPr>
      <w:rFonts w:cs="Courier New"/>
    </w:rPr>
  </w:style>
  <w:style w:type="character" w:customStyle="1" w:styleId="ListLabel58">
    <w:name w:val="ListLabel 58"/>
    <w:qFormat/>
    <w:rsid w:val="00DA098B"/>
    <w:rPr>
      <w:rFonts w:cs="Courier New"/>
    </w:rPr>
  </w:style>
  <w:style w:type="character" w:customStyle="1" w:styleId="ListLabel59">
    <w:name w:val="ListLabel 59"/>
    <w:qFormat/>
    <w:rsid w:val="00DA098B"/>
    <w:rPr>
      <w:rFonts w:cs="Courier New"/>
    </w:rPr>
  </w:style>
  <w:style w:type="character" w:customStyle="1" w:styleId="ListLabel60">
    <w:name w:val="ListLabel 60"/>
    <w:qFormat/>
    <w:rsid w:val="00DA098B"/>
    <w:rPr>
      <w:rFonts w:cs="Courier New"/>
    </w:rPr>
  </w:style>
  <w:style w:type="character" w:customStyle="1" w:styleId="ListLabel61">
    <w:name w:val="ListLabel 61"/>
    <w:qFormat/>
    <w:rsid w:val="00DA098B"/>
    <w:rPr>
      <w:rFonts w:cs="Courier New"/>
    </w:rPr>
  </w:style>
  <w:style w:type="character" w:customStyle="1" w:styleId="ListLabel62">
    <w:name w:val="ListLabel 62"/>
    <w:qFormat/>
    <w:rsid w:val="00DA098B"/>
    <w:rPr>
      <w:rFonts w:cs="Courier New"/>
    </w:rPr>
  </w:style>
  <w:style w:type="character" w:customStyle="1" w:styleId="ListLabel63">
    <w:name w:val="ListLabel 63"/>
    <w:qFormat/>
    <w:rsid w:val="00DA098B"/>
    <w:rPr>
      <w:b/>
    </w:rPr>
  </w:style>
  <w:style w:type="character" w:customStyle="1" w:styleId="ListLabel64">
    <w:name w:val="ListLabel 64"/>
    <w:qFormat/>
    <w:rsid w:val="00DA098B"/>
    <w:rPr>
      <w:b/>
    </w:rPr>
  </w:style>
  <w:style w:type="character" w:customStyle="1" w:styleId="ListLabel65">
    <w:name w:val="ListLabel 65"/>
    <w:qFormat/>
    <w:rsid w:val="00DA098B"/>
    <w:rPr>
      <w:b/>
    </w:rPr>
  </w:style>
  <w:style w:type="character" w:customStyle="1" w:styleId="ListLabel66">
    <w:name w:val="ListLabel 66"/>
    <w:qFormat/>
    <w:rsid w:val="00DA098B"/>
    <w:rPr>
      <w:b/>
    </w:rPr>
  </w:style>
  <w:style w:type="character" w:customStyle="1" w:styleId="ListLabel67">
    <w:name w:val="ListLabel 67"/>
    <w:qFormat/>
    <w:rsid w:val="00DA098B"/>
    <w:rPr>
      <w:b/>
    </w:rPr>
  </w:style>
  <w:style w:type="character" w:customStyle="1" w:styleId="ListLabel68">
    <w:name w:val="ListLabel 68"/>
    <w:qFormat/>
    <w:rsid w:val="00DA098B"/>
    <w:rPr>
      <w:b/>
    </w:rPr>
  </w:style>
  <w:style w:type="character" w:customStyle="1" w:styleId="ListLabel69">
    <w:name w:val="ListLabel 69"/>
    <w:qFormat/>
    <w:rsid w:val="00DA098B"/>
    <w:rPr>
      <w:b/>
    </w:rPr>
  </w:style>
  <w:style w:type="character" w:customStyle="1" w:styleId="ListLabel70">
    <w:name w:val="ListLabel 70"/>
    <w:qFormat/>
    <w:rsid w:val="00DA098B"/>
    <w:rPr>
      <w:b/>
    </w:rPr>
  </w:style>
  <w:style w:type="character" w:customStyle="1" w:styleId="ListLabel71">
    <w:name w:val="ListLabel 71"/>
    <w:qFormat/>
    <w:rsid w:val="00DA098B"/>
    <w:rPr>
      <w:b/>
    </w:rPr>
  </w:style>
  <w:style w:type="character" w:customStyle="1" w:styleId="ListLabel72">
    <w:name w:val="ListLabel 72"/>
    <w:qFormat/>
    <w:rsid w:val="00DA098B"/>
    <w:rPr>
      <w:rFonts w:eastAsia="Times New Roman"/>
    </w:rPr>
  </w:style>
  <w:style w:type="character" w:customStyle="1" w:styleId="ListLabel73">
    <w:name w:val="ListLabel 73"/>
    <w:qFormat/>
    <w:rsid w:val="00DA098B"/>
    <w:rPr>
      <w:rFonts w:cs="Courier New"/>
    </w:rPr>
  </w:style>
  <w:style w:type="character" w:customStyle="1" w:styleId="ListLabel74">
    <w:name w:val="ListLabel 74"/>
    <w:qFormat/>
    <w:rsid w:val="00DA098B"/>
    <w:rPr>
      <w:rFonts w:cs="Courier New"/>
    </w:rPr>
  </w:style>
  <w:style w:type="character" w:customStyle="1" w:styleId="ListLabel75">
    <w:name w:val="ListLabel 75"/>
    <w:qFormat/>
    <w:rsid w:val="00DA098B"/>
    <w:rPr>
      <w:rFonts w:cs="Symbol"/>
      <w:color w:val="000000"/>
      <w:sz w:val="20"/>
      <w:szCs w:val="20"/>
      <w:lang w:val="en-US"/>
    </w:rPr>
  </w:style>
  <w:style w:type="character" w:customStyle="1" w:styleId="ListLabel76">
    <w:name w:val="ListLabel 76"/>
    <w:qFormat/>
    <w:rsid w:val="00DA098B"/>
    <w:rPr>
      <w:rFonts w:cs="Times New Roman"/>
    </w:rPr>
  </w:style>
  <w:style w:type="character" w:customStyle="1" w:styleId="ListLabel77">
    <w:name w:val="ListLabel 77"/>
    <w:qFormat/>
    <w:rsid w:val="00DA098B"/>
    <w:rPr>
      <w:rFonts w:cs="Wingdings"/>
    </w:rPr>
  </w:style>
  <w:style w:type="character" w:customStyle="1" w:styleId="ListLabel78">
    <w:name w:val="ListLabel 78"/>
    <w:qFormat/>
    <w:rsid w:val="00DA098B"/>
    <w:rPr>
      <w:rFonts w:cs="Symbol"/>
      <w:color w:val="000000"/>
      <w:sz w:val="20"/>
      <w:szCs w:val="20"/>
      <w:lang w:val="en-US"/>
    </w:rPr>
  </w:style>
  <w:style w:type="character" w:customStyle="1" w:styleId="ListLabel79">
    <w:name w:val="ListLabel 79"/>
    <w:qFormat/>
    <w:rsid w:val="00DA098B"/>
    <w:rPr>
      <w:rFonts w:cs="Courier New"/>
    </w:rPr>
  </w:style>
  <w:style w:type="character" w:customStyle="1" w:styleId="ListLabel80">
    <w:name w:val="ListLabel 80"/>
    <w:qFormat/>
    <w:rsid w:val="00DA098B"/>
    <w:rPr>
      <w:rFonts w:cs="Wingdings"/>
    </w:rPr>
  </w:style>
  <w:style w:type="character" w:customStyle="1" w:styleId="ListLabel81">
    <w:name w:val="ListLabel 81"/>
    <w:qFormat/>
    <w:rsid w:val="00DA098B"/>
    <w:rPr>
      <w:rFonts w:cs="Symbol"/>
      <w:color w:val="000000"/>
      <w:sz w:val="20"/>
      <w:szCs w:val="20"/>
      <w:lang w:val="en-US"/>
    </w:rPr>
  </w:style>
  <w:style w:type="character" w:customStyle="1" w:styleId="ListLabel82">
    <w:name w:val="ListLabel 82"/>
    <w:qFormat/>
    <w:rsid w:val="00DA098B"/>
    <w:rPr>
      <w:rFonts w:cs="Courier New"/>
    </w:rPr>
  </w:style>
  <w:style w:type="character" w:customStyle="1" w:styleId="ListLabel83">
    <w:name w:val="ListLabel 83"/>
    <w:qFormat/>
    <w:rsid w:val="00DA098B"/>
    <w:rPr>
      <w:rFonts w:cs="Wingdings"/>
    </w:rPr>
  </w:style>
  <w:style w:type="character" w:customStyle="1" w:styleId="ListLabel84">
    <w:name w:val="ListLabel 84"/>
    <w:qFormat/>
    <w:rsid w:val="00DA098B"/>
    <w:rPr>
      <w:rFonts w:cs="Courier New"/>
    </w:rPr>
  </w:style>
  <w:style w:type="character" w:customStyle="1" w:styleId="ListLabel85">
    <w:name w:val="ListLabel 85"/>
    <w:qFormat/>
    <w:rsid w:val="00DA098B"/>
    <w:rPr>
      <w:rFonts w:cs="Courier New"/>
    </w:rPr>
  </w:style>
  <w:style w:type="character" w:customStyle="1" w:styleId="ListLabel86">
    <w:name w:val="ListLabel 86"/>
    <w:qFormat/>
    <w:rsid w:val="00DA098B"/>
    <w:rPr>
      <w:rFonts w:cs="Courier New"/>
    </w:rPr>
  </w:style>
  <w:style w:type="character" w:customStyle="1" w:styleId="Znakypropoznmkupodarou">
    <w:name w:val="Znaky pro poznámku pod čarou"/>
    <w:qFormat/>
    <w:rsid w:val="00DA098B"/>
  </w:style>
  <w:style w:type="character" w:customStyle="1" w:styleId="Ukotvenpoznmkypodarou">
    <w:name w:val="Ukotvení poznámky pod čarou"/>
    <w:rsid w:val="00DA098B"/>
    <w:rPr>
      <w:vertAlign w:val="superscript"/>
    </w:rPr>
  </w:style>
  <w:style w:type="character" w:customStyle="1" w:styleId="Ukotvenvysvtlivky">
    <w:name w:val="Ukotvení vysvětlivky"/>
    <w:rsid w:val="00DA098B"/>
    <w:rPr>
      <w:vertAlign w:val="superscript"/>
    </w:rPr>
  </w:style>
  <w:style w:type="character" w:customStyle="1" w:styleId="Znakyprovysvtlivky">
    <w:name w:val="Znaky pro vysvětlivky"/>
    <w:qFormat/>
    <w:rsid w:val="00DA098B"/>
  </w:style>
  <w:style w:type="paragraph" w:customStyle="1" w:styleId="Nadpis">
    <w:name w:val="Nadpis"/>
    <w:basedOn w:val="Normln"/>
    <w:next w:val="Zkladntext"/>
    <w:qFormat/>
    <w:rsid w:val="00DA098B"/>
    <w:pPr>
      <w:keepNext/>
      <w:spacing w:before="240" w:after="120"/>
    </w:pPr>
    <w:rPr>
      <w:rFonts w:ascii="Calibri" w:eastAsia="Microsoft YaHei" w:hAnsi="Calibri" w:cs="Mangal"/>
      <w:sz w:val="28"/>
      <w:szCs w:val="28"/>
    </w:rPr>
  </w:style>
  <w:style w:type="paragraph" w:styleId="Zkladntext">
    <w:name w:val="Body Text"/>
    <w:basedOn w:val="Normln"/>
    <w:link w:val="ZkladntextChar"/>
    <w:uiPriority w:val="99"/>
    <w:unhideWhenUsed/>
    <w:rsid w:val="00D373F7"/>
    <w:pPr>
      <w:spacing w:after="120"/>
    </w:pPr>
  </w:style>
  <w:style w:type="paragraph" w:styleId="Seznam">
    <w:name w:val="List"/>
    <w:basedOn w:val="Zkladntext"/>
    <w:rsid w:val="00DA098B"/>
    <w:rPr>
      <w:rFonts w:cs="Mangal"/>
    </w:rPr>
  </w:style>
  <w:style w:type="paragraph" w:styleId="Titulek">
    <w:name w:val="caption"/>
    <w:basedOn w:val="Normln"/>
    <w:qFormat/>
    <w:rsid w:val="00DA098B"/>
    <w:pPr>
      <w:suppressLineNumbers/>
      <w:spacing w:before="120" w:after="120"/>
    </w:pPr>
    <w:rPr>
      <w:rFonts w:cs="Mangal"/>
      <w:i/>
      <w:iCs/>
      <w:sz w:val="24"/>
    </w:rPr>
  </w:style>
  <w:style w:type="paragraph" w:customStyle="1" w:styleId="Rejstk">
    <w:name w:val="Rejstřík"/>
    <w:basedOn w:val="Normln"/>
    <w:qFormat/>
    <w:rsid w:val="00DA098B"/>
    <w:pPr>
      <w:suppressLineNumbers/>
    </w:pPr>
    <w:rPr>
      <w:rFonts w:cs="Mangal"/>
    </w:rPr>
  </w:style>
  <w:style w:type="paragraph" w:styleId="Odstavecseseznamem">
    <w:name w:val="List Paragraph"/>
    <w:aliases w:val="Odstavec_muj,Nad,List Paragraph"/>
    <w:basedOn w:val="Normln"/>
    <w:link w:val="OdstavecseseznamemChar"/>
    <w:uiPriority w:val="34"/>
    <w:qFormat/>
    <w:rsid w:val="00A719F2"/>
    <w:pPr>
      <w:ind w:left="720"/>
      <w:contextualSpacing/>
    </w:pPr>
  </w:style>
  <w:style w:type="paragraph" w:customStyle="1" w:styleId="JPAutorDok">
    <w:name w:val="JP_AutorDok"/>
    <w:link w:val="JPAutorDokChar"/>
    <w:qFormat/>
    <w:rsid w:val="00494790"/>
    <w:pPr>
      <w:spacing w:after="120"/>
      <w:jc w:val="center"/>
    </w:pPr>
    <w:rPr>
      <w:rFonts w:ascii="UnitPro" w:hAnsi="UnitPro" w:cs="UnitPro"/>
      <w:sz w:val="24"/>
    </w:rPr>
  </w:style>
  <w:style w:type="paragraph" w:customStyle="1" w:styleId="JPslostr">
    <w:name w:val="JP_Číslostr"/>
    <w:link w:val="JPslostrChar"/>
    <w:qFormat/>
    <w:rsid w:val="00494790"/>
    <w:pPr>
      <w:spacing w:after="120"/>
      <w:jc w:val="center"/>
    </w:pPr>
    <w:rPr>
      <w:rFonts w:ascii="UnitPro-Thin" w:hAnsi="UnitPro-Thin" w:cs="Times New Roman"/>
    </w:rPr>
  </w:style>
  <w:style w:type="paragraph" w:customStyle="1" w:styleId="JPMezititulek">
    <w:name w:val="JP_Mezititulek"/>
    <w:link w:val="JPMezititulekChar"/>
    <w:qFormat/>
    <w:rsid w:val="00494790"/>
    <w:pPr>
      <w:spacing w:after="120"/>
    </w:pPr>
    <w:rPr>
      <w:rFonts w:ascii="UnitPro-Bold" w:hAnsi="UnitPro-Bold" w:cs="UnitPro-Bold"/>
    </w:rPr>
  </w:style>
  <w:style w:type="paragraph" w:customStyle="1" w:styleId="JPNadpis1">
    <w:name w:val="JP_Nadpis 1"/>
    <w:link w:val="JPNadpis1Char"/>
    <w:qFormat/>
    <w:rsid w:val="00494790"/>
    <w:pPr>
      <w:spacing w:before="120" w:after="240"/>
    </w:pPr>
    <w:rPr>
      <w:rFonts w:ascii="UnitPro-Bold" w:hAnsi="UnitPro-Bold" w:cs="Times New Roman"/>
      <w:b/>
      <w:iCs/>
      <w:sz w:val="28"/>
      <w:szCs w:val="26"/>
    </w:rPr>
  </w:style>
  <w:style w:type="paragraph" w:customStyle="1" w:styleId="JPNadpis2">
    <w:name w:val="JP_Nadpis 2"/>
    <w:link w:val="JPNadpis2Char"/>
    <w:qFormat/>
    <w:rsid w:val="00494790"/>
    <w:pPr>
      <w:spacing w:before="120" w:after="120"/>
    </w:pPr>
    <w:rPr>
      <w:rFonts w:ascii="UnitPro-Bold" w:hAnsi="UnitPro-Bold" w:cs="Times New Roman"/>
      <w:sz w:val="26"/>
    </w:rPr>
  </w:style>
  <w:style w:type="paragraph" w:customStyle="1" w:styleId="JPNormln">
    <w:name w:val="JP_Normální"/>
    <w:link w:val="JPNormlnChar"/>
    <w:qFormat/>
    <w:rsid w:val="00494790"/>
    <w:pPr>
      <w:spacing w:after="120"/>
      <w:jc w:val="both"/>
    </w:pPr>
    <w:rPr>
      <w:rFonts w:ascii="UnitPro-Light" w:hAnsi="UnitPro-Light" w:cs="Times New Roman"/>
    </w:rPr>
  </w:style>
  <w:style w:type="paragraph" w:customStyle="1" w:styleId="JPOdrka">
    <w:name w:val="JP_Odrážka"/>
    <w:basedOn w:val="Odstavecseseznamem"/>
    <w:link w:val="JPOdrkaChar"/>
    <w:qFormat/>
    <w:rsid w:val="00494790"/>
    <w:pPr>
      <w:spacing w:after="60"/>
    </w:pPr>
    <w:rPr>
      <w:rFonts w:ascii="UnitPro-Light" w:eastAsia="Calibri" w:hAnsi="UnitPro-Light"/>
    </w:rPr>
  </w:style>
  <w:style w:type="paragraph" w:customStyle="1" w:styleId="JPPoznmkaP">
    <w:name w:val="JP_PoznámkaPČ"/>
    <w:link w:val="JPPoznmkaPChar"/>
    <w:qFormat/>
    <w:rsid w:val="00494790"/>
    <w:pPr>
      <w:spacing w:after="20"/>
    </w:pPr>
    <w:rPr>
      <w:rFonts w:ascii="UnitPro-Thin" w:eastAsia="Times New Roman" w:hAnsi="UnitPro-Thin" w:cs="Times New Roman"/>
      <w:bCs/>
      <w:sz w:val="16"/>
      <w:szCs w:val="20"/>
      <w:lang w:eastAsia="cs-CZ"/>
    </w:rPr>
  </w:style>
  <w:style w:type="paragraph" w:customStyle="1" w:styleId="JPTabulkaN">
    <w:name w:val="JP_TabulkaN"/>
    <w:link w:val="JPTabulkaNChar"/>
    <w:qFormat/>
    <w:rsid w:val="00494790"/>
    <w:pPr>
      <w:spacing w:before="360" w:after="80"/>
    </w:pPr>
    <w:rPr>
      <w:rFonts w:ascii="UnitPro" w:eastAsia="Times New Roman" w:hAnsi="UnitPro" w:cs="Times New Roman"/>
      <w:bCs/>
      <w:szCs w:val="20"/>
      <w:lang w:eastAsia="cs-CZ"/>
    </w:rPr>
  </w:style>
  <w:style w:type="paragraph" w:customStyle="1" w:styleId="JPTabulkaOL">
    <w:name w:val="JP_TabulkaOL"/>
    <w:link w:val="JPTabulkaOLChar"/>
    <w:qFormat/>
    <w:rsid w:val="00494790"/>
    <w:pPr>
      <w:spacing w:before="40" w:after="40"/>
    </w:pPr>
    <w:rPr>
      <w:rFonts w:ascii="UnitPro-Light" w:hAnsi="UnitPro-Light" w:cs="Times New Roman"/>
      <w:sz w:val="18"/>
    </w:rPr>
  </w:style>
  <w:style w:type="paragraph" w:customStyle="1" w:styleId="JPTabulkaOP">
    <w:name w:val="JP_TabulkaOP"/>
    <w:link w:val="JPTabulkaOPChar"/>
    <w:qFormat/>
    <w:rsid w:val="00494790"/>
    <w:pPr>
      <w:spacing w:before="40" w:after="40"/>
      <w:jc w:val="center"/>
    </w:pPr>
    <w:rPr>
      <w:rFonts w:ascii="UnitPro-Light" w:hAnsi="UnitPro-Light" w:cs="Times New Roman"/>
      <w:sz w:val="18"/>
    </w:rPr>
  </w:style>
  <w:style w:type="paragraph" w:customStyle="1" w:styleId="JPTabulkaZ">
    <w:name w:val="JP_TabulkaZ"/>
    <w:link w:val="JPTabulkaZChar"/>
    <w:qFormat/>
    <w:rsid w:val="00494790"/>
    <w:pPr>
      <w:spacing w:before="40" w:after="40"/>
    </w:pPr>
    <w:rPr>
      <w:rFonts w:ascii="UnitPro-Light" w:hAnsi="UnitPro-Light" w:cs="Times New Roman"/>
      <w:b/>
      <w:sz w:val="18"/>
    </w:rPr>
  </w:style>
  <w:style w:type="paragraph" w:customStyle="1" w:styleId="JPTabulkaZP">
    <w:name w:val="JP_TabulkaZP"/>
    <w:link w:val="JPTabulkaZPChar"/>
    <w:qFormat/>
    <w:rsid w:val="00494790"/>
    <w:pPr>
      <w:spacing w:before="40" w:after="360"/>
      <w:jc w:val="both"/>
    </w:pPr>
    <w:rPr>
      <w:rFonts w:ascii="UnitPro-Thin" w:hAnsi="UnitPro-Thin" w:cs="Times New Roman"/>
      <w:i/>
      <w:sz w:val="18"/>
    </w:rPr>
  </w:style>
  <w:style w:type="paragraph" w:customStyle="1" w:styleId="JPTabulkaZP2">
    <w:name w:val="JP_TabulkaZP2"/>
    <w:link w:val="JPTabulkaZP2Char"/>
    <w:qFormat/>
    <w:rsid w:val="00494790"/>
    <w:pPr>
      <w:spacing w:before="40" w:after="40"/>
    </w:pPr>
    <w:rPr>
      <w:rFonts w:ascii="UnitPro-Thin" w:hAnsi="UnitPro-Thin" w:cs="Times New Roman"/>
      <w:i/>
      <w:sz w:val="18"/>
    </w:rPr>
  </w:style>
  <w:style w:type="paragraph" w:customStyle="1" w:styleId="JPTitulDok">
    <w:name w:val="JP_TitulDok"/>
    <w:link w:val="JPTitulDokChar"/>
    <w:qFormat/>
    <w:rsid w:val="00494790"/>
    <w:pPr>
      <w:spacing w:before="20" w:after="20"/>
      <w:jc w:val="center"/>
    </w:pPr>
    <w:rPr>
      <w:rFonts w:ascii="UnitPro-Medi" w:eastAsia="Times New Roman" w:hAnsi="UnitPro-Medi" w:cs="UnitPro-Medi"/>
      <w:b/>
      <w:bCs/>
      <w:caps/>
      <w:sz w:val="40"/>
      <w:szCs w:val="40"/>
      <w:lang w:eastAsia="cs-CZ"/>
    </w:rPr>
  </w:style>
  <w:style w:type="paragraph" w:customStyle="1" w:styleId="slostr">
    <w:name w:val="Číslostr"/>
    <w:qFormat/>
    <w:rsid w:val="00573BB3"/>
    <w:pPr>
      <w:spacing w:before="120"/>
      <w:jc w:val="center"/>
    </w:pPr>
    <w:rPr>
      <w:rFonts w:ascii="UnitPro-Thin" w:hAnsi="UnitPro-Thin"/>
    </w:rPr>
  </w:style>
  <w:style w:type="paragraph" w:customStyle="1" w:styleId="normln0">
    <w:name w:val="normální"/>
    <w:basedOn w:val="Normln"/>
    <w:qFormat/>
    <w:rsid w:val="00D373F7"/>
    <w:rPr>
      <w:szCs w:val="20"/>
    </w:rPr>
  </w:style>
  <w:style w:type="paragraph" w:styleId="Obsah1">
    <w:name w:val="toc 1"/>
    <w:basedOn w:val="Normln"/>
    <w:autoRedefine/>
    <w:uiPriority w:val="39"/>
    <w:unhideWhenUsed/>
    <w:rsid w:val="00D373F7"/>
    <w:pPr>
      <w:spacing w:after="100"/>
    </w:p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DA098B"/>
  </w:style>
  <w:style w:type="paragraph" w:customStyle="1" w:styleId="txt">
    <w:name w:val="txt"/>
    <w:basedOn w:val="Normln"/>
    <w:qFormat/>
    <w:rsid w:val="00D373F7"/>
    <w:pPr>
      <w:spacing w:after="120"/>
      <w:ind w:firstLine="357"/>
    </w:pPr>
    <w:rPr>
      <w:sz w:val="22"/>
    </w:rPr>
  </w:style>
  <w:style w:type="paragraph" w:styleId="Textkomente">
    <w:name w:val="annotation text"/>
    <w:basedOn w:val="Normln"/>
    <w:link w:val="TextkomenteChar"/>
    <w:uiPriority w:val="99"/>
    <w:semiHidden/>
    <w:unhideWhenUsed/>
    <w:qFormat/>
    <w:rsid w:val="00367255"/>
    <w:rPr>
      <w:szCs w:val="20"/>
    </w:rPr>
  </w:style>
  <w:style w:type="paragraph" w:styleId="Pedmtkomente">
    <w:name w:val="annotation subject"/>
    <w:basedOn w:val="Textkomente"/>
    <w:link w:val="PedmtkomenteChar"/>
    <w:uiPriority w:val="99"/>
    <w:semiHidden/>
    <w:unhideWhenUsed/>
    <w:qFormat/>
    <w:rsid w:val="00367255"/>
    <w:rPr>
      <w:b/>
      <w:bCs/>
    </w:rPr>
  </w:style>
  <w:style w:type="paragraph" w:styleId="Textbubliny">
    <w:name w:val="Balloon Text"/>
    <w:basedOn w:val="Normln"/>
    <w:link w:val="TextbublinyChar"/>
    <w:uiPriority w:val="99"/>
    <w:semiHidden/>
    <w:unhideWhenUsed/>
    <w:qFormat/>
    <w:rsid w:val="00367255"/>
    <w:rPr>
      <w:rFonts w:ascii="Segoe UI" w:hAnsi="Segoe UI" w:cs="Segoe UI"/>
      <w:sz w:val="18"/>
      <w:szCs w:val="18"/>
    </w:rPr>
  </w:style>
  <w:style w:type="paragraph" w:customStyle="1" w:styleId="Tabulkatext">
    <w:name w:val="Tabulka text"/>
    <w:link w:val="TabulkatextChar"/>
    <w:uiPriority w:val="6"/>
    <w:qFormat/>
    <w:rsid w:val="005E5238"/>
    <w:pPr>
      <w:spacing w:before="60" w:after="60"/>
      <w:ind w:left="57" w:right="57"/>
    </w:pPr>
  </w:style>
  <w:style w:type="paragraph" w:styleId="Zhlav">
    <w:name w:val="header"/>
    <w:basedOn w:val="Normln"/>
    <w:link w:val="ZhlavChar"/>
    <w:uiPriority w:val="99"/>
    <w:unhideWhenUsed/>
    <w:rsid w:val="00F05945"/>
    <w:pPr>
      <w:tabs>
        <w:tab w:val="center" w:pos="4536"/>
        <w:tab w:val="right" w:pos="9072"/>
      </w:tabs>
    </w:pPr>
  </w:style>
  <w:style w:type="paragraph" w:styleId="Zpat">
    <w:name w:val="footer"/>
    <w:basedOn w:val="Normln"/>
    <w:link w:val="ZpatChar"/>
    <w:uiPriority w:val="99"/>
    <w:unhideWhenUsed/>
    <w:rsid w:val="00F05945"/>
    <w:pPr>
      <w:tabs>
        <w:tab w:val="center" w:pos="4536"/>
        <w:tab w:val="right" w:pos="9072"/>
      </w:tabs>
    </w:pPr>
  </w:style>
  <w:style w:type="paragraph" w:customStyle="1" w:styleId="Styl1">
    <w:name w:val="Styl1"/>
    <w:basedOn w:val="Odstavecseseznamem"/>
    <w:link w:val="Styl1Char"/>
    <w:qFormat/>
    <w:rsid w:val="00E93374"/>
    <w:pPr>
      <w:spacing w:after="120"/>
      <w:ind w:left="1224" w:hanging="504"/>
      <w:textAlignment w:val="baseline"/>
    </w:pPr>
    <w:rPr>
      <w:rFonts w:cs="Arial"/>
      <w:b/>
      <w:bCs/>
      <w:sz w:val="24"/>
      <w:szCs w:val="22"/>
    </w:rPr>
  </w:style>
  <w:style w:type="paragraph" w:customStyle="1" w:styleId="Styl3">
    <w:name w:val="Styl3"/>
    <w:link w:val="Styl3Char"/>
    <w:qFormat/>
    <w:rsid w:val="00E93374"/>
    <w:pPr>
      <w:ind w:left="1791" w:hanging="720"/>
      <w:textAlignment w:val="baseline"/>
    </w:pPr>
    <w:rPr>
      <w:b/>
    </w:rPr>
  </w:style>
  <w:style w:type="paragraph" w:customStyle="1" w:styleId="Styl4">
    <w:name w:val="Styl4"/>
    <w:basedOn w:val="Styl3"/>
    <w:link w:val="Styl4Char"/>
    <w:qFormat/>
    <w:rsid w:val="00E93374"/>
    <w:pPr>
      <w:ind w:left="2148"/>
    </w:pPr>
  </w:style>
  <w:style w:type="paragraph" w:styleId="Revize">
    <w:name w:val="Revision"/>
    <w:uiPriority w:val="99"/>
    <w:semiHidden/>
    <w:qFormat/>
    <w:rsid w:val="005B6F4A"/>
    <w:rPr>
      <w:rFonts w:ascii="Arial" w:eastAsia="Times New Roman" w:hAnsi="Arial" w:cs="Times New Roman"/>
      <w:szCs w:val="24"/>
      <w:lang w:eastAsia="cs-CZ"/>
    </w:rPr>
  </w:style>
  <w:style w:type="table" w:styleId="Mkatabulky">
    <w:name w:val="Table Grid"/>
    <w:basedOn w:val="Normlntabulka"/>
    <w:uiPriority w:val="59"/>
    <w:rsid w:val="005E5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F2781"/>
    <w:rPr>
      <w:color w:val="0563C1" w:themeColor="hyperlink"/>
      <w:u w:val="single"/>
    </w:rPr>
  </w:style>
  <w:style w:type="paragraph" w:customStyle="1" w:styleId="Default">
    <w:name w:val="Default"/>
    <w:rsid w:val="00C831F2"/>
    <w:pPr>
      <w:autoSpaceDE w:val="0"/>
      <w:autoSpaceDN w:val="0"/>
      <w:adjustRightInd w:val="0"/>
    </w:pPr>
    <w:rPr>
      <w:rFonts w:ascii="Cambria" w:hAnsi="Cambria" w:cs="Cambria"/>
      <w:color w:val="000000"/>
      <w:sz w:val="24"/>
      <w:szCs w:val="24"/>
    </w:rPr>
  </w:style>
  <w:style w:type="paragraph" w:customStyle="1" w:styleId="AMzkladn">
    <w:name w:val="AM_základní"/>
    <w:basedOn w:val="Normln"/>
    <w:rsid w:val="002A0C6A"/>
    <w:pPr>
      <w:tabs>
        <w:tab w:val="left" w:pos="425"/>
        <w:tab w:val="left" w:pos="709"/>
        <w:tab w:val="left" w:pos="851"/>
        <w:tab w:val="left" w:pos="1021"/>
        <w:tab w:val="left" w:pos="1134"/>
        <w:tab w:val="left" w:pos="2268"/>
      </w:tabs>
      <w:suppressAutoHyphens/>
      <w:spacing w:after="120" w:line="276" w:lineRule="auto"/>
      <w:jc w:val="left"/>
    </w:pPr>
    <w:rPr>
      <w:rFonts w:ascii="Times New Roman" w:eastAsia="SimSun" w:hAnsi="Times New Roman"/>
      <w:color w:val="000000"/>
      <w:sz w:val="24"/>
      <w:szCs w:val="20"/>
      <w:lang w:val="en-US" w:eastAsia="ar-SA"/>
    </w:rPr>
  </w:style>
  <w:style w:type="character" w:customStyle="1" w:styleId="Nadpis2Char">
    <w:name w:val="Nadpis 2 Char"/>
    <w:basedOn w:val="Standardnpsmoodstavce"/>
    <w:link w:val="Nadpis2"/>
    <w:uiPriority w:val="9"/>
    <w:rsid w:val="00CE05E1"/>
    <w:rPr>
      <w:rFonts w:asciiTheme="majorHAnsi" w:eastAsiaTheme="majorEastAsia" w:hAnsiTheme="majorHAnsi" w:cstheme="majorBidi"/>
      <w:b/>
      <w:bCs/>
      <w:color w:val="5B9BD5" w:themeColor="accent1"/>
      <w:sz w:val="26"/>
      <w:szCs w:val="26"/>
      <w:lang w:eastAsia="cs-CZ"/>
    </w:rPr>
  </w:style>
  <w:style w:type="paragraph" w:customStyle="1" w:styleId="Textkomente2">
    <w:name w:val="Text komentáře2"/>
    <w:basedOn w:val="Normln"/>
    <w:rsid w:val="00CE05E1"/>
    <w:pPr>
      <w:suppressAutoHyphens/>
      <w:spacing w:after="200" w:line="276" w:lineRule="auto"/>
      <w:jc w:val="left"/>
    </w:pPr>
    <w:rPr>
      <w:rFonts w:ascii="Calibri" w:eastAsia="Calibri" w:hAnsi="Calibri" w:cs="Calibri"/>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73F7"/>
    <w:pPr>
      <w:jc w:val="both"/>
    </w:pPr>
    <w:rPr>
      <w:rFonts w:ascii="Arial" w:eastAsia="Times New Roman" w:hAnsi="Arial" w:cs="Times New Roman"/>
      <w:szCs w:val="24"/>
      <w:lang w:eastAsia="cs-CZ"/>
    </w:rPr>
  </w:style>
  <w:style w:type="paragraph" w:styleId="Nadpis2">
    <w:name w:val="heading 2"/>
    <w:basedOn w:val="Normln"/>
    <w:next w:val="Normln"/>
    <w:link w:val="Nadpis2Char"/>
    <w:uiPriority w:val="9"/>
    <w:unhideWhenUsed/>
    <w:qFormat/>
    <w:rsid w:val="00CE05E1"/>
    <w:pPr>
      <w:keepNext/>
      <w:keepLines/>
      <w:spacing w:before="200" w:line="276" w:lineRule="auto"/>
      <w:jc w:val="left"/>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PAutorDokChar">
    <w:name w:val="JP_AutorDok Char"/>
    <w:basedOn w:val="Standardnpsmoodstavce"/>
    <w:link w:val="JPAutorDok"/>
    <w:qFormat/>
    <w:rsid w:val="00494790"/>
    <w:rPr>
      <w:rFonts w:ascii="UnitPro" w:eastAsia="Calibri" w:hAnsi="UnitPro" w:cs="UnitPro"/>
      <w:sz w:val="24"/>
    </w:rPr>
  </w:style>
  <w:style w:type="character" w:customStyle="1" w:styleId="JPslostrChar">
    <w:name w:val="JP_Číslostr Char"/>
    <w:basedOn w:val="Standardnpsmoodstavce"/>
    <w:link w:val="JPslostr"/>
    <w:qFormat/>
    <w:rsid w:val="00494790"/>
    <w:rPr>
      <w:rFonts w:ascii="UnitPro-Thin" w:eastAsia="Calibri" w:hAnsi="UnitPro-Thin" w:cs="Times New Roman"/>
      <w:sz w:val="20"/>
    </w:rPr>
  </w:style>
  <w:style w:type="character" w:customStyle="1" w:styleId="JPMezititulekChar">
    <w:name w:val="JP_Mezititulek Char"/>
    <w:basedOn w:val="Standardnpsmoodstavce"/>
    <w:link w:val="JPMezititulek"/>
    <w:qFormat/>
    <w:rsid w:val="00494790"/>
    <w:rPr>
      <w:rFonts w:ascii="UnitPro-Bold" w:eastAsia="Calibri" w:hAnsi="UnitPro-Bold" w:cs="UnitPro-Bold"/>
      <w:sz w:val="20"/>
    </w:rPr>
  </w:style>
  <w:style w:type="character" w:customStyle="1" w:styleId="JPNadpis1Char">
    <w:name w:val="JP_Nadpis 1 Char"/>
    <w:basedOn w:val="Standardnpsmoodstavce"/>
    <w:link w:val="JPNadpis1"/>
    <w:qFormat/>
    <w:rsid w:val="00494790"/>
    <w:rPr>
      <w:rFonts w:ascii="UnitPro-Bold" w:eastAsia="Calibri" w:hAnsi="UnitPro-Bold" w:cs="Times New Roman"/>
      <w:b/>
      <w:iCs/>
      <w:sz w:val="28"/>
      <w:szCs w:val="26"/>
    </w:rPr>
  </w:style>
  <w:style w:type="character" w:customStyle="1" w:styleId="JPNadpis2Char">
    <w:name w:val="JP_Nadpis 2 Char"/>
    <w:basedOn w:val="Standardnpsmoodstavce"/>
    <w:link w:val="JPNadpis2"/>
    <w:qFormat/>
    <w:rsid w:val="00494790"/>
    <w:rPr>
      <w:rFonts w:ascii="UnitPro-Bold" w:eastAsia="Calibri" w:hAnsi="UnitPro-Bold" w:cs="Times New Roman"/>
      <w:sz w:val="26"/>
    </w:rPr>
  </w:style>
  <w:style w:type="character" w:customStyle="1" w:styleId="JPNormlnChar">
    <w:name w:val="JP_Normální Char"/>
    <w:basedOn w:val="Standardnpsmoodstavce"/>
    <w:link w:val="JPNormln"/>
    <w:qFormat/>
    <w:rsid w:val="00494790"/>
    <w:rPr>
      <w:rFonts w:ascii="UnitPro-Light" w:eastAsia="Calibri" w:hAnsi="UnitPro-Light" w:cs="Times New Roman"/>
      <w:sz w:val="20"/>
    </w:rPr>
  </w:style>
  <w:style w:type="character" w:customStyle="1" w:styleId="JPOdrkaChar">
    <w:name w:val="JP_Odrážka Char"/>
    <w:basedOn w:val="Standardnpsmoodstavce"/>
    <w:link w:val="JPOdrka"/>
    <w:qFormat/>
    <w:rsid w:val="00494790"/>
    <w:rPr>
      <w:rFonts w:ascii="UnitPro-Light" w:eastAsia="Calibri" w:hAnsi="UnitPro-Light" w:cs="Times New Roman"/>
      <w:sz w:val="20"/>
    </w:rPr>
  </w:style>
  <w:style w:type="character" w:customStyle="1" w:styleId="JPPoznmkaPChar">
    <w:name w:val="JP_PoznámkaPČ Char"/>
    <w:basedOn w:val="Standardnpsmoodstavce"/>
    <w:link w:val="JPPoznmkaP"/>
    <w:qFormat/>
    <w:rsid w:val="00494790"/>
    <w:rPr>
      <w:rFonts w:ascii="UnitPro-Thin" w:eastAsia="Times New Roman" w:hAnsi="UnitPro-Thin" w:cs="Times New Roman"/>
      <w:bCs/>
      <w:sz w:val="16"/>
      <w:szCs w:val="20"/>
      <w:lang w:eastAsia="cs-CZ"/>
    </w:rPr>
  </w:style>
  <w:style w:type="character" w:customStyle="1" w:styleId="JPTabulkaNChar">
    <w:name w:val="JP_TabulkaN Char"/>
    <w:basedOn w:val="Standardnpsmoodstavce"/>
    <w:link w:val="JPTabulkaN"/>
    <w:qFormat/>
    <w:rsid w:val="00494790"/>
    <w:rPr>
      <w:rFonts w:ascii="UnitPro" w:eastAsia="Times New Roman" w:hAnsi="UnitPro" w:cs="Times New Roman"/>
      <w:bCs/>
      <w:sz w:val="20"/>
      <w:szCs w:val="20"/>
      <w:lang w:eastAsia="cs-CZ"/>
    </w:rPr>
  </w:style>
  <w:style w:type="character" w:customStyle="1" w:styleId="JPTabulkaOLChar">
    <w:name w:val="JP_TabulkaOL Char"/>
    <w:basedOn w:val="Standardnpsmoodstavce"/>
    <w:link w:val="JPTabulkaOL"/>
    <w:qFormat/>
    <w:rsid w:val="00494790"/>
    <w:rPr>
      <w:rFonts w:ascii="UnitPro-Light" w:eastAsia="Calibri" w:hAnsi="UnitPro-Light" w:cs="Times New Roman"/>
      <w:sz w:val="18"/>
    </w:rPr>
  </w:style>
  <w:style w:type="character" w:customStyle="1" w:styleId="JPTabulkaOPChar">
    <w:name w:val="JP_TabulkaOP Char"/>
    <w:basedOn w:val="Standardnpsmoodstavce"/>
    <w:link w:val="JPTabulkaOP"/>
    <w:qFormat/>
    <w:rsid w:val="00494790"/>
    <w:rPr>
      <w:rFonts w:ascii="UnitPro-Light" w:eastAsia="Calibri" w:hAnsi="UnitPro-Light" w:cs="Times New Roman"/>
      <w:sz w:val="18"/>
    </w:rPr>
  </w:style>
  <w:style w:type="character" w:customStyle="1" w:styleId="JPTabulkaZChar">
    <w:name w:val="JP_TabulkaZ Char"/>
    <w:basedOn w:val="Standardnpsmoodstavce"/>
    <w:link w:val="JPTabulkaZ"/>
    <w:qFormat/>
    <w:rsid w:val="00494790"/>
    <w:rPr>
      <w:rFonts w:ascii="UnitPro-Light" w:eastAsia="Calibri" w:hAnsi="UnitPro-Light" w:cs="Times New Roman"/>
      <w:b/>
      <w:sz w:val="18"/>
    </w:rPr>
  </w:style>
  <w:style w:type="character" w:customStyle="1" w:styleId="JPTabulkaZPChar">
    <w:name w:val="JP_TabulkaZP Char"/>
    <w:basedOn w:val="Standardnpsmoodstavce"/>
    <w:link w:val="JPTabulkaZP"/>
    <w:qFormat/>
    <w:rsid w:val="00494790"/>
    <w:rPr>
      <w:rFonts w:ascii="UnitPro-Thin" w:eastAsia="Calibri" w:hAnsi="UnitPro-Thin" w:cs="Times New Roman"/>
      <w:i/>
      <w:sz w:val="18"/>
    </w:rPr>
  </w:style>
  <w:style w:type="character" w:customStyle="1" w:styleId="JPTabulkaZP2Char">
    <w:name w:val="JP_TabulkaZP2 Char"/>
    <w:basedOn w:val="Standardnpsmoodstavce"/>
    <w:link w:val="JPTabulkaZP2"/>
    <w:qFormat/>
    <w:rsid w:val="00494790"/>
    <w:rPr>
      <w:rFonts w:ascii="UnitPro-Thin" w:eastAsia="Calibri" w:hAnsi="UnitPro-Thin" w:cs="Times New Roman"/>
      <w:i/>
      <w:sz w:val="18"/>
    </w:rPr>
  </w:style>
  <w:style w:type="character" w:customStyle="1" w:styleId="JPTitulDokChar">
    <w:name w:val="JP_TitulDok Char"/>
    <w:basedOn w:val="Standardnpsmoodstavce"/>
    <w:link w:val="JPTitulDok"/>
    <w:qFormat/>
    <w:rsid w:val="00494790"/>
    <w:rPr>
      <w:rFonts w:ascii="UnitPro-Medi" w:eastAsia="Times New Roman" w:hAnsi="UnitPro-Medi" w:cs="UnitPro-Medi"/>
      <w:b/>
      <w:bCs/>
      <w:caps/>
      <w:sz w:val="40"/>
      <w:szCs w:val="40"/>
      <w:lang w:eastAsia="cs-CZ"/>
    </w:rPr>
  </w:style>
  <w:style w:type="character" w:customStyle="1" w:styleId="slostrChar">
    <w:name w:val="Číslostr Char"/>
    <w:basedOn w:val="Standardnpsmoodstavce"/>
    <w:qFormat/>
    <w:rsid w:val="00573BB3"/>
    <w:rPr>
      <w:rFonts w:ascii="UnitPro-Thin" w:eastAsia="Calibri" w:hAnsi="UnitPro-Thin"/>
    </w:rPr>
  </w:style>
  <w:style w:type="character" w:customStyle="1" w:styleId="ZkladntextChar">
    <w:name w:val="Základní text Char"/>
    <w:basedOn w:val="Standardnpsmoodstavce"/>
    <w:link w:val="Zkladntext"/>
    <w:uiPriority w:val="99"/>
    <w:qFormat/>
    <w:rsid w:val="00D373F7"/>
    <w:rPr>
      <w:rFonts w:ascii="Arial" w:eastAsia="Times New Roman" w:hAnsi="Arial" w:cs="Times New Roman"/>
      <w:sz w:val="20"/>
      <w:szCs w:val="24"/>
      <w:lang w:eastAsia="cs-CZ"/>
    </w:rPr>
  </w:style>
  <w:style w:type="character" w:customStyle="1" w:styleId="OdstavecseseznamemChar">
    <w:name w:val="Odstavec se seznamem Char"/>
    <w:aliases w:val="Odstavec_muj Char,Nad Char,List Paragraph Char"/>
    <w:basedOn w:val="Standardnpsmoodstavce"/>
    <w:link w:val="Odstavecseseznamem"/>
    <w:uiPriority w:val="34"/>
    <w:qFormat/>
    <w:rsid w:val="00D373F7"/>
    <w:rPr>
      <w:rFonts w:ascii="Times New Roman" w:hAnsi="Times New Roman" w:cs="Times New Roman"/>
      <w:sz w:val="24"/>
    </w:rPr>
  </w:style>
  <w:style w:type="character" w:styleId="Siln">
    <w:name w:val="Strong"/>
    <w:basedOn w:val="Standardnpsmoodstavce"/>
    <w:uiPriority w:val="22"/>
    <w:qFormat/>
    <w:rsid w:val="00D373F7"/>
    <w:rPr>
      <w:b/>
      <w:bCs/>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qFormat/>
    <w:rsid w:val="00D373F7"/>
    <w:rPr>
      <w:rFonts w:ascii="Arial" w:eastAsia="Times New Roman" w:hAnsi="Arial" w:cs="Times New Roman"/>
      <w:szCs w:val="20"/>
      <w:lang w:eastAsia="cs-CZ"/>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qFormat/>
    <w:rsid w:val="00D373F7"/>
    <w:rPr>
      <w:vertAlign w:val="superscript"/>
    </w:rPr>
  </w:style>
  <w:style w:type="character" w:styleId="Odkaznakoment">
    <w:name w:val="annotation reference"/>
    <w:basedOn w:val="Standardnpsmoodstavce"/>
    <w:uiPriority w:val="99"/>
    <w:semiHidden/>
    <w:unhideWhenUsed/>
    <w:qFormat/>
    <w:rsid w:val="00367255"/>
    <w:rPr>
      <w:sz w:val="16"/>
      <w:szCs w:val="16"/>
    </w:rPr>
  </w:style>
  <w:style w:type="character" w:customStyle="1" w:styleId="TextkomenteChar">
    <w:name w:val="Text komentáře Char"/>
    <w:basedOn w:val="Standardnpsmoodstavce"/>
    <w:link w:val="Textkomente"/>
    <w:uiPriority w:val="99"/>
    <w:semiHidden/>
    <w:qFormat/>
    <w:rsid w:val="00367255"/>
    <w:rPr>
      <w:rFonts w:ascii="Arial" w:eastAsia="Times New Roman" w:hAnsi="Arial" w:cs="Times New Roman"/>
      <w:sz w:val="20"/>
      <w:szCs w:val="20"/>
      <w:lang w:eastAsia="cs-CZ"/>
    </w:rPr>
  </w:style>
  <w:style w:type="character" w:customStyle="1" w:styleId="PedmtkomenteChar">
    <w:name w:val="Předmět komentáře Char"/>
    <w:basedOn w:val="TextkomenteChar"/>
    <w:link w:val="Pedmtkomente"/>
    <w:uiPriority w:val="99"/>
    <w:semiHidden/>
    <w:qFormat/>
    <w:rsid w:val="00367255"/>
    <w:rPr>
      <w:rFonts w:ascii="Arial" w:eastAsia="Times New Roman" w:hAnsi="Arial" w:cs="Times New Roman"/>
      <w:b/>
      <w:bCs/>
      <w:sz w:val="20"/>
      <w:szCs w:val="20"/>
      <w:lang w:eastAsia="cs-CZ"/>
    </w:rPr>
  </w:style>
  <w:style w:type="character" w:customStyle="1" w:styleId="TextbublinyChar">
    <w:name w:val="Text bubliny Char"/>
    <w:basedOn w:val="Standardnpsmoodstavce"/>
    <w:link w:val="Textbubliny"/>
    <w:uiPriority w:val="99"/>
    <w:semiHidden/>
    <w:qFormat/>
    <w:rsid w:val="00367255"/>
    <w:rPr>
      <w:rFonts w:ascii="Segoe UI" w:eastAsia="Times New Roman" w:hAnsi="Segoe UI" w:cs="Segoe UI"/>
      <w:sz w:val="18"/>
      <w:szCs w:val="18"/>
      <w:lang w:eastAsia="cs-CZ"/>
    </w:rPr>
  </w:style>
  <w:style w:type="character" w:customStyle="1" w:styleId="TabulkatextChar">
    <w:name w:val="Tabulka text Char"/>
    <w:basedOn w:val="Standardnpsmoodstavce"/>
    <w:link w:val="Tabulkatext"/>
    <w:uiPriority w:val="6"/>
    <w:qFormat/>
    <w:rsid w:val="005E5238"/>
    <w:rPr>
      <w:sz w:val="20"/>
    </w:rPr>
  </w:style>
  <w:style w:type="character" w:customStyle="1" w:styleId="apple-converted-space">
    <w:name w:val="apple-converted-space"/>
    <w:basedOn w:val="Standardnpsmoodstavce"/>
    <w:qFormat/>
    <w:rsid w:val="00C21E73"/>
  </w:style>
  <w:style w:type="character" w:customStyle="1" w:styleId="Internetovodkaz">
    <w:name w:val="Internetový odkaz"/>
    <w:basedOn w:val="Standardnpsmoodstavce"/>
    <w:uiPriority w:val="99"/>
    <w:unhideWhenUsed/>
    <w:rsid w:val="0026086A"/>
    <w:rPr>
      <w:color w:val="0563C1" w:themeColor="hyperlink"/>
      <w:u w:val="single"/>
    </w:rPr>
  </w:style>
  <w:style w:type="character" w:customStyle="1" w:styleId="ZhlavChar">
    <w:name w:val="Záhlaví Char"/>
    <w:basedOn w:val="Standardnpsmoodstavce"/>
    <w:link w:val="Zhlav"/>
    <w:uiPriority w:val="99"/>
    <w:qFormat/>
    <w:rsid w:val="00F05945"/>
    <w:rPr>
      <w:rFonts w:ascii="Arial" w:eastAsia="Times New Roman" w:hAnsi="Arial" w:cs="Times New Roman"/>
      <w:sz w:val="20"/>
      <w:szCs w:val="24"/>
      <w:lang w:eastAsia="cs-CZ"/>
    </w:rPr>
  </w:style>
  <w:style w:type="character" w:customStyle="1" w:styleId="ZpatChar">
    <w:name w:val="Zápatí Char"/>
    <w:basedOn w:val="Standardnpsmoodstavce"/>
    <w:link w:val="Zpat"/>
    <w:uiPriority w:val="99"/>
    <w:qFormat/>
    <w:rsid w:val="00F05945"/>
    <w:rPr>
      <w:rFonts w:ascii="Arial" w:eastAsia="Times New Roman" w:hAnsi="Arial" w:cs="Times New Roman"/>
      <w:sz w:val="20"/>
      <w:szCs w:val="24"/>
      <w:lang w:eastAsia="cs-CZ"/>
    </w:rPr>
  </w:style>
  <w:style w:type="character" w:customStyle="1" w:styleId="Styl1Char">
    <w:name w:val="Styl1 Char"/>
    <w:basedOn w:val="OdstavecseseznamemChar"/>
    <w:link w:val="Styl1"/>
    <w:qFormat/>
    <w:rsid w:val="00E93374"/>
    <w:rPr>
      <w:rFonts w:ascii="Arial" w:eastAsia="Times New Roman" w:hAnsi="Arial" w:cs="Arial"/>
      <w:b/>
      <w:bCs/>
      <w:sz w:val="24"/>
      <w:lang w:eastAsia="cs-CZ"/>
    </w:rPr>
  </w:style>
  <w:style w:type="character" w:customStyle="1" w:styleId="Styl3Char">
    <w:name w:val="Styl3 Char"/>
    <w:link w:val="Styl3"/>
    <w:qFormat/>
    <w:rsid w:val="00E93374"/>
    <w:rPr>
      <w:b/>
    </w:rPr>
  </w:style>
  <w:style w:type="character" w:customStyle="1" w:styleId="Styl4Char">
    <w:name w:val="Styl4 Char"/>
    <w:basedOn w:val="Styl3Char"/>
    <w:link w:val="Styl4"/>
    <w:qFormat/>
    <w:rsid w:val="00E93374"/>
    <w:rPr>
      <w:b/>
    </w:rPr>
  </w:style>
  <w:style w:type="character" w:styleId="Sledovanodkaz">
    <w:name w:val="FollowedHyperlink"/>
    <w:basedOn w:val="Standardnpsmoodstavce"/>
    <w:uiPriority w:val="99"/>
    <w:semiHidden/>
    <w:unhideWhenUsed/>
    <w:qFormat/>
    <w:rsid w:val="006D6DF3"/>
    <w:rPr>
      <w:color w:val="954F72" w:themeColor="followedHyperlink"/>
      <w:u w:val="single"/>
    </w:rPr>
  </w:style>
  <w:style w:type="character" w:customStyle="1" w:styleId="ListLabel1">
    <w:name w:val="ListLabel 1"/>
    <w:qFormat/>
    <w:rsid w:val="00DA098B"/>
    <w:rPr>
      <w:rFonts w:cs="Courier New"/>
    </w:rPr>
  </w:style>
  <w:style w:type="character" w:customStyle="1" w:styleId="ListLabel2">
    <w:name w:val="ListLabel 2"/>
    <w:qFormat/>
    <w:rsid w:val="00DA098B"/>
    <w:rPr>
      <w:rFonts w:cs="Courier New"/>
    </w:rPr>
  </w:style>
  <w:style w:type="character" w:customStyle="1" w:styleId="ListLabel3">
    <w:name w:val="ListLabel 3"/>
    <w:qFormat/>
    <w:rsid w:val="00DA098B"/>
    <w:rPr>
      <w:rFonts w:cs="Courier New"/>
    </w:rPr>
  </w:style>
  <w:style w:type="character" w:customStyle="1" w:styleId="ListLabel4">
    <w:name w:val="ListLabel 4"/>
    <w:qFormat/>
    <w:rsid w:val="00DA098B"/>
    <w:rPr>
      <w:rFonts w:cs="Courier New"/>
    </w:rPr>
  </w:style>
  <w:style w:type="character" w:customStyle="1" w:styleId="ListLabel5">
    <w:name w:val="ListLabel 5"/>
    <w:qFormat/>
    <w:rsid w:val="00DA098B"/>
    <w:rPr>
      <w:rFonts w:cs="Courier New"/>
    </w:rPr>
  </w:style>
  <w:style w:type="character" w:customStyle="1" w:styleId="ListLabel6">
    <w:name w:val="ListLabel 6"/>
    <w:qFormat/>
    <w:rsid w:val="00DA098B"/>
    <w:rPr>
      <w:rFonts w:cs="Courier New"/>
    </w:rPr>
  </w:style>
  <w:style w:type="character" w:customStyle="1" w:styleId="ListLabel7">
    <w:name w:val="ListLabel 7"/>
    <w:qFormat/>
    <w:rsid w:val="00DA098B"/>
    <w:rPr>
      <w:b/>
      <w:sz w:val="22"/>
    </w:rPr>
  </w:style>
  <w:style w:type="character" w:customStyle="1" w:styleId="ListLabel8">
    <w:name w:val="ListLabel 8"/>
    <w:qFormat/>
    <w:rsid w:val="00DA098B"/>
    <w:rPr>
      <w:rFonts w:cs="Courier New"/>
    </w:rPr>
  </w:style>
  <w:style w:type="character" w:customStyle="1" w:styleId="ListLabel9">
    <w:name w:val="ListLabel 9"/>
    <w:qFormat/>
    <w:rsid w:val="00DA098B"/>
    <w:rPr>
      <w:rFonts w:cs="Courier New"/>
    </w:rPr>
  </w:style>
  <w:style w:type="character" w:customStyle="1" w:styleId="ListLabel10">
    <w:name w:val="ListLabel 10"/>
    <w:qFormat/>
    <w:rsid w:val="00DA098B"/>
    <w:rPr>
      <w:rFonts w:cs="Courier New"/>
    </w:rPr>
  </w:style>
  <w:style w:type="character" w:customStyle="1" w:styleId="ListLabel11">
    <w:name w:val="ListLabel 11"/>
    <w:qFormat/>
    <w:rsid w:val="00DA098B"/>
    <w:rPr>
      <w:rFonts w:cs="Courier New"/>
    </w:rPr>
  </w:style>
  <w:style w:type="character" w:customStyle="1" w:styleId="ListLabel12">
    <w:name w:val="ListLabel 12"/>
    <w:qFormat/>
    <w:rsid w:val="00DA098B"/>
    <w:rPr>
      <w:rFonts w:cs="Courier New"/>
    </w:rPr>
  </w:style>
  <w:style w:type="character" w:customStyle="1" w:styleId="ListLabel13">
    <w:name w:val="ListLabel 13"/>
    <w:qFormat/>
    <w:rsid w:val="00DA098B"/>
    <w:rPr>
      <w:rFonts w:cs="Courier New"/>
    </w:rPr>
  </w:style>
  <w:style w:type="character" w:customStyle="1" w:styleId="ListLabel14">
    <w:name w:val="ListLabel 14"/>
    <w:qFormat/>
    <w:rsid w:val="00DA098B"/>
    <w:rPr>
      <w:rFonts w:cs="Courier New"/>
    </w:rPr>
  </w:style>
  <w:style w:type="character" w:customStyle="1" w:styleId="ListLabel15">
    <w:name w:val="ListLabel 15"/>
    <w:qFormat/>
    <w:rsid w:val="00DA098B"/>
    <w:rPr>
      <w:rFonts w:cs="Courier New"/>
    </w:rPr>
  </w:style>
  <w:style w:type="character" w:customStyle="1" w:styleId="ListLabel16">
    <w:name w:val="ListLabel 16"/>
    <w:qFormat/>
    <w:rsid w:val="00DA098B"/>
    <w:rPr>
      <w:rFonts w:cs="Courier New"/>
    </w:rPr>
  </w:style>
  <w:style w:type="character" w:customStyle="1" w:styleId="ListLabel17">
    <w:name w:val="ListLabel 17"/>
    <w:qFormat/>
    <w:rsid w:val="00DA098B"/>
    <w:rPr>
      <w:b/>
    </w:rPr>
  </w:style>
  <w:style w:type="character" w:customStyle="1" w:styleId="ListLabel18">
    <w:name w:val="ListLabel 18"/>
    <w:qFormat/>
    <w:rsid w:val="00DA098B"/>
    <w:rPr>
      <w:rFonts w:eastAsia="Calibri" w:cs="Arial"/>
      <w:sz w:val="22"/>
    </w:rPr>
  </w:style>
  <w:style w:type="character" w:customStyle="1" w:styleId="ListLabel19">
    <w:name w:val="ListLabel 19"/>
    <w:qFormat/>
    <w:rsid w:val="00DA098B"/>
    <w:rPr>
      <w:rFonts w:cs="Courier New"/>
    </w:rPr>
  </w:style>
  <w:style w:type="character" w:customStyle="1" w:styleId="ListLabel20">
    <w:name w:val="ListLabel 20"/>
    <w:qFormat/>
    <w:rsid w:val="00DA098B"/>
    <w:rPr>
      <w:rFonts w:cs="Courier New"/>
    </w:rPr>
  </w:style>
  <w:style w:type="character" w:customStyle="1" w:styleId="ListLabel21">
    <w:name w:val="ListLabel 21"/>
    <w:qFormat/>
    <w:rsid w:val="00DA098B"/>
    <w:rPr>
      <w:rFonts w:cs="Courier New"/>
    </w:rPr>
  </w:style>
  <w:style w:type="character" w:customStyle="1" w:styleId="ListLabel22">
    <w:name w:val="ListLabel 22"/>
    <w:qFormat/>
    <w:rsid w:val="00DA098B"/>
    <w:rPr>
      <w:rFonts w:eastAsia="Calibri" w:cs="Arial"/>
    </w:rPr>
  </w:style>
  <w:style w:type="character" w:customStyle="1" w:styleId="ListLabel23">
    <w:name w:val="ListLabel 23"/>
    <w:qFormat/>
    <w:rsid w:val="00DA098B"/>
    <w:rPr>
      <w:rFonts w:cs="Courier New"/>
    </w:rPr>
  </w:style>
  <w:style w:type="character" w:customStyle="1" w:styleId="ListLabel24">
    <w:name w:val="ListLabel 24"/>
    <w:qFormat/>
    <w:rsid w:val="00DA098B"/>
    <w:rPr>
      <w:rFonts w:cs="Courier New"/>
    </w:rPr>
  </w:style>
  <w:style w:type="character" w:customStyle="1" w:styleId="ListLabel25">
    <w:name w:val="ListLabel 25"/>
    <w:qFormat/>
    <w:rsid w:val="00DA098B"/>
    <w:rPr>
      <w:rFonts w:cs="Courier New"/>
    </w:rPr>
  </w:style>
  <w:style w:type="character" w:customStyle="1" w:styleId="ListLabel26">
    <w:name w:val="ListLabel 26"/>
    <w:qFormat/>
    <w:rsid w:val="00DA098B"/>
    <w:rPr>
      <w:rFonts w:cs="Courier New"/>
    </w:rPr>
  </w:style>
  <w:style w:type="character" w:customStyle="1" w:styleId="ListLabel27">
    <w:name w:val="ListLabel 27"/>
    <w:qFormat/>
    <w:rsid w:val="00DA098B"/>
    <w:rPr>
      <w:rFonts w:cs="Courier New"/>
    </w:rPr>
  </w:style>
  <w:style w:type="character" w:customStyle="1" w:styleId="ListLabel28">
    <w:name w:val="ListLabel 28"/>
    <w:qFormat/>
    <w:rsid w:val="00DA098B"/>
    <w:rPr>
      <w:b w:val="0"/>
    </w:rPr>
  </w:style>
  <w:style w:type="character" w:customStyle="1" w:styleId="ListLabel29">
    <w:name w:val="ListLabel 29"/>
    <w:qFormat/>
    <w:rsid w:val="00DA098B"/>
    <w:rPr>
      <w:b w:val="0"/>
    </w:rPr>
  </w:style>
  <w:style w:type="character" w:customStyle="1" w:styleId="ListLabel30">
    <w:name w:val="ListLabel 30"/>
    <w:qFormat/>
    <w:rsid w:val="00DA098B"/>
    <w:rPr>
      <w:b w:val="0"/>
    </w:rPr>
  </w:style>
  <w:style w:type="character" w:customStyle="1" w:styleId="ListLabel31">
    <w:name w:val="ListLabel 31"/>
    <w:qFormat/>
    <w:rsid w:val="00DA098B"/>
    <w:rPr>
      <w:b w:val="0"/>
    </w:rPr>
  </w:style>
  <w:style w:type="character" w:customStyle="1" w:styleId="ListLabel32">
    <w:name w:val="ListLabel 32"/>
    <w:qFormat/>
    <w:rsid w:val="00DA098B"/>
    <w:rPr>
      <w:b w:val="0"/>
    </w:rPr>
  </w:style>
  <w:style w:type="character" w:customStyle="1" w:styleId="ListLabel33">
    <w:name w:val="ListLabel 33"/>
    <w:qFormat/>
    <w:rsid w:val="00DA098B"/>
    <w:rPr>
      <w:b w:val="0"/>
    </w:rPr>
  </w:style>
  <w:style w:type="character" w:customStyle="1" w:styleId="ListLabel34">
    <w:name w:val="ListLabel 34"/>
    <w:qFormat/>
    <w:rsid w:val="00DA098B"/>
    <w:rPr>
      <w:b w:val="0"/>
    </w:rPr>
  </w:style>
  <w:style w:type="character" w:customStyle="1" w:styleId="ListLabel35">
    <w:name w:val="ListLabel 35"/>
    <w:qFormat/>
    <w:rsid w:val="00DA098B"/>
    <w:rPr>
      <w:b w:val="0"/>
    </w:rPr>
  </w:style>
  <w:style w:type="character" w:customStyle="1" w:styleId="ListLabel36">
    <w:name w:val="ListLabel 36"/>
    <w:qFormat/>
    <w:rsid w:val="00DA098B"/>
    <w:rPr>
      <w:b w:val="0"/>
    </w:rPr>
  </w:style>
  <w:style w:type="character" w:customStyle="1" w:styleId="ListLabel37">
    <w:name w:val="ListLabel 37"/>
    <w:qFormat/>
    <w:rsid w:val="00DA098B"/>
    <w:rPr>
      <w:rFonts w:cs="Courier New"/>
    </w:rPr>
  </w:style>
  <w:style w:type="character" w:customStyle="1" w:styleId="ListLabel38">
    <w:name w:val="ListLabel 38"/>
    <w:qFormat/>
    <w:rsid w:val="00DA098B"/>
    <w:rPr>
      <w:rFonts w:cs="Courier New"/>
    </w:rPr>
  </w:style>
  <w:style w:type="character" w:customStyle="1" w:styleId="ListLabel39">
    <w:name w:val="ListLabel 39"/>
    <w:qFormat/>
    <w:rsid w:val="00DA098B"/>
    <w:rPr>
      <w:rFonts w:cs="Courier New"/>
    </w:rPr>
  </w:style>
  <w:style w:type="character" w:customStyle="1" w:styleId="ListLabel40">
    <w:name w:val="ListLabel 40"/>
    <w:qFormat/>
    <w:rsid w:val="00DA098B"/>
    <w:rPr>
      <w:rFonts w:cs="Courier New"/>
    </w:rPr>
  </w:style>
  <w:style w:type="character" w:customStyle="1" w:styleId="ListLabel41">
    <w:name w:val="ListLabel 41"/>
    <w:qFormat/>
    <w:rsid w:val="00DA098B"/>
    <w:rPr>
      <w:rFonts w:cs="Courier New"/>
    </w:rPr>
  </w:style>
  <w:style w:type="character" w:customStyle="1" w:styleId="ListLabel42">
    <w:name w:val="ListLabel 42"/>
    <w:qFormat/>
    <w:rsid w:val="00DA098B"/>
    <w:rPr>
      <w:rFonts w:cs="Courier New"/>
    </w:rPr>
  </w:style>
  <w:style w:type="character" w:customStyle="1" w:styleId="ListLabel43">
    <w:name w:val="ListLabel 43"/>
    <w:qFormat/>
    <w:rsid w:val="00DA098B"/>
    <w:rPr>
      <w:rFonts w:cs="Courier New"/>
    </w:rPr>
  </w:style>
  <w:style w:type="character" w:customStyle="1" w:styleId="ListLabel44">
    <w:name w:val="ListLabel 44"/>
    <w:qFormat/>
    <w:rsid w:val="00DA098B"/>
    <w:rPr>
      <w:rFonts w:cs="Courier New"/>
    </w:rPr>
  </w:style>
  <w:style w:type="character" w:customStyle="1" w:styleId="ListLabel45">
    <w:name w:val="ListLabel 45"/>
    <w:qFormat/>
    <w:rsid w:val="00DA098B"/>
    <w:rPr>
      <w:rFonts w:cs="Courier New"/>
    </w:rPr>
  </w:style>
  <w:style w:type="character" w:customStyle="1" w:styleId="ListLabel46">
    <w:name w:val="ListLabel 46"/>
    <w:qFormat/>
    <w:rsid w:val="00DA098B"/>
    <w:rPr>
      <w:rFonts w:eastAsia="Times New Roman" w:cs="Times New Roman"/>
    </w:rPr>
  </w:style>
  <w:style w:type="character" w:customStyle="1" w:styleId="ListLabel47">
    <w:name w:val="ListLabel 47"/>
    <w:qFormat/>
    <w:rsid w:val="00DA098B"/>
    <w:rPr>
      <w:rFonts w:cs="Courier New"/>
    </w:rPr>
  </w:style>
  <w:style w:type="character" w:customStyle="1" w:styleId="ListLabel48">
    <w:name w:val="ListLabel 48"/>
    <w:qFormat/>
    <w:rsid w:val="00DA098B"/>
    <w:rPr>
      <w:rFonts w:cs="Courier New"/>
    </w:rPr>
  </w:style>
  <w:style w:type="character" w:customStyle="1" w:styleId="ListLabel49">
    <w:name w:val="ListLabel 49"/>
    <w:qFormat/>
    <w:rsid w:val="00DA098B"/>
    <w:rPr>
      <w:rFonts w:cs="Courier New"/>
    </w:rPr>
  </w:style>
  <w:style w:type="character" w:customStyle="1" w:styleId="ListLabel50">
    <w:name w:val="ListLabel 50"/>
    <w:qFormat/>
    <w:rsid w:val="00DA098B"/>
    <w:rPr>
      <w:rFonts w:eastAsia="Times New Roman" w:cs="Times New Roman"/>
    </w:rPr>
  </w:style>
  <w:style w:type="character" w:customStyle="1" w:styleId="ListLabel51">
    <w:name w:val="ListLabel 51"/>
    <w:qFormat/>
    <w:rsid w:val="00DA098B"/>
    <w:rPr>
      <w:rFonts w:cs="Courier New"/>
    </w:rPr>
  </w:style>
  <w:style w:type="character" w:customStyle="1" w:styleId="ListLabel52">
    <w:name w:val="ListLabel 52"/>
    <w:qFormat/>
    <w:rsid w:val="00DA098B"/>
    <w:rPr>
      <w:rFonts w:cs="Courier New"/>
    </w:rPr>
  </w:style>
  <w:style w:type="character" w:customStyle="1" w:styleId="ListLabel53">
    <w:name w:val="ListLabel 53"/>
    <w:qFormat/>
    <w:rsid w:val="00DA098B"/>
    <w:rPr>
      <w:rFonts w:cs="Courier New"/>
    </w:rPr>
  </w:style>
  <w:style w:type="character" w:customStyle="1" w:styleId="ListLabel54">
    <w:name w:val="ListLabel 54"/>
    <w:qFormat/>
    <w:rsid w:val="00DA098B"/>
    <w:rPr>
      <w:rFonts w:eastAsia="Calibri" w:cs="Arial"/>
    </w:rPr>
  </w:style>
  <w:style w:type="character" w:customStyle="1" w:styleId="ListLabel55">
    <w:name w:val="ListLabel 55"/>
    <w:qFormat/>
    <w:rsid w:val="00DA098B"/>
    <w:rPr>
      <w:rFonts w:cs="Courier New"/>
    </w:rPr>
  </w:style>
  <w:style w:type="character" w:customStyle="1" w:styleId="ListLabel56">
    <w:name w:val="ListLabel 56"/>
    <w:qFormat/>
    <w:rsid w:val="00DA098B"/>
    <w:rPr>
      <w:rFonts w:cs="Courier New"/>
    </w:rPr>
  </w:style>
  <w:style w:type="character" w:customStyle="1" w:styleId="ListLabel57">
    <w:name w:val="ListLabel 57"/>
    <w:qFormat/>
    <w:rsid w:val="00DA098B"/>
    <w:rPr>
      <w:rFonts w:cs="Courier New"/>
    </w:rPr>
  </w:style>
  <w:style w:type="character" w:customStyle="1" w:styleId="ListLabel58">
    <w:name w:val="ListLabel 58"/>
    <w:qFormat/>
    <w:rsid w:val="00DA098B"/>
    <w:rPr>
      <w:rFonts w:cs="Courier New"/>
    </w:rPr>
  </w:style>
  <w:style w:type="character" w:customStyle="1" w:styleId="ListLabel59">
    <w:name w:val="ListLabel 59"/>
    <w:qFormat/>
    <w:rsid w:val="00DA098B"/>
    <w:rPr>
      <w:rFonts w:cs="Courier New"/>
    </w:rPr>
  </w:style>
  <w:style w:type="character" w:customStyle="1" w:styleId="ListLabel60">
    <w:name w:val="ListLabel 60"/>
    <w:qFormat/>
    <w:rsid w:val="00DA098B"/>
    <w:rPr>
      <w:rFonts w:cs="Courier New"/>
    </w:rPr>
  </w:style>
  <w:style w:type="character" w:customStyle="1" w:styleId="ListLabel61">
    <w:name w:val="ListLabel 61"/>
    <w:qFormat/>
    <w:rsid w:val="00DA098B"/>
    <w:rPr>
      <w:rFonts w:cs="Courier New"/>
    </w:rPr>
  </w:style>
  <w:style w:type="character" w:customStyle="1" w:styleId="ListLabel62">
    <w:name w:val="ListLabel 62"/>
    <w:qFormat/>
    <w:rsid w:val="00DA098B"/>
    <w:rPr>
      <w:rFonts w:cs="Courier New"/>
    </w:rPr>
  </w:style>
  <w:style w:type="character" w:customStyle="1" w:styleId="ListLabel63">
    <w:name w:val="ListLabel 63"/>
    <w:qFormat/>
    <w:rsid w:val="00DA098B"/>
    <w:rPr>
      <w:b/>
    </w:rPr>
  </w:style>
  <w:style w:type="character" w:customStyle="1" w:styleId="ListLabel64">
    <w:name w:val="ListLabel 64"/>
    <w:qFormat/>
    <w:rsid w:val="00DA098B"/>
    <w:rPr>
      <w:b/>
    </w:rPr>
  </w:style>
  <w:style w:type="character" w:customStyle="1" w:styleId="ListLabel65">
    <w:name w:val="ListLabel 65"/>
    <w:qFormat/>
    <w:rsid w:val="00DA098B"/>
    <w:rPr>
      <w:b/>
    </w:rPr>
  </w:style>
  <w:style w:type="character" w:customStyle="1" w:styleId="ListLabel66">
    <w:name w:val="ListLabel 66"/>
    <w:qFormat/>
    <w:rsid w:val="00DA098B"/>
    <w:rPr>
      <w:b/>
    </w:rPr>
  </w:style>
  <w:style w:type="character" w:customStyle="1" w:styleId="ListLabel67">
    <w:name w:val="ListLabel 67"/>
    <w:qFormat/>
    <w:rsid w:val="00DA098B"/>
    <w:rPr>
      <w:b/>
    </w:rPr>
  </w:style>
  <w:style w:type="character" w:customStyle="1" w:styleId="ListLabel68">
    <w:name w:val="ListLabel 68"/>
    <w:qFormat/>
    <w:rsid w:val="00DA098B"/>
    <w:rPr>
      <w:b/>
    </w:rPr>
  </w:style>
  <w:style w:type="character" w:customStyle="1" w:styleId="ListLabel69">
    <w:name w:val="ListLabel 69"/>
    <w:qFormat/>
    <w:rsid w:val="00DA098B"/>
    <w:rPr>
      <w:b/>
    </w:rPr>
  </w:style>
  <w:style w:type="character" w:customStyle="1" w:styleId="ListLabel70">
    <w:name w:val="ListLabel 70"/>
    <w:qFormat/>
    <w:rsid w:val="00DA098B"/>
    <w:rPr>
      <w:b/>
    </w:rPr>
  </w:style>
  <w:style w:type="character" w:customStyle="1" w:styleId="ListLabel71">
    <w:name w:val="ListLabel 71"/>
    <w:qFormat/>
    <w:rsid w:val="00DA098B"/>
    <w:rPr>
      <w:b/>
    </w:rPr>
  </w:style>
  <w:style w:type="character" w:customStyle="1" w:styleId="ListLabel72">
    <w:name w:val="ListLabel 72"/>
    <w:qFormat/>
    <w:rsid w:val="00DA098B"/>
    <w:rPr>
      <w:rFonts w:eastAsia="Times New Roman"/>
    </w:rPr>
  </w:style>
  <w:style w:type="character" w:customStyle="1" w:styleId="ListLabel73">
    <w:name w:val="ListLabel 73"/>
    <w:qFormat/>
    <w:rsid w:val="00DA098B"/>
    <w:rPr>
      <w:rFonts w:cs="Courier New"/>
    </w:rPr>
  </w:style>
  <w:style w:type="character" w:customStyle="1" w:styleId="ListLabel74">
    <w:name w:val="ListLabel 74"/>
    <w:qFormat/>
    <w:rsid w:val="00DA098B"/>
    <w:rPr>
      <w:rFonts w:cs="Courier New"/>
    </w:rPr>
  </w:style>
  <w:style w:type="character" w:customStyle="1" w:styleId="ListLabel75">
    <w:name w:val="ListLabel 75"/>
    <w:qFormat/>
    <w:rsid w:val="00DA098B"/>
    <w:rPr>
      <w:rFonts w:cs="Symbol"/>
      <w:color w:val="000000"/>
      <w:sz w:val="20"/>
      <w:szCs w:val="20"/>
      <w:lang w:val="en-US"/>
    </w:rPr>
  </w:style>
  <w:style w:type="character" w:customStyle="1" w:styleId="ListLabel76">
    <w:name w:val="ListLabel 76"/>
    <w:qFormat/>
    <w:rsid w:val="00DA098B"/>
    <w:rPr>
      <w:rFonts w:cs="Times New Roman"/>
    </w:rPr>
  </w:style>
  <w:style w:type="character" w:customStyle="1" w:styleId="ListLabel77">
    <w:name w:val="ListLabel 77"/>
    <w:qFormat/>
    <w:rsid w:val="00DA098B"/>
    <w:rPr>
      <w:rFonts w:cs="Wingdings"/>
    </w:rPr>
  </w:style>
  <w:style w:type="character" w:customStyle="1" w:styleId="ListLabel78">
    <w:name w:val="ListLabel 78"/>
    <w:qFormat/>
    <w:rsid w:val="00DA098B"/>
    <w:rPr>
      <w:rFonts w:cs="Symbol"/>
      <w:color w:val="000000"/>
      <w:sz w:val="20"/>
      <w:szCs w:val="20"/>
      <w:lang w:val="en-US"/>
    </w:rPr>
  </w:style>
  <w:style w:type="character" w:customStyle="1" w:styleId="ListLabel79">
    <w:name w:val="ListLabel 79"/>
    <w:qFormat/>
    <w:rsid w:val="00DA098B"/>
    <w:rPr>
      <w:rFonts w:cs="Courier New"/>
    </w:rPr>
  </w:style>
  <w:style w:type="character" w:customStyle="1" w:styleId="ListLabel80">
    <w:name w:val="ListLabel 80"/>
    <w:qFormat/>
    <w:rsid w:val="00DA098B"/>
    <w:rPr>
      <w:rFonts w:cs="Wingdings"/>
    </w:rPr>
  </w:style>
  <w:style w:type="character" w:customStyle="1" w:styleId="ListLabel81">
    <w:name w:val="ListLabel 81"/>
    <w:qFormat/>
    <w:rsid w:val="00DA098B"/>
    <w:rPr>
      <w:rFonts w:cs="Symbol"/>
      <w:color w:val="000000"/>
      <w:sz w:val="20"/>
      <w:szCs w:val="20"/>
      <w:lang w:val="en-US"/>
    </w:rPr>
  </w:style>
  <w:style w:type="character" w:customStyle="1" w:styleId="ListLabel82">
    <w:name w:val="ListLabel 82"/>
    <w:qFormat/>
    <w:rsid w:val="00DA098B"/>
    <w:rPr>
      <w:rFonts w:cs="Courier New"/>
    </w:rPr>
  </w:style>
  <w:style w:type="character" w:customStyle="1" w:styleId="ListLabel83">
    <w:name w:val="ListLabel 83"/>
    <w:qFormat/>
    <w:rsid w:val="00DA098B"/>
    <w:rPr>
      <w:rFonts w:cs="Wingdings"/>
    </w:rPr>
  </w:style>
  <w:style w:type="character" w:customStyle="1" w:styleId="ListLabel84">
    <w:name w:val="ListLabel 84"/>
    <w:qFormat/>
    <w:rsid w:val="00DA098B"/>
    <w:rPr>
      <w:rFonts w:cs="Courier New"/>
    </w:rPr>
  </w:style>
  <w:style w:type="character" w:customStyle="1" w:styleId="ListLabel85">
    <w:name w:val="ListLabel 85"/>
    <w:qFormat/>
    <w:rsid w:val="00DA098B"/>
    <w:rPr>
      <w:rFonts w:cs="Courier New"/>
    </w:rPr>
  </w:style>
  <w:style w:type="character" w:customStyle="1" w:styleId="ListLabel86">
    <w:name w:val="ListLabel 86"/>
    <w:qFormat/>
    <w:rsid w:val="00DA098B"/>
    <w:rPr>
      <w:rFonts w:cs="Courier New"/>
    </w:rPr>
  </w:style>
  <w:style w:type="character" w:customStyle="1" w:styleId="Znakypropoznmkupodarou">
    <w:name w:val="Znaky pro poznámku pod čarou"/>
    <w:qFormat/>
    <w:rsid w:val="00DA098B"/>
  </w:style>
  <w:style w:type="character" w:customStyle="1" w:styleId="Ukotvenpoznmkypodarou">
    <w:name w:val="Ukotvení poznámky pod čarou"/>
    <w:rsid w:val="00DA098B"/>
    <w:rPr>
      <w:vertAlign w:val="superscript"/>
    </w:rPr>
  </w:style>
  <w:style w:type="character" w:customStyle="1" w:styleId="Ukotvenvysvtlivky">
    <w:name w:val="Ukotvení vysvětlivky"/>
    <w:rsid w:val="00DA098B"/>
    <w:rPr>
      <w:vertAlign w:val="superscript"/>
    </w:rPr>
  </w:style>
  <w:style w:type="character" w:customStyle="1" w:styleId="Znakyprovysvtlivky">
    <w:name w:val="Znaky pro vysvětlivky"/>
    <w:qFormat/>
    <w:rsid w:val="00DA098B"/>
  </w:style>
  <w:style w:type="paragraph" w:customStyle="1" w:styleId="Nadpis">
    <w:name w:val="Nadpis"/>
    <w:basedOn w:val="Normln"/>
    <w:next w:val="Zkladntext"/>
    <w:qFormat/>
    <w:rsid w:val="00DA098B"/>
    <w:pPr>
      <w:keepNext/>
      <w:spacing w:before="240" w:after="120"/>
    </w:pPr>
    <w:rPr>
      <w:rFonts w:ascii="Calibri" w:eastAsia="Microsoft YaHei" w:hAnsi="Calibri" w:cs="Mangal"/>
      <w:sz w:val="28"/>
      <w:szCs w:val="28"/>
    </w:rPr>
  </w:style>
  <w:style w:type="paragraph" w:styleId="Zkladntext">
    <w:name w:val="Body Text"/>
    <w:basedOn w:val="Normln"/>
    <w:link w:val="ZkladntextChar"/>
    <w:uiPriority w:val="99"/>
    <w:unhideWhenUsed/>
    <w:rsid w:val="00D373F7"/>
    <w:pPr>
      <w:spacing w:after="120"/>
    </w:pPr>
  </w:style>
  <w:style w:type="paragraph" w:styleId="Seznam">
    <w:name w:val="List"/>
    <w:basedOn w:val="Zkladntext"/>
    <w:rsid w:val="00DA098B"/>
    <w:rPr>
      <w:rFonts w:cs="Mangal"/>
    </w:rPr>
  </w:style>
  <w:style w:type="paragraph" w:styleId="Titulek">
    <w:name w:val="caption"/>
    <w:basedOn w:val="Normln"/>
    <w:qFormat/>
    <w:rsid w:val="00DA098B"/>
    <w:pPr>
      <w:suppressLineNumbers/>
      <w:spacing w:before="120" w:after="120"/>
    </w:pPr>
    <w:rPr>
      <w:rFonts w:cs="Mangal"/>
      <w:i/>
      <w:iCs/>
      <w:sz w:val="24"/>
    </w:rPr>
  </w:style>
  <w:style w:type="paragraph" w:customStyle="1" w:styleId="Rejstk">
    <w:name w:val="Rejstřík"/>
    <w:basedOn w:val="Normln"/>
    <w:qFormat/>
    <w:rsid w:val="00DA098B"/>
    <w:pPr>
      <w:suppressLineNumbers/>
    </w:pPr>
    <w:rPr>
      <w:rFonts w:cs="Mangal"/>
    </w:rPr>
  </w:style>
  <w:style w:type="paragraph" w:styleId="Odstavecseseznamem">
    <w:name w:val="List Paragraph"/>
    <w:aliases w:val="Odstavec_muj,Nad,List Paragraph"/>
    <w:basedOn w:val="Normln"/>
    <w:link w:val="OdstavecseseznamemChar"/>
    <w:uiPriority w:val="34"/>
    <w:qFormat/>
    <w:rsid w:val="00A719F2"/>
    <w:pPr>
      <w:ind w:left="720"/>
      <w:contextualSpacing/>
    </w:pPr>
  </w:style>
  <w:style w:type="paragraph" w:customStyle="1" w:styleId="JPAutorDok">
    <w:name w:val="JP_AutorDok"/>
    <w:link w:val="JPAutorDokChar"/>
    <w:qFormat/>
    <w:rsid w:val="00494790"/>
    <w:pPr>
      <w:spacing w:after="120"/>
      <w:jc w:val="center"/>
    </w:pPr>
    <w:rPr>
      <w:rFonts w:ascii="UnitPro" w:hAnsi="UnitPro" w:cs="UnitPro"/>
      <w:sz w:val="24"/>
    </w:rPr>
  </w:style>
  <w:style w:type="paragraph" w:customStyle="1" w:styleId="JPslostr">
    <w:name w:val="JP_Číslostr"/>
    <w:link w:val="JPslostrChar"/>
    <w:qFormat/>
    <w:rsid w:val="00494790"/>
    <w:pPr>
      <w:spacing w:after="120"/>
      <w:jc w:val="center"/>
    </w:pPr>
    <w:rPr>
      <w:rFonts w:ascii="UnitPro-Thin" w:hAnsi="UnitPro-Thin" w:cs="Times New Roman"/>
    </w:rPr>
  </w:style>
  <w:style w:type="paragraph" w:customStyle="1" w:styleId="JPMezititulek">
    <w:name w:val="JP_Mezititulek"/>
    <w:link w:val="JPMezititulekChar"/>
    <w:qFormat/>
    <w:rsid w:val="00494790"/>
    <w:pPr>
      <w:spacing w:after="120"/>
    </w:pPr>
    <w:rPr>
      <w:rFonts w:ascii="UnitPro-Bold" w:hAnsi="UnitPro-Bold" w:cs="UnitPro-Bold"/>
    </w:rPr>
  </w:style>
  <w:style w:type="paragraph" w:customStyle="1" w:styleId="JPNadpis1">
    <w:name w:val="JP_Nadpis 1"/>
    <w:link w:val="JPNadpis1Char"/>
    <w:qFormat/>
    <w:rsid w:val="00494790"/>
    <w:pPr>
      <w:spacing w:before="120" w:after="240"/>
    </w:pPr>
    <w:rPr>
      <w:rFonts w:ascii="UnitPro-Bold" w:hAnsi="UnitPro-Bold" w:cs="Times New Roman"/>
      <w:b/>
      <w:iCs/>
      <w:sz w:val="28"/>
      <w:szCs w:val="26"/>
    </w:rPr>
  </w:style>
  <w:style w:type="paragraph" w:customStyle="1" w:styleId="JPNadpis2">
    <w:name w:val="JP_Nadpis 2"/>
    <w:link w:val="JPNadpis2Char"/>
    <w:qFormat/>
    <w:rsid w:val="00494790"/>
    <w:pPr>
      <w:spacing w:before="120" w:after="120"/>
    </w:pPr>
    <w:rPr>
      <w:rFonts w:ascii="UnitPro-Bold" w:hAnsi="UnitPro-Bold" w:cs="Times New Roman"/>
      <w:sz w:val="26"/>
    </w:rPr>
  </w:style>
  <w:style w:type="paragraph" w:customStyle="1" w:styleId="JPNormln">
    <w:name w:val="JP_Normální"/>
    <w:link w:val="JPNormlnChar"/>
    <w:qFormat/>
    <w:rsid w:val="00494790"/>
    <w:pPr>
      <w:spacing w:after="120"/>
      <w:jc w:val="both"/>
    </w:pPr>
    <w:rPr>
      <w:rFonts w:ascii="UnitPro-Light" w:hAnsi="UnitPro-Light" w:cs="Times New Roman"/>
    </w:rPr>
  </w:style>
  <w:style w:type="paragraph" w:customStyle="1" w:styleId="JPOdrka">
    <w:name w:val="JP_Odrážka"/>
    <w:basedOn w:val="Odstavecseseznamem"/>
    <w:link w:val="JPOdrkaChar"/>
    <w:qFormat/>
    <w:rsid w:val="00494790"/>
    <w:pPr>
      <w:spacing w:after="60"/>
    </w:pPr>
    <w:rPr>
      <w:rFonts w:ascii="UnitPro-Light" w:eastAsia="Calibri" w:hAnsi="UnitPro-Light"/>
    </w:rPr>
  </w:style>
  <w:style w:type="paragraph" w:customStyle="1" w:styleId="JPPoznmkaP">
    <w:name w:val="JP_PoznámkaPČ"/>
    <w:link w:val="JPPoznmkaPChar"/>
    <w:qFormat/>
    <w:rsid w:val="00494790"/>
    <w:pPr>
      <w:spacing w:after="20"/>
    </w:pPr>
    <w:rPr>
      <w:rFonts w:ascii="UnitPro-Thin" w:eastAsia="Times New Roman" w:hAnsi="UnitPro-Thin" w:cs="Times New Roman"/>
      <w:bCs/>
      <w:sz w:val="16"/>
      <w:szCs w:val="20"/>
      <w:lang w:eastAsia="cs-CZ"/>
    </w:rPr>
  </w:style>
  <w:style w:type="paragraph" w:customStyle="1" w:styleId="JPTabulkaN">
    <w:name w:val="JP_TabulkaN"/>
    <w:link w:val="JPTabulkaNChar"/>
    <w:qFormat/>
    <w:rsid w:val="00494790"/>
    <w:pPr>
      <w:spacing w:before="360" w:after="80"/>
    </w:pPr>
    <w:rPr>
      <w:rFonts w:ascii="UnitPro" w:eastAsia="Times New Roman" w:hAnsi="UnitPro" w:cs="Times New Roman"/>
      <w:bCs/>
      <w:szCs w:val="20"/>
      <w:lang w:eastAsia="cs-CZ"/>
    </w:rPr>
  </w:style>
  <w:style w:type="paragraph" w:customStyle="1" w:styleId="JPTabulkaOL">
    <w:name w:val="JP_TabulkaOL"/>
    <w:link w:val="JPTabulkaOLChar"/>
    <w:qFormat/>
    <w:rsid w:val="00494790"/>
    <w:pPr>
      <w:spacing w:before="40" w:after="40"/>
    </w:pPr>
    <w:rPr>
      <w:rFonts w:ascii="UnitPro-Light" w:hAnsi="UnitPro-Light" w:cs="Times New Roman"/>
      <w:sz w:val="18"/>
    </w:rPr>
  </w:style>
  <w:style w:type="paragraph" w:customStyle="1" w:styleId="JPTabulkaOP">
    <w:name w:val="JP_TabulkaOP"/>
    <w:link w:val="JPTabulkaOPChar"/>
    <w:qFormat/>
    <w:rsid w:val="00494790"/>
    <w:pPr>
      <w:spacing w:before="40" w:after="40"/>
      <w:jc w:val="center"/>
    </w:pPr>
    <w:rPr>
      <w:rFonts w:ascii="UnitPro-Light" w:hAnsi="UnitPro-Light" w:cs="Times New Roman"/>
      <w:sz w:val="18"/>
    </w:rPr>
  </w:style>
  <w:style w:type="paragraph" w:customStyle="1" w:styleId="JPTabulkaZ">
    <w:name w:val="JP_TabulkaZ"/>
    <w:link w:val="JPTabulkaZChar"/>
    <w:qFormat/>
    <w:rsid w:val="00494790"/>
    <w:pPr>
      <w:spacing w:before="40" w:after="40"/>
    </w:pPr>
    <w:rPr>
      <w:rFonts w:ascii="UnitPro-Light" w:hAnsi="UnitPro-Light" w:cs="Times New Roman"/>
      <w:b/>
      <w:sz w:val="18"/>
    </w:rPr>
  </w:style>
  <w:style w:type="paragraph" w:customStyle="1" w:styleId="JPTabulkaZP">
    <w:name w:val="JP_TabulkaZP"/>
    <w:link w:val="JPTabulkaZPChar"/>
    <w:qFormat/>
    <w:rsid w:val="00494790"/>
    <w:pPr>
      <w:spacing w:before="40" w:after="360"/>
      <w:jc w:val="both"/>
    </w:pPr>
    <w:rPr>
      <w:rFonts w:ascii="UnitPro-Thin" w:hAnsi="UnitPro-Thin" w:cs="Times New Roman"/>
      <w:i/>
      <w:sz w:val="18"/>
    </w:rPr>
  </w:style>
  <w:style w:type="paragraph" w:customStyle="1" w:styleId="JPTabulkaZP2">
    <w:name w:val="JP_TabulkaZP2"/>
    <w:link w:val="JPTabulkaZP2Char"/>
    <w:qFormat/>
    <w:rsid w:val="00494790"/>
    <w:pPr>
      <w:spacing w:before="40" w:after="40"/>
    </w:pPr>
    <w:rPr>
      <w:rFonts w:ascii="UnitPro-Thin" w:hAnsi="UnitPro-Thin" w:cs="Times New Roman"/>
      <w:i/>
      <w:sz w:val="18"/>
    </w:rPr>
  </w:style>
  <w:style w:type="paragraph" w:customStyle="1" w:styleId="JPTitulDok">
    <w:name w:val="JP_TitulDok"/>
    <w:link w:val="JPTitulDokChar"/>
    <w:qFormat/>
    <w:rsid w:val="00494790"/>
    <w:pPr>
      <w:spacing w:before="20" w:after="20"/>
      <w:jc w:val="center"/>
    </w:pPr>
    <w:rPr>
      <w:rFonts w:ascii="UnitPro-Medi" w:eastAsia="Times New Roman" w:hAnsi="UnitPro-Medi" w:cs="UnitPro-Medi"/>
      <w:b/>
      <w:bCs/>
      <w:caps/>
      <w:sz w:val="40"/>
      <w:szCs w:val="40"/>
      <w:lang w:eastAsia="cs-CZ"/>
    </w:rPr>
  </w:style>
  <w:style w:type="paragraph" w:customStyle="1" w:styleId="slostr">
    <w:name w:val="Číslostr"/>
    <w:qFormat/>
    <w:rsid w:val="00573BB3"/>
    <w:pPr>
      <w:spacing w:before="120"/>
      <w:jc w:val="center"/>
    </w:pPr>
    <w:rPr>
      <w:rFonts w:ascii="UnitPro-Thin" w:hAnsi="UnitPro-Thin"/>
    </w:rPr>
  </w:style>
  <w:style w:type="paragraph" w:customStyle="1" w:styleId="normln0">
    <w:name w:val="normální"/>
    <w:basedOn w:val="Normln"/>
    <w:qFormat/>
    <w:rsid w:val="00D373F7"/>
    <w:rPr>
      <w:szCs w:val="20"/>
    </w:rPr>
  </w:style>
  <w:style w:type="paragraph" w:styleId="Obsah1">
    <w:name w:val="toc 1"/>
    <w:basedOn w:val="Normln"/>
    <w:autoRedefine/>
    <w:uiPriority w:val="39"/>
    <w:unhideWhenUsed/>
    <w:rsid w:val="00D373F7"/>
    <w:pPr>
      <w:spacing w:after="100"/>
    </w:p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DA098B"/>
  </w:style>
  <w:style w:type="paragraph" w:customStyle="1" w:styleId="txt">
    <w:name w:val="txt"/>
    <w:basedOn w:val="Normln"/>
    <w:qFormat/>
    <w:rsid w:val="00D373F7"/>
    <w:pPr>
      <w:spacing w:after="120"/>
      <w:ind w:firstLine="357"/>
    </w:pPr>
    <w:rPr>
      <w:sz w:val="22"/>
    </w:rPr>
  </w:style>
  <w:style w:type="paragraph" w:styleId="Textkomente">
    <w:name w:val="annotation text"/>
    <w:basedOn w:val="Normln"/>
    <w:link w:val="TextkomenteChar"/>
    <w:uiPriority w:val="99"/>
    <w:semiHidden/>
    <w:unhideWhenUsed/>
    <w:qFormat/>
    <w:rsid w:val="00367255"/>
    <w:rPr>
      <w:szCs w:val="20"/>
    </w:rPr>
  </w:style>
  <w:style w:type="paragraph" w:styleId="Pedmtkomente">
    <w:name w:val="annotation subject"/>
    <w:basedOn w:val="Textkomente"/>
    <w:link w:val="PedmtkomenteChar"/>
    <w:uiPriority w:val="99"/>
    <w:semiHidden/>
    <w:unhideWhenUsed/>
    <w:qFormat/>
    <w:rsid w:val="00367255"/>
    <w:rPr>
      <w:b/>
      <w:bCs/>
    </w:rPr>
  </w:style>
  <w:style w:type="paragraph" w:styleId="Textbubliny">
    <w:name w:val="Balloon Text"/>
    <w:basedOn w:val="Normln"/>
    <w:link w:val="TextbublinyChar"/>
    <w:uiPriority w:val="99"/>
    <w:semiHidden/>
    <w:unhideWhenUsed/>
    <w:qFormat/>
    <w:rsid w:val="00367255"/>
    <w:rPr>
      <w:rFonts w:ascii="Segoe UI" w:hAnsi="Segoe UI" w:cs="Segoe UI"/>
      <w:sz w:val="18"/>
      <w:szCs w:val="18"/>
    </w:rPr>
  </w:style>
  <w:style w:type="paragraph" w:customStyle="1" w:styleId="Tabulkatext">
    <w:name w:val="Tabulka text"/>
    <w:link w:val="TabulkatextChar"/>
    <w:uiPriority w:val="6"/>
    <w:qFormat/>
    <w:rsid w:val="005E5238"/>
    <w:pPr>
      <w:spacing w:before="60" w:after="60"/>
      <w:ind w:left="57" w:right="57"/>
    </w:pPr>
  </w:style>
  <w:style w:type="paragraph" w:styleId="Zhlav">
    <w:name w:val="header"/>
    <w:basedOn w:val="Normln"/>
    <w:link w:val="ZhlavChar"/>
    <w:uiPriority w:val="99"/>
    <w:unhideWhenUsed/>
    <w:rsid w:val="00F05945"/>
    <w:pPr>
      <w:tabs>
        <w:tab w:val="center" w:pos="4536"/>
        <w:tab w:val="right" w:pos="9072"/>
      </w:tabs>
    </w:pPr>
  </w:style>
  <w:style w:type="paragraph" w:styleId="Zpat">
    <w:name w:val="footer"/>
    <w:basedOn w:val="Normln"/>
    <w:link w:val="ZpatChar"/>
    <w:uiPriority w:val="99"/>
    <w:unhideWhenUsed/>
    <w:rsid w:val="00F05945"/>
    <w:pPr>
      <w:tabs>
        <w:tab w:val="center" w:pos="4536"/>
        <w:tab w:val="right" w:pos="9072"/>
      </w:tabs>
    </w:pPr>
  </w:style>
  <w:style w:type="paragraph" w:customStyle="1" w:styleId="Styl1">
    <w:name w:val="Styl1"/>
    <w:basedOn w:val="Odstavecseseznamem"/>
    <w:link w:val="Styl1Char"/>
    <w:qFormat/>
    <w:rsid w:val="00E93374"/>
    <w:pPr>
      <w:spacing w:after="120"/>
      <w:ind w:left="1224" w:hanging="504"/>
      <w:textAlignment w:val="baseline"/>
    </w:pPr>
    <w:rPr>
      <w:rFonts w:cs="Arial"/>
      <w:b/>
      <w:bCs/>
      <w:sz w:val="24"/>
      <w:szCs w:val="22"/>
    </w:rPr>
  </w:style>
  <w:style w:type="paragraph" w:customStyle="1" w:styleId="Styl3">
    <w:name w:val="Styl3"/>
    <w:link w:val="Styl3Char"/>
    <w:qFormat/>
    <w:rsid w:val="00E93374"/>
    <w:pPr>
      <w:ind w:left="1791" w:hanging="720"/>
      <w:textAlignment w:val="baseline"/>
    </w:pPr>
    <w:rPr>
      <w:b/>
    </w:rPr>
  </w:style>
  <w:style w:type="paragraph" w:customStyle="1" w:styleId="Styl4">
    <w:name w:val="Styl4"/>
    <w:basedOn w:val="Styl3"/>
    <w:link w:val="Styl4Char"/>
    <w:qFormat/>
    <w:rsid w:val="00E93374"/>
    <w:pPr>
      <w:ind w:left="2148"/>
    </w:pPr>
  </w:style>
  <w:style w:type="paragraph" w:styleId="Revize">
    <w:name w:val="Revision"/>
    <w:uiPriority w:val="99"/>
    <w:semiHidden/>
    <w:qFormat/>
    <w:rsid w:val="005B6F4A"/>
    <w:rPr>
      <w:rFonts w:ascii="Arial" w:eastAsia="Times New Roman" w:hAnsi="Arial" w:cs="Times New Roman"/>
      <w:szCs w:val="24"/>
      <w:lang w:eastAsia="cs-CZ"/>
    </w:rPr>
  </w:style>
  <w:style w:type="table" w:styleId="Mkatabulky">
    <w:name w:val="Table Grid"/>
    <w:basedOn w:val="Normlntabulka"/>
    <w:uiPriority w:val="59"/>
    <w:rsid w:val="005E5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F2781"/>
    <w:rPr>
      <w:color w:val="0563C1" w:themeColor="hyperlink"/>
      <w:u w:val="single"/>
    </w:rPr>
  </w:style>
  <w:style w:type="paragraph" w:customStyle="1" w:styleId="Default">
    <w:name w:val="Default"/>
    <w:rsid w:val="00C831F2"/>
    <w:pPr>
      <w:autoSpaceDE w:val="0"/>
      <w:autoSpaceDN w:val="0"/>
      <w:adjustRightInd w:val="0"/>
    </w:pPr>
    <w:rPr>
      <w:rFonts w:ascii="Cambria" w:hAnsi="Cambria" w:cs="Cambria"/>
      <w:color w:val="000000"/>
      <w:sz w:val="24"/>
      <w:szCs w:val="24"/>
    </w:rPr>
  </w:style>
  <w:style w:type="paragraph" w:customStyle="1" w:styleId="AMzkladn">
    <w:name w:val="AM_základní"/>
    <w:basedOn w:val="Normln"/>
    <w:rsid w:val="002A0C6A"/>
    <w:pPr>
      <w:tabs>
        <w:tab w:val="left" w:pos="425"/>
        <w:tab w:val="left" w:pos="709"/>
        <w:tab w:val="left" w:pos="851"/>
        <w:tab w:val="left" w:pos="1021"/>
        <w:tab w:val="left" w:pos="1134"/>
        <w:tab w:val="left" w:pos="2268"/>
      </w:tabs>
      <w:suppressAutoHyphens/>
      <w:spacing w:after="120" w:line="276" w:lineRule="auto"/>
      <w:jc w:val="left"/>
    </w:pPr>
    <w:rPr>
      <w:rFonts w:ascii="Times New Roman" w:eastAsia="SimSun" w:hAnsi="Times New Roman"/>
      <w:color w:val="000000"/>
      <w:sz w:val="24"/>
      <w:szCs w:val="20"/>
      <w:lang w:val="en-US" w:eastAsia="ar-SA"/>
    </w:rPr>
  </w:style>
  <w:style w:type="character" w:customStyle="1" w:styleId="Nadpis2Char">
    <w:name w:val="Nadpis 2 Char"/>
    <w:basedOn w:val="Standardnpsmoodstavce"/>
    <w:link w:val="Nadpis2"/>
    <w:uiPriority w:val="9"/>
    <w:rsid w:val="00CE05E1"/>
    <w:rPr>
      <w:rFonts w:asciiTheme="majorHAnsi" w:eastAsiaTheme="majorEastAsia" w:hAnsiTheme="majorHAnsi" w:cstheme="majorBidi"/>
      <w:b/>
      <w:bCs/>
      <w:color w:val="5B9BD5" w:themeColor="accent1"/>
      <w:sz w:val="26"/>
      <w:szCs w:val="26"/>
      <w:lang w:eastAsia="cs-CZ"/>
    </w:rPr>
  </w:style>
  <w:style w:type="paragraph" w:customStyle="1" w:styleId="Textkomente2">
    <w:name w:val="Text komentáře2"/>
    <w:basedOn w:val="Normln"/>
    <w:rsid w:val="00CE05E1"/>
    <w:pPr>
      <w:suppressAutoHyphens/>
      <w:spacing w:after="200" w:line="276" w:lineRule="auto"/>
      <w:jc w:val="left"/>
    </w:pPr>
    <w:rPr>
      <w:rFonts w:ascii="Calibri" w:eastAsia="Calibri" w:hAnsi="Calibri" w:cs="Calibri"/>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817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etra.altmannova@praha.eu" TargetMode="External"/><Relationship Id="rId18" Type="http://schemas.openxmlformats.org/officeDocument/2006/relationships/hyperlink" Target="http://www.dotaceeu.c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blanka.kucerova@praha.eu" TargetMode="External"/><Relationship Id="rId17" Type="http://schemas.openxmlformats.org/officeDocument/2006/relationships/hyperlink" Target="http://penizeproprahu.cz" TargetMode="External"/><Relationship Id="rId2" Type="http://schemas.openxmlformats.org/officeDocument/2006/relationships/numbering" Target="numbering.xml"/><Relationship Id="rId16" Type="http://schemas.openxmlformats.org/officeDocument/2006/relationships/hyperlink" Target="http://penizeproprahu.cz/indikator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tra.palivcova@praha.eu" TargetMode="External"/><Relationship Id="rId5" Type="http://schemas.openxmlformats.org/officeDocument/2006/relationships/settings" Target="settings.xml"/><Relationship Id="rId15" Type="http://schemas.openxmlformats.org/officeDocument/2006/relationships/hyperlink" Target="mailto:karolina.spackova@praha.eu" TargetMode="External"/><Relationship Id="rId10" Type="http://schemas.openxmlformats.org/officeDocument/2006/relationships/hyperlink" Target="https://mseu.mssf.cz"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enizeproprahu.cz" TargetMode="External"/><Relationship Id="rId14" Type="http://schemas.openxmlformats.org/officeDocument/2006/relationships/hyperlink" Target="mailto:ludmila.budilova@praha.e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1481C-2E94-45D2-A779-96678F35E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5189</Words>
  <Characters>30621</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Pechlát Jakub Ing. (IPR/SSP)</dc:creator>
  <cp:lastModifiedBy>Raková Aneta (MHMP, FON)</cp:lastModifiedBy>
  <cp:revision>2</cp:revision>
  <cp:lastPrinted>2017-05-22T11:43:00Z</cp:lastPrinted>
  <dcterms:created xsi:type="dcterms:W3CDTF">2020-04-08T15:10:00Z</dcterms:created>
  <dcterms:modified xsi:type="dcterms:W3CDTF">2020-04-08T15:10:00Z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