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866" w:rsidRDefault="00AA3866" w:rsidP="00E41AC5">
      <w:pPr>
        <w:widowControl w:val="0"/>
        <w:spacing w:before="120" w:after="120" w:line="276" w:lineRule="auto"/>
        <w:rPr>
          <w:rFonts w:ascii="Palatino Linotype" w:hAnsi="Palatino Linotype"/>
          <w:sz w:val="22"/>
          <w:szCs w:val="22"/>
          <w:lang w:eastAsia="en-GB"/>
        </w:rPr>
      </w:pPr>
    </w:p>
    <w:p w:rsidR="00E41AC5" w:rsidRDefault="0098151D" w:rsidP="00E41AC5">
      <w:pPr>
        <w:widowControl w:val="0"/>
        <w:spacing w:before="120" w:after="120" w:line="276" w:lineRule="auto"/>
        <w:rPr>
          <w:rFonts w:ascii="Palatino Linotype" w:hAnsi="Palatino Linotype"/>
          <w:sz w:val="22"/>
          <w:szCs w:val="22"/>
          <w:lang w:eastAsia="en-GB"/>
        </w:rPr>
      </w:pPr>
      <w:r>
        <w:rPr>
          <w:rFonts w:ascii="Palatino Linotype" w:hAnsi="Palatino Linotype"/>
          <w:sz w:val="22"/>
          <w:szCs w:val="22"/>
          <w:lang w:eastAsia="en-GB"/>
        </w:rPr>
        <w:t>Příloha č. 3</w:t>
      </w:r>
      <w:r w:rsidR="00AA3866">
        <w:rPr>
          <w:rFonts w:ascii="Palatino Linotype" w:hAnsi="Palatino Linotype"/>
          <w:sz w:val="22"/>
          <w:szCs w:val="22"/>
          <w:lang w:eastAsia="en-GB"/>
        </w:rPr>
        <w:t xml:space="preserve"> – Čestné prohlášení o splnění základní způsobilosti</w:t>
      </w:r>
    </w:p>
    <w:tbl>
      <w:tblPr>
        <w:tblpPr w:leftFromText="141" w:rightFromText="141" w:vertAnchor="text" w:horzAnchor="margin" w:tblpY="165"/>
        <w:tblOverlap w:val="never"/>
        <w:tblW w:w="917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73"/>
      </w:tblGrid>
      <w:tr w:rsidR="00E41AC5" w:rsidRPr="00F479A4" w:rsidTr="00C747BB">
        <w:trPr>
          <w:trHeight w:val="1501"/>
        </w:trPr>
        <w:tc>
          <w:tcPr>
            <w:tcW w:w="917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Zadavatel: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Hlavní město Praha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se sídlem Praha 1, Mariánské náměstí 2/2, PSČ: 110 01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/>
                <w:i/>
                <w:iCs/>
                <w:sz w:val="22"/>
                <w:szCs w:val="22"/>
              </w:rPr>
              <w:t>IČO: 00064581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Cs/>
                <w:i/>
                <w:sz w:val="22"/>
                <w:szCs w:val="22"/>
              </w:rPr>
            </w:pP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Veřejná zakázka</w:t>
            </w:r>
            <w:r>
              <w:rPr>
                <w:rFonts w:ascii="Palatino Linotype" w:hAnsi="Palatino Linotype"/>
                <w:bCs/>
                <w:i/>
                <w:sz w:val="22"/>
                <w:szCs w:val="22"/>
              </w:rPr>
              <w:t xml:space="preserve"> na služby</w:t>
            </w:r>
            <w:r w:rsidRPr="00AA3380">
              <w:rPr>
                <w:rFonts w:ascii="Palatino Linotype" w:hAnsi="Palatino Linotype"/>
                <w:bCs/>
                <w:i/>
                <w:sz w:val="22"/>
                <w:szCs w:val="22"/>
              </w:rPr>
              <w:t>:</w:t>
            </w:r>
          </w:p>
          <w:p w:rsidR="0098151D" w:rsidRPr="004A1C28" w:rsidRDefault="0098151D" w:rsidP="0098151D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</w:rPr>
            </w:pPr>
            <w:r w:rsidRPr="004A1C28"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  <w:t>„</w:t>
            </w:r>
            <w:r>
              <w:rPr>
                <w:rFonts w:ascii="Palatino Linotype" w:hAnsi="Palatino Linotype"/>
                <w:b/>
                <w:i/>
                <w:sz w:val="22"/>
                <w:szCs w:val="22"/>
              </w:rPr>
              <w:t>Evaluace nastavení cílových hodnot vybraných indikátorů Operačního programu Praha – pól růstu ČR</w:t>
            </w:r>
            <w:r w:rsidRPr="004A1C28">
              <w:rPr>
                <w:rFonts w:ascii="Palatino Linotype" w:hAnsi="Palatino Linotype"/>
                <w:b/>
                <w:i/>
                <w:sz w:val="22"/>
                <w:szCs w:val="22"/>
              </w:rPr>
              <w:t>“</w:t>
            </w: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i/>
                <w:sz w:val="22"/>
                <w:szCs w:val="22"/>
              </w:rPr>
            </w:pPr>
          </w:p>
          <w:p w:rsidR="00E41AC5" w:rsidRPr="00AA3380" w:rsidRDefault="00E41AC5" w:rsidP="00C747BB">
            <w:pPr>
              <w:spacing w:line="276" w:lineRule="auto"/>
              <w:jc w:val="center"/>
              <w:rPr>
                <w:rFonts w:ascii="Palatino Linotype" w:hAnsi="Palatino Linotype"/>
                <w:b/>
                <w:bCs/>
                <w:i/>
                <w:sz w:val="22"/>
                <w:szCs w:val="22"/>
              </w:rPr>
            </w:pP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zadávaná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jako veřejná zakázka malého rozsahu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podle ustanovení §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31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 zákona č. 13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4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>/20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>1</w:t>
            </w:r>
            <w:r w:rsidRPr="004A1C28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6 Sb., o </w:t>
            </w:r>
            <w:r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zadávání veřejných zakázek, </w:t>
            </w:r>
            <w:r w:rsidRPr="00BF5895">
              <w:rPr>
                <w:rFonts w:ascii="Palatino Linotype" w:hAnsi="Palatino Linotype"/>
                <w:b/>
                <w:iCs/>
                <w:sz w:val="22"/>
                <w:szCs w:val="22"/>
              </w:rPr>
              <w:t xml:space="preserve">ve znění pozdějších předpisů 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 xml:space="preserve">(dále jen </w:t>
            </w:r>
            <w:r w:rsidRPr="00BF5895">
              <w:rPr>
                <w:rFonts w:ascii="Palatino Linotype" w:hAnsi="Palatino Linotype"/>
                <w:b/>
                <w:i/>
                <w:sz w:val="22"/>
                <w:szCs w:val="22"/>
              </w:rPr>
              <w:t>„ZZVZ“</w:t>
            </w:r>
            <w:r w:rsidRPr="00BF5895">
              <w:rPr>
                <w:rFonts w:ascii="Palatino Linotype" w:hAnsi="Palatino Linotype"/>
                <w:b/>
                <w:sz w:val="22"/>
                <w:szCs w:val="22"/>
              </w:rPr>
              <w:t>)</w:t>
            </w:r>
          </w:p>
        </w:tc>
      </w:tr>
    </w:tbl>
    <w:p w:rsidR="00E41AC5" w:rsidRDefault="00E41AC5" w:rsidP="00E41AC5">
      <w:pPr>
        <w:pStyle w:val="Nadpis3"/>
        <w:spacing w:before="120" w:after="0" w:line="276" w:lineRule="auto"/>
        <w:jc w:val="center"/>
        <w:rPr>
          <w:rFonts w:ascii="Palatino Linotype" w:hAnsi="Palatino Linotype"/>
          <w:b/>
          <w:caps/>
          <w:u w:val="single"/>
        </w:rPr>
      </w:pPr>
    </w:p>
    <w:p w:rsidR="00E41AC5" w:rsidRPr="004808BC" w:rsidRDefault="00E41AC5" w:rsidP="00E41AC5">
      <w:pPr>
        <w:pStyle w:val="Nadpis3"/>
        <w:spacing w:before="0" w:after="360" w:line="276" w:lineRule="auto"/>
        <w:jc w:val="center"/>
        <w:rPr>
          <w:rFonts w:ascii="Palatino Linotype" w:hAnsi="Palatino Linotype"/>
          <w:b/>
          <w:caps/>
          <w:u w:val="single"/>
        </w:rPr>
      </w:pPr>
      <w:r w:rsidRPr="004808BC">
        <w:rPr>
          <w:rFonts w:ascii="Palatino Linotype" w:hAnsi="Palatino Linotype"/>
          <w:b/>
          <w:caps/>
          <w:u w:val="single"/>
        </w:rPr>
        <w:t xml:space="preserve">ČESTNÉ PROHLÁŠENÍ </w:t>
      </w:r>
      <w:r>
        <w:rPr>
          <w:rFonts w:ascii="Palatino Linotype" w:hAnsi="Palatino Linotype"/>
          <w:b/>
          <w:caps/>
          <w:u w:val="single"/>
        </w:rPr>
        <w:t>o splnění základní způsobilosti</w:t>
      </w:r>
    </w:p>
    <w:p w:rsidR="00E41AC5" w:rsidRPr="00730BD4" w:rsidRDefault="00E41AC5" w:rsidP="00E41AC5">
      <w:pPr>
        <w:pStyle w:val="Nadpis3"/>
        <w:spacing w:after="240"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730BD4">
        <w:rPr>
          <w:rFonts w:ascii="Palatino Linotype" w:hAnsi="Palatino Linotype"/>
          <w:b/>
          <w:sz w:val="22"/>
          <w:szCs w:val="22"/>
        </w:rPr>
        <w:t xml:space="preserve">dle ustanovení § </w:t>
      </w:r>
      <w:r>
        <w:rPr>
          <w:rFonts w:ascii="Palatino Linotype" w:hAnsi="Palatino Linotype"/>
          <w:b/>
          <w:sz w:val="22"/>
          <w:szCs w:val="22"/>
        </w:rPr>
        <w:t>86 odst. 2</w:t>
      </w:r>
      <w:r w:rsidRPr="00730BD4">
        <w:rPr>
          <w:rFonts w:ascii="Palatino Linotype" w:hAnsi="Palatino Linotype"/>
          <w:b/>
          <w:sz w:val="22"/>
          <w:szCs w:val="22"/>
        </w:rPr>
        <w:t xml:space="preserve"> ZZVZ</w:t>
      </w:r>
    </w:p>
    <w:p w:rsidR="00E41AC5" w:rsidRPr="00AA170B" w:rsidRDefault="00E41AC5" w:rsidP="00E41AC5">
      <w:pPr>
        <w:spacing w:line="320" w:lineRule="atLeast"/>
        <w:jc w:val="center"/>
        <w:rPr>
          <w:rFonts w:ascii="Palatino Linotype" w:hAnsi="Palatino Linotype" w:cs="Arial"/>
          <w:sz w:val="22"/>
          <w:szCs w:val="22"/>
        </w:rPr>
      </w:pP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[bude uveden účastník zadávajícího řízení předkládající čestné prohlášení ve své nabídce</w:t>
      </w: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Název:</w:t>
      </w:r>
    </w:p>
    <w:p w:rsidR="00E41AC5" w:rsidRPr="000C2525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sídlo:</w:t>
      </w:r>
    </w:p>
    <w:p w:rsidR="00E41AC5" w:rsidRPr="00AA170B" w:rsidRDefault="00E41AC5" w:rsidP="00E41AC5">
      <w:pPr>
        <w:framePr w:w="4456" w:h="2461" w:hRule="exact" w:wrap="around" w:vAnchor="text" w:hAnchor="page" w:x="1261" w:y="-32" w:anchorLock="1"/>
        <w:spacing w:before="120" w:after="120" w:line="276" w:lineRule="auto"/>
        <w:jc w:val="both"/>
        <w:rPr>
          <w:rFonts w:ascii="Palatino Linotype" w:hAnsi="Palatino Linotype" w:cs="Arial"/>
          <w:i/>
          <w:sz w:val="22"/>
          <w:szCs w:val="22"/>
        </w:rPr>
      </w:pPr>
      <w:r w:rsidRPr="000C2525">
        <w:rPr>
          <w:rFonts w:ascii="Palatino Linotype" w:hAnsi="Palatino Linotype" w:cs="Arial"/>
          <w:i/>
          <w:sz w:val="22"/>
          <w:szCs w:val="22"/>
        </w:rPr>
        <w:t>IČO:]</w:t>
      </w:r>
    </w:p>
    <w:p w:rsidR="00E41AC5" w:rsidRPr="00BA3017" w:rsidRDefault="00E41AC5" w:rsidP="00E41AC5">
      <w:pPr>
        <w:pStyle w:val="Nadpis1"/>
        <w:spacing w:before="120" w:after="120"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Pr="00BA3017" w:rsidRDefault="00E41AC5" w:rsidP="00E41AC5">
      <w:pPr>
        <w:pStyle w:val="Nadpis1"/>
        <w:spacing w:before="120" w:after="120" w:line="276" w:lineRule="auto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center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E41AC5" w:rsidRPr="008C4175" w:rsidRDefault="00E41AC5" w:rsidP="00E41AC5">
      <w:pPr>
        <w:autoSpaceDE w:val="0"/>
        <w:autoSpaceDN w:val="0"/>
        <w:adjustRightInd w:val="0"/>
        <w:jc w:val="both"/>
        <w:rPr>
          <w:rFonts w:ascii="Palatino Linotype" w:hAnsi="Palatino Linotype"/>
          <w:b/>
          <w:i/>
          <w:sz w:val="22"/>
          <w:szCs w:val="22"/>
          <w:lang w:eastAsia="x-none"/>
        </w:rPr>
      </w:pPr>
      <w:r w:rsidRPr="00BA3017">
        <w:rPr>
          <w:rFonts w:ascii="Palatino Linotype" w:hAnsi="Palatino Linotype"/>
          <w:sz w:val="22"/>
          <w:szCs w:val="22"/>
        </w:rPr>
        <w:t xml:space="preserve">jakožto </w:t>
      </w:r>
      <w:r>
        <w:rPr>
          <w:rFonts w:ascii="Palatino Linotype" w:hAnsi="Palatino Linotype"/>
          <w:sz w:val="22"/>
          <w:szCs w:val="22"/>
        </w:rPr>
        <w:t xml:space="preserve">níže podepsaný </w:t>
      </w:r>
      <w:r w:rsidRPr="00BA3017">
        <w:rPr>
          <w:rFonts w:ascii="Palatino Linotype" w:hAnsi="Palatino Linotype"/>
          <w:sz w:val="22"/>
          <w:szCs w:val="22"/>
        </w:rPr>
        <w:t xml:space="preserve">účastník v zadávacím řízení na veřejnou zakázku </w:t>
      </w:r>
      <w:r>
        <w:rPr>
          <w:rFonts w:ascii="Palatino Linotype" w:hAnsi="Palatino Linotype"/>
          <w:sz w:val="22"/>
          <w:szCs w:val="22"/>
        </w:rPr>
        <w:t>s názvem</w:t>
      </w:r>
      <w:r w:rsidRPr="00BA3017">
        <w:rPr>
          <w:rFonts w:ascii="Palatino Linotype" w:hAnsi="Palatino Linotype"/>
          <w:sz w:val="22"/>
          <w:szCs w:val="22"/>
        </w:rPr>
        <w:t xml:space="preserve"> </w:t>
      </w:r>
      <w:r>
        <w:rPr>
          <w:rFonts w:ascii="Palatino Linotype" w:hAnsi="Palatino Linotype"/>
          <w:b/>
          <w:i/>
          <w:sz w:val="22"/>
          <w:szCs w:val="22"/>
          <w:lang w:eastAsia="x-none"/>
        </w:rPr>
        <w:t>„</w:t>
      </w:r>
      <w:r w:rsidR="00D305CC">
        <w:rPr>
          <w:rFonts w:ascii="Palatino Linotype" w:hAnsi="Palatino Linotype"/>
          <w:b/>
          <w:i/>
          <w:sz w:val="22"/>
          <w:szCs w:val="22"/>
        </w:rPr>
        <w:t>Evaluace nastavení cílových hodnot vybraných indikátorů Operačního programu Praha – pól růstu ČR</w:t>
      </w:r>
      <w:bookmarkStart w:id="0" w:name="_GoBack"/>
      <w:bookmarkEnd w:id="0"/>
      <w:r w:rsidRPr="00F976B0">
        <w:rPr>
          <w:rFonts w:ascii="Palatino Linotype" w:hAnsi="Palatino Linotype"/>
          <w:sz w:val="22"/>
          <w:szCs w:val="22"/>
        </w:rPr>
        <w:t>“</w:t>
      </w:r>
      <w:r w:rsidRPr="004A1C28" w:rsidDel="005F3172">
        <w:rPr>
          <w:rFonts w:ascii="Palatino Linotype" w:hAnsi="Palatino Linotype"/>
          <w:b/>
          <w:bCs/>
          <w:i/>
          <w:sz w:val="22"/>
          <w:szCs w:val="22"/>
        </w:rPr>
        <w:t xml:space="preserve"> </w:t>
      </w:r>
      <w:r w:rsidRPr="00BA3017">
        <w:rPr>
          <w:rFonts w:ascii="Palatino Linotype" w:hAnsi="Palatino Linotype"/>
          <w:sz w:val="22"/>
          <w:szCs w:val="22"/>
        </w:rPr>
        <w:t>(dále jen „</w:t>
      </w:r>
      <w:r w:rsidRPr="000F520B">
        <w:rPr>
          <w:rFonts w:ascii="Palatino Linotype" w:hAnsi="Palatino Linotype"/>
          <w:b/>
          <w:i/>
          <w:sz w:val="22"/>
          <w:szCs w:val="22"/>
        </w:rPr>
        <w:t>účastník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0F520B">
        <w:rPr>
          <w:rFonts w:ascii="Palatino Linotype" w:hAnsi="Palatino Linotype"/>
          <w:b/>
          <w:i/>
          <w:sz w:val="22"/>
          <w:szCs w:val="22"/>
        </w:rPr>
        <w:t>zadávacího řízení</w:t>
      </w:r>
      <w:r>
        <w:rPr>
          <w:rFonts w:ascii="Palatino Linotype" w:hAnsi="Palatino Linotype"/>
          <w:sz w:val="22"/>
          <w:szCs w:val="22"/>
        </w:rPr>
        <w:t>“) v souladu s ustanovením § 86 odst. 2 ZZVZ ve vztahu k základní způsobilosti čestně prohlašuje, že dle ustanovení § 74 odst. 1 písm. a) až e) ZZVZ:</w:t>
      </w:r>
    </w:p>
    <w:p w:rsidR="00E41AC5" w:rsidRDefault="00E41AC5" w:rsidP="00E41AC5">
      <w:pPr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:rsidR="000C2525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nebyl v zemi svého sídla v posledních 5 letech před zahájením zadávacího řízení pravomocně odsouzen pro trestný čin uvedený v příloze č. 3 k </w:t>
      </w:r>
      <w:r>
        <w:rPr>
          <w:rFonts w:ascii="Palatino Linotype" w:hAnsi="Palatino Linotype"/>
          <w:sz w:val="22"/>
          <w:szCs w:val="22"/>
        </w:rPr>
        <w:t>ZZVZ</w:t>
      </w:r>
      <w:r w:rsidRPr="00A40D79">
        <w:rPr>
          <w:rFonts w:ascii="Palatino Linotype" w:hAnsi="Palatino Linotype"/>
          <w:sz w:val="22"/>
          <w:szCs w:val="22"/>
        </w:rPr>
        <w:t xml:space="preserve"> nebo obdobný trestný čin podle právního řádu země sídla dodavatele; k zahlazeným odsouzením se nepřihlíží; jde-li o právnickou osobu, musí tuto podmínku splňovat tato právnická osoba a zároveň každý člen statutárního orgánu. Je-li členem statutárního orgánu dodavatele právnická osoba, musí podmínku splňovat tato právnická osoba, každý </w:t>
      </w:r>
    </w:p>
    <w:p w:rsidR="000C2525" w:rsidRDefault="000C2525" w:rsidP="000C2525">
      <w:pPr>
        <w:pStyle w:val="Textkomente"/>
        <w:autoSpaceDE w:val="0"/>
        <w:autoSpaceDN w:val="0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Default="00E41AC5" w:rsidP="000C2525">
      <w:pPr>
        <w:pStyle w:val="Textkomente"/>
        <w:autoSpaceDE w:val="0"/>
        <w:autoSpaceDN w:val="0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člen statutárního orgánu této právnické osoby a osoba zastupující tuto právnickou osobu v statutárním orgánu dodavatele;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zahraniční právnické osoby, musí tuto podmínku splňovat tato právnická osoba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  <w:r w:rsidRPr="00A40D79">
        <w:rPr>
          <w:rFonts w:ascii="Palatino Linotype" w:hAnsi="Palatino Linotype"/>
          <w:sz w:val="22"/>
          <w:szCs w:val="22"/>
        </w:rPr>
        <w:t>podává-li nabídku pobočka závodu české právnické osoby, musí tuto podmínku splňovat tato právnická osoba, každý člen statutárního orgánu této právnické osoby, osoba zastupující tuto právnickou osobu v statutárním orgánu dodavatele a vedoucí pobočky závodu;</w:t>
      </w:r>
      <w:r>
        <w:rPr>
          <w:rFonts w:ascii="Palatino Linotype" w:hAnsi="Palatino Linotype"/>
          <w:sz w:val="22"/>
          <w:szCs w:val="22"/>
        </w:rPr>
        <w:t xml:space="preserve"> </w:t>
      </w:r>
    </w:p>
    <w:p w:rsidR="00E41AC5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v evidenci daní zachycen splatný daňový nedoplatek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veřejné zdravotní pojištění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 xml:space="preserve">nemá v České republice </w:t>
      </w:r>
      <w:r>
        <w:rPr>
          <w:rFonts w:ascii="Palatino Linotype" w:hAnsi="Palatino Linotype"/>
          <w:sz w:val="22"/>
          <w:szCs w:val="22"/>
        </w:rPr>
        <w:t>ani</w:t>
      </w:r>
      <w:r w:rsidRPr="00A40D79">
        <w:rPr>
          <w:rFonts w:ascii="Palatino Linotype" w:hAnsi="Palatino Linotype"/>
          <w:sz w:val="22"/>
          <w:szCs w:val="22"/>
        </w:rPr>
        <w:t xml:space="preserve"> v zemi svého sídla splatný nedoplatek na pojistném nebo na penále na sociální zabezpečení a příspěvku na státní politiku zaměstnanosti</w:t>
      </w:r>
      <w:r>
        <w:rPr>
          <w:rFonts w:ascii="Palatino Linotype" w:hAnsi="Palatino Linotype"/>
          <w:sz w:val="22"/>
          <w:szCs w:val="22"/>
        </w:rPr>
        <w:t>;</w:t>
      </w:r>
    </w:p>
    <w:p w:rsidR="00E41AC5" w:rsidRPr="00A40D79" w:rsidRDefault="00E41AC5" w:rsidP="00E41AC5">
      <w:pPr>
        <w:pStyle w:val="Textkomente"/>
        <w:numPr>
          <w:ilvl w:val="0"/>
          <w:numId w:val="1"/>
        </w:numPr>
        <w:autoSpaceDE w:val="0"/>
        <w:autoSpaceDN w:val="0"/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40D79">
        <w:rPr>
          <w:rFonts w:ascii="Palatino Linotype" w:hAnsi="Palatino Linotype"/>
          <w:sz w:val="22"/>
          <w:szCs w:val="22"/>
        </w:rPr>
        <w:t>není v likvidaci, nebylo proti němu vydáno rozhodnutí o úpadku, nebyla vůči němu nařízena nucená správa podle jiného právního předpisu nebo v obdobné situaci podle právního řádu země sídla dodavatele</w:t>
      </w:r>
      <w:r>
        <w:rPr>
          <w:rFonts w:ascii="Palatino Linotype" w:hAnsi="Palatino Linotype"/>
          <w:sz w:val="22"/>
          <w:szCs w:val="22"/>
        </w:rPr>
        <w:t>.</w:t>
      </w:r>
    </w:p>
    <w:p w:rsidR="00E41AC5" w:rsidRPr="00A40D79" w:rsidRDefault="00E41AC5" w:rsidP="00E41AC5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Default="00E41AC5" w:rsidP="00E41AC5">
      <w:pPr>
        <w:pStyle w:val="Textkomente"/>
        <w:spacing w:line="276" w:lineRule="auto"/>
        <w:ind w:left="720"/>
        <w:jc w:val="both"/>
        <w:rPr>
          <w:rFonts w:ascii="Palatino Linotype" w:hAnsi="Palatino Linotype"/>
          <w:sz w:val="22"/>
          <w:szCs w:val="22"/>
        </w:rPr>
      </w:pPr>
    </w:p>
    <w:p w:rsidR="00E41AC5" w:rsidRPr="00F71236" w:rsidRDefault="00E41AC5" w:rsidP="00E41AC5">
      <w:pPr>
        <w:spacing w:before="600" w:line="276" w:lineRule="auto"/>
        <w:rPr>
          <w:rFonts w:ascii="Palatino Linotype" w:hAnsi="Palatino Linotype"/>
          <w:sz w:val="22"/>
          <w:szCs w:val="22"/>
        </w:rPr>
      </w:pPr>
      <w:r w:rsidRPr="000C2525">
        <w:rPr>
          <w:rFonts w:ascii="Palatino Linotype" w:hAnsi="Palatino Linotype"/>
          <w:sz w:val="22"/>
          <w:szCs w:val="22"/>
        </w:rPr>
        <w:t xml:space="preserve">V </w:t>
      </w:r>
      <w:r w:rsidR="000C2525">
        <w:rPr>
          <w:rFonts w:ascii="Palatino Linotype" w:hAnsi="Palatino Linotype"/>
          <w:i/>
          <w:sz w:val="22"/>
          <w:szCs w:val="22"/>
        </w:rPr>
        <w:t xml:space="preserve">                   </w:t>
      </w:r>
      <w:r w:rsidRPr="000C2525">
        <w:rPr>
          <w:rFonts w:ascii="Palatino Linotype" w:hAnsi="Palatino Linotype"/>
          <w:sz w:val="22"/>
          <w:szCs w:val="22"/>
        </w:rPr>
        <w:t>dne __. __. ____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4621"/>
        <w:gridCol w:w="4701"/>
      </w:tblGrid>
      <w:tr w:rsidR="00E41AC5" w:rsidRPr="00F71236" w:rsidTr="00C747BB">
        <w:trPr>
          <w:trHeight w:val="1106"/>
        </w:trPr>
        <w:tc>
          <w:tcPr>
            <w:tcW w:w="4621" w:type="dxa"/>
          </w:tcPr>
          <w:p w:rsidR="00E41AC5" w:rsidRPr="00F71236" w:rsidRDefault="00E41AC5" w:rsidP="00C747BB">
            <w:pPr>
              <w:spacing w:line="276" w:lineRule="auto"/>
              <w:jc w:val="both"/>
              <w:rPr>
                <w:rFonts w:ascii="Palatino Linotype" w:hAnsi="Palatino Linotype"/>
                <w:sz w:val="22"/>
                <w:szCs w:val="22"/>
              </w:rPr>
            </w:pPr>
          </w:p>
        </w:tc>
        <w:tc>
          <w:tcPr>
            <w:tcW w:w="4701" w:type="dxa"/>
          </w:tcPr>
          <w:p w:rsidR="00E41AC5" w:rsidRPr="00F71236" w:rsidRDefault="00E41AC5" w:rsidP="00C747BB">
            <w:pPr>
              <w:spacing w:before="840" w:line="276" w:lineRule="auto"/>
              <w:jc w:val="center"/>
              <w:rPr>
                <w:rFonts w:ascii="Palatino Linotype" w:hAnsi="Palatino Linotype"/>
                <w:sz w:val="22"/>
                <w:szCs w:val="22"/>
              </w:rPr>
            </w:pPr>
            <w:r w:rsidRPr="00F71236">
              <w:rPr>
                <w:rFonts w:ascii="Palatino Linotype" w:hAnsi="Palatino Linotype"/>
                <w:sz w:val="22"/>
                <w:szCs w:val="22"/>
              </w:rPr>
              <w:t>_________________________</w:t>
            </w:r>
          </w:p>
          <w:p w:rsidR="00E41AC5" w:rsidRPr="000C2525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  <w:r w:rsidRPr="000C2525">
              <w:rPr>
                <w:rFonts w:ascii="Palatino Linotype" w:hAnsi="Palatino Linotype"/>
                <w:i/>
                <w:sz w:val="22"/>
                <w:szCs w:val="22"/>
              </w:rPr>
              <w:t>Jméno a funkce osoby oprávněné zastupovat účastníka zadávacího řízení a její podpis</w:t>
            </w:r>
          </w:p>
          <w:p w:rsidR="00E41AC5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highlight w:val="yellow"/>
              </w:rPr>
            </w:pPr>
          </w:p>
          <w:p w:rsidR="00E41AC5" w:rsidRPr="00F71236" w:rsidRDefault="00E41AC5" w:rsidP="00C747BB">
            <w:pPr>
              <w:spacing w:before="120" w:after="120"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</w:rPr>
            </w:pPr>
          </w:p>
        </w:tc>
      </w:tr>
    </w:tbl>
    <w:p w:rsidR="001D5366" w:rsidRDefault="001D5366"/>
    <w:sectPr w:rsidR="001D536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866" w:rsidRDefault="00AA3866" w:rsidP="00AA3866">
      <w:r>
        <w:separator/>
      </w:r>
    </w:p>
  </w:endnote>
  <w:endnote w:type="continuationSeparator" w:id="0">
    <w:p w:rsidR="00AA3866" w:rsidRDefault="00AA3866" w:rsidP="00AA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866" w:rsidRDefault="00AA3866" w:rsidP="00AA3866">
      <w:r>
        <w:separator/>
      </w:r>
    </w:p>
  </w:footnote>
  <w:footnote w:type="continuationSeparator" w:id="0">
    <w:p w:rsidR="00AA3866" w:rsidRDefault="00AA3866" w:rsidP="00AA38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3866" w:rsidRDefault="00AA3866">
    <w:pPr>
      <w:pStyle w:val="Zhlav"/>
    </w:pPr>
    <w:r>
      <w:rPr>
        <w:noProof/>
      </w:rPr>
      <w:drawing>
        <wp:inline distT="0" distB="0" distL="0" distR="0" wp14:anchorId="4184C534" wp14:editId="1D8E2240">
          <wp:extent cx="2114550" cy="428625"/>
          <wp:effectExtent l="0" t="0" r="0" b="9525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</w:t>
    </w:r>
    <w:r>
      <w:rPr>
        <w:noProof/>
        <w:sz w:val="16"/>
      </w:rPr>
      <w:drawing>
        <wp:inline distT="0" distB="0" distL="0" distR="0" wp14:anchorId="4464821C" wp14:editId="5EE03680">
          <wp:extent cx="428625" cy="428625"/>
          <wp:effectExtent l="0" t="0" r="9525" b="9525"/>
          <wp:docPr id="1" name="Obrázek 1" descr="http://magistrat.praha-mesto.cz/zdroj.aspx?typ=4&amp;Id=35457&amp;sh=-12228731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http://magistrat.praha-mesto.cz/zdroj.aspx?typ=4&amp;Id=35457&amp;sh=-1222873186"/>
                  <pic:cNvPicPr>
                    <a:picLocks noChangeAspect="1" noChangeArrowheads="1"/>
                  </pic:cNvPicPr>
                </pic:nvPicPr>
                <pic:blipFill>
                  <a:blip r:embed="rId2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86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D41589"/>
    <w:multiLevelType w:val="hybridMultilevel"/>
    <w:tmpl w:val="A05095B6"/>
    <w:lvl w:ilvl="0" w:tplc="5A66608E">
      <w:start w:val="1"/>
      <w:numFmt w:val="lowerLetter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C5"/>
    <w:rsid w:val="000C2525"/>
    <w:rsid w:val="001D5366"/>
    <w:rsid w:val="0098151D"/>
    <w:rsid w:val="00AA3866"/>
    <w:rsid w:val="00AB0F97"/>
    <w:rsid w:val="00D305CC"/>
    <w:rsid w:val="00E4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AC5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E41AC5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A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1AC5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rsid w:val="00E41A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A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1A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1A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5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25"/>
    <w:rPr>
      <w:rFonts w:ascii="Segoe UI" w:eastAsia="Times New Roman" w:hAnsi="Segoe UI" w:cs="Segoe UI"/>
      <w:sz w:val="18"/>
      <w:szCs w:val="1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41A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E41AC5"/>
    <w:pPr>
      <w:keepNext/>
      <w:jc w:val="both"/>
      <w:outlineLvl w:val="0"/>
    </w:pPr>
    <w:rPr>
      <w:i/>
      <w:iCs/>
    </w:rPr>
  </w:style>
  <w:style w:type="paragraph" w:styleId="Nadpis3">
    <w:name w:val="heading 3"/>
    <w:basedOn w:val="Normln"/>
    <w:next w:val="Zkladntext"/>
    <w:link w:val="Nadpis3Char"/>
    <w:qFormat/>
    <w:rsid w:val="00E41AC5"/>
    <w:pPr>
      <w:keepNext/>
      <w:spacing w:before="240" w:after="60"/>
      <w:jc w:val="both"/>
      <w:outlineLvl w:val="2"/>
    </w:pPr>
    <w:rPr>
      <w:rFonts w:ascii="Garamond" w:hAnsi="Garamond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41AC5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E41AC5"/>
    <w:rPr>
      <w:rFonts w:ascii="Garamond" w:eastAsia="Times New Roman" w:hAnsi="Garamond" w:cs="Times New Roman"/>
      <w:sz w:val="24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qFormat/>
    <w:rsid w:val="00E41AC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41AC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41AC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41A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A386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A386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C252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2525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Šmídová Tereza (MHMP, FON)</dc:creator>
  <cp:keywords/>
  <dc:description/>
  <cp:lastModifiedBy>Cifrincová Veronika (MHMP, FON)</cp:lastModifiedBy>
  <cp:revision>4</cp:revision>
  <cp:lastPrinted>2019-03-01T13:31:00Z</cp:lastPrinted>
  <dcterms:created xsi:type="dcterms:W3CDTF">2019-03-21T09:59:00Z</dcterms:created>
  <dcterms:modified xsi:type="dcterms:W3CDTF">2019-03-22T07:10:00Z</dcterms:modified>
</cp:coreProperties>
</file>