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18" w:rsidRPr="00627918" w:rsidRDefault="00627918" w:rsidP="00627918">
      <w:pPr>
        <w:ind w:left="709"/>
        <w:jc w:val="right"/>
        <w:rPr>
          <w:rFonts w:ascii="Arial" w:hAnsi="Arial" w:cs="Arial"/>
        </w:rPr>
      </w:pPr>
      <w:r w:rsidRPr="00627918">
        <w:rPr>
          <w:rFonts w:ascii="Arial" w:hAnsi="Arial" w:cs="Arial"/>
        </w:rPr>
        <w:t xml:space="preserve">Tisková zpráva </w:t>
      </w:r>
    </w:p>
    <w:p w:rsidR="007958D9" w:rsidRDefault="007958D9" w:rsidP="007958D9">
      <w:pPr>
        <w:tabs>
          <w:tab w:val="center" w:pos="4536"/>
        </w:tabs>
        <w:ind w:left="851"/>
        <w:jc w:val="center"/>
        <w:rPr>
          <w:rFonts w:ascii="Arial" w:hAnsi="Arial" w:cs="Arial"/>
          <w:b/>
        </w:rPr>
      </w:pPr>
    </w:p>
    <w:p w:rsidR="007958D9" w:rsidRDefault="007958D9" w:rsidP="007958D9">
      <w:pPr>
        <w:tabs>
          <w:tab w:val="center" w:pos="4536"/>
        </w:tabs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 podpoří další projekty zaměřené na sociální a komunitní služby</w:t>
      </w:r>
    </w:p>
    <w:p w:rsidR="007958D9" w:rsidRDefault="007958D9" w:rsidP="007958D9">
      <w:pPr>
        <w:tabs>
          <w:tab w:val="center" w:pos="4536"/>
        </w:tabs>
        <w:rPr>
          <w:rFonts w:ascii="Arial" w:hAnsi="Arial" w:cs="Arial"/>
          <w:b/>
        </w:rPr>
      </w:pPr>
    </w:p>
    <w:p w:rsidR="007958D9" w:rsidRDefault="007958D9" w:rsidP="007958D9">
      <w:pPr>
        <w:tabs>
          <w:tab w:val="center" w:pos="4536"/>
        </w:tabs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Praha 24. 2. 2017 - </w:t>
      </w:r>
      <w:r>
        <w:rPr>
          <w:rFonts w:ascii="Arial" w:hAnsi="Arial" w:cs="Arial"/>
          <w:b/>
        </w:rPr>
        <w:t>Zastupitelstvo hl</w:t>
      </w:r>
      <w:r>
        <w:rPr>
          <w:rFonts w:ascii="Arial" w:hAnsi="Arial" w:cs="Arial"/>
          <w:b/>
          <w:iCs/>
        </w:rPr>
        <w:t>. m. Prahy včera schválilo poskytnutí podpory projektům v rámci některých výzev Operačního programu Praha – pól růstu ČR, které byly vyhlášeny v průběhu loňského roku. Evropských dotací se tak dočkají projektové záměry například z oblasti „Podpory sociálních služeb, komunitního života a sociálního bydlení“ nebo „Zvýšení dostupnosti zařízení péče o děti“.</w:t>
      </w:r>
    </w:p>
    <w:p w:rsidR="007958D9" w:rsidRDefault="007958D9" w:rsidP="007958D9">
      <w:pPr>
        <w:tabs>
          <w:tab w:val="center" w:pos="4536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hl. m. Prahy odsouhlasilo podporu a poskytnutí dotací některým projektovým záměrům předloženým v rámci sedmnácté výzvy Operačního programu Praha – pól růstu ČR. V oblasti „Podpora sociálních služeb, komunitního života a sociálního bydlení“ tak získá podporu celkem osm projektů žadatelů převážně z řad městských částí hlavního města Prahy. Vybrané projekty, které úspěšně prošly hodnocením, jsou zaměřeny především na vznik komunitních center a rozvoj sociálního bydlení. Podpora z Operačního programu Praha – pól růstu ČR dosáhne v tomto případě celkové výše 53,8 mil. Kč.</w:t>
      </w:r>
    </w:p>
    <w:p w:rsidR="007958D9" w:rsidRPr="007958D9" w:rsidRDefault="007958D9" w:rsidP="007958D9">
      <w:pPr>
        <w:tabs>
          <w:tab w:val="center" w:pos="4536"/>
        </w:tabs>
        <w:ind w:left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„Sociální a komunitní služby jsou podstatnou součástí sociální infrastruktury každého města. Jejich role v procesu sociálního začleňování je pak zcela klíčová. Jsem ráda, že se nám v této oblasti podařilo vybrat opravdu kvalitní projekty, které můžeme v rámci Operačního programu Praha – pól růstu ĆR podpořit. Věřím, že obyvatelé Prahy nové služby, vzniklé z námi vybraných projektových záměrů, ocení,“ </w:t>
      </w:r>
      <w:r>
        <w:rPr>
          <w:rFonts w:ascii="Arial" w:hAnsi="Arial" w:cs="Arial"/>
        </w:rPr>
        <w:t xml:space="preserve">uvedla radní hl. m. Prahy pro oblast školství a evropské fondy Irena </w:t>
      </w:r>
      <w:proofErr w:type="spellStart"/>
      <w:r>
        <w:rPr>
          <w:rFonts w:ascii="Arial" w:hAnsi="Arial" w:cs="Arial"/>
        </w:rPr>
        <w:t>Ropková</w:t>
      </w:r>
      <w:proofErr w:type="spellEnd"/>
      <w:r>
        <w:rPr>
          <w:rFonts w:ascii="Arial" w:hAnsi="Arial" w:cs="Arial"/>
        </w:rPr>
        <w:t>.</w:t>
      </w:r>
    </w:p>
    <w:p w:rsidR="00627918" w:rsidRPr="007958D9" w:rsidRDefault="007958D9" w:rsidP="007958D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projekty, které schválilo Zastupitelstvo hl. m. Prahy, byly předloženy v rámci dvaadvacáté výzvy Operačního programu Praha – pól růstu ČR. Podpora bude tedy směřovat také do oblasti „Zvýšení dostupnosti zařízení péče o děti“. V této výzvě byly zatím schváleny tři projekty zaměřené na provoz dětských skupin v Praze 9. Tyto projektové záměry Operační program Praha – pól růstu ČR podpoří celkovou částkou 14,25 mil. Kč. Zájemci z řad žadatelů však mohou v rámci této výzvy podávat své žádosti o podporu až do 14. 12. 2017.</w:t>
      </w: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0"/>
        <w:gridCol w:w="4222"/>
      </w:tblGrid>
      <w:tr w:rsidR="00627918" w:rsidRPr="005F2285" w:rsidTr="007958D9">
        <w:trPr>
          <w:trHeight w:val="288"/>
        </w:trPr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 w:colFirst="0" w:colLast="0"/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>Mediacentrum</w:t>
            </w:r>
            <w:proofErr w:type="spellEnd"/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MHMP</w:t>
            </w: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>Tiskový mluvčí Magistrátu hl. m. Prahy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>Tel.: 778 737 868, 236 002 080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62791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vit.hofman@praha.eu</w:t>
              </w:r>
            </w:hyperlink>
            <w:r w:rsidRPr="006279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 xml:space="preserve">  E-mail: </w:t>
            </w:r>
            <w:hyperlink r:id="rId8" w:history="1">
              <w:r w:rsidRPr="0062791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mediacentrum@praha.eu</w:t>
              </w:r>
            </w:hyperlink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918">
              <w:rPr>
                <w:rFonts w:ascii="Arial" w:hAnsi="Arial" w:cs="Arial"/>
                <w:sz w:val="18"/>
                <w:szCs w:val="18"/>
              </w:rPr>
              <w:t>Facebook</w:t>
            </w:r>
            <w:proofErr w:type="spellEnd"/>
            <w:r w:rsidRPr="006279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Pr="0062791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www.facebook.com/praha.eu</w:t>
              </w:r>
            </w:hyperlink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213576" w:rsidTr="004E5A68">
        <w:trPr>
          <w:cantSplit/>
        </w:trPr>
        <w:tc>
          <w:tcPr>
            <w:tcW w:w="8492" w:type="dxa"/>
            <w:gridSpan w:val="2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 xml:space="preserve">Magistrát hl. m. Prahy, Mariánské nám. 2/2, </w:t>
            </w:r>
            <w:proofErr w:type="gramStart"/>
            <w:r w:rsidRPr="00627918">
              <w:rPr>
                <w:rFonts w:ascii="Arial" w:hAnsi="Arial" w:cs="Arial"/>
                <w:sz w:val="18"/>
                <w:szCs w:val="18"/>
              </w:rPr>
              <w:t>110 01  Praha</w:t>
            </w:r>
            <w:proofErr w:type="gramEnd"/>
            <w:r w:rsidRPr="00627918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</w:tr>
      <w:bookmarkEnd w:id="0"/>
    </w:tbl>
    <w:p w:rsidR="00627918" w:rsidRDefault="00627918" w:rsidP="009D0F5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E21FD" w:rsidRPr="006E21FD" w:rsidRDefault="006E21FD" w:rsidP="00FD439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sectPr w:rsidR="006E21FD" w:rsidRPr="006E21FD" w:rsidSect="007958D9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23" w:rsidRDefault="00C75323" w:rsidP="006E21FD">
      <w:pPr>
        <w:spacing w:after="0" w:line="240" w:lineRule="auto"/>
      </w:pPr>
      <w:r>
        <w:separator/>
      </w:r>
    </w:p>
  </w:endnote>
  <w:endnote w:type="continuationSeparator" w:id="0">
    <w:p w:rsidR="00C75323" w:rsidRDefault="00C75323" w:rsidP="006E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23" w:rsidRDefault="00C75323" w:rsidP="006E21FD">
      <w:pPr>
        <w:spacing w:after="0" w:line="240" w:lineRule="auto"/>
      </w:pPr>
      <w:r>
        <w:separator/>
      </w:r>
    </w:p>
  </w:footnote>
  <w:footnote w:type="continuationSeparator" w:id="0">
    <w:p w:rsidR="00C75323" w:rsidRDefault="00C75323" w:rsidP="006E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FD" w:rsidRDefault="006E21FD">
    <w:pPr>
      <w:pStyle w:val="Zhlav"/>
      <w:rPr>
        <w:sz w:val="16"/>
      </w:rPr>
    </w:pPr>
    <w:r>
      <w:rPr>
        <w:noProof/>
      </w:rPr>
      <w:drawing>
        <wp:inline distT="0" distB="0" distL="0" distR="0" wp14:anchorId="3C1AB5A6" wp14:editId="67B77A78">
          <wp:extent cx="211455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A5F95">
      <w:rPr>
        <w:noProof/>
        <w:sz w:val="16"/>
      </w:rPr>
      <w:drawing>
        <wp:inline distT="0" distB="0" distL="0" distR="0" wp14:anchorId="04E22D48" wp14:editId="73EFD4E8">
          <wp:extent cx="428625" cy="428625"/>
          <wp:effectExtent l="0" t="0" r="9525" b="9525"/>
          <wp:docPr id="2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1FD" w:rsidRDefault="006E21FD">
    <w:pPr>
      <w:pStyle w:val="Zhlav"/>
      <w:rPr>
        <w:sz w:val="16"/>
      </w:rPr>
    </w:pPr>
  </w:p>
  <w:p w:rsidR="005C0346" w:rsidRPr="005C0346" w:rsidRDefault="005C0346">
    <w:pPr>
      <w:pStyle w:val="Zhlav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10A04"/>
    <w:rsid w:val="000118A7"/>
    <w:rsid w:val="000839F8"/>
    <w:rsid w:val="00086F3E"/>
    <w:rsid w:val="0009690C"/>
    <w:rsid w:val="000B11EF"/>
    <w:rsid w:val="00126364"/>
    <w:rsid w:val="00134E63"/>
    <w:rsid w:val="001943E1"/>
    <w:rsid w:val="00195ED1"/>
    <w:rsid w:val="001A4651"/>
    <w:rsid w:val="001A7DDA"/>
    <w:rsid w:val="001A7E08"/>
    <w:rsid w:val="001D0C20"/>
    <w:rsid w:val="001E2E7F"/>
    <w:rsid w:val="00235E2C"/>
    <w:rsid w:val="002758A6"/>
    <w:rsid w:val="00285776"/>
    <w:rsid w:val="00290C37"/>
    <w:rsid w:val="002B26CC"/>
    <w:rsid w:val="002B4348"/>
    <w:rsid w:val="002C7C3D"/>
    <w:rsid w:val="002D183E"/>
    <w:rsid w:val="002E0CC8"/>
    <w:rsid w:val="00311E50"/>
    <w:rsid w:val="00371852"/>
    <w:rsid w:val="003B0EFD"/>
    <w:rsid w:val="003C5E8E"/>
    <w:rsid w:val="003E0E73"/>
    <w:rsid w:val="00423B4F"/>
    <w:rsid w:val="00426258"/>
    <w:rsid w:val="004565D4"/>
    <w:rsid w:val="00457E8E"/>
    <w:rsid w:val="004701A0"/>
    <w:rsid w:val="00487FBD"/>
    <w:rsid w:val="004B46FF"/>
    <w:rsid w:val="00503365"/>
    <w:rsid w:val="00532EB3"/>
    <w:rsid w:val="005568AD"/>
    <w:rsid w:val="005A0383"/>
    <w:rsid w:val="005A7F00"/>
    <w:rsid w:val="005C0346"/>
    <w:rsid w:val="005D2F28"/>
    <w:rsid w:val="00627918"/>
    <w:rsid w:val="00634768"/>
    <w:rsid w:val="00646399"/>
    <w:rsid w:val="0067079D"/>
    <w:rsid w:val="00692B09"/>
    <w:rsid w:val="00692D69"/>
    <w:rsid w:val="006E21FD"/>
    <w:rsid w:val="006F2957"/>
    <w:rsid w:val="00711BCA"/>
    <w:rsid w:val="00771474"/>
    <w:rsid w:val="0078611F"/>
    <w:rsid w:val="007958D9"/>
    <w:rsid w:val="007A0927"/>
    <w:rsid w:val="007A68B0"/>
    <w:rsid w:val="007C2563"/>
    <w:rsid w:val="007E0AA2"/>
    <w:rsid w:val="007F597B"/>
    <w:rsid w:val="007F752D"/>
    <w:rsid w:val="008255ED"/>
    <w:rsid w:val="00827726"/>
    <w:rsid w:val="0083433C"/>
    <w:rsid w:val="00841C9C"/>
    <w:rsid w:val="00843A9E"/>
    <w:rsid w:val="00844CCE"/>
    <w:rsid w:val="008C40A3"/>
    <w:rsid w:val="008C496E"/>
    <w:rsid w:val="008D252E"/>
    <w:rsid w:val="008E18F3"/>
    <w:rsid w:val="008E1AFC"/>
    <w:rsid w:val="008E612D"/>
    <w:rsid w:val="00933203"/>
    <w:rsid w:val="00992222"/>
    <w:rsid w:val="00993DF8"/>
    <w:rsid w:val="00996961"/>
    <w:rsid w:val="009B13AA"/>
    <w:rsid w:val="009D0F5C"/>
    <w:rsid w:val="009F7A7B"/>
    <w:rsid w:val="00A00F1B"/>
    <w:rsid w:val="00A05E8B"/>
    <w:rsid w:val="00A11AE3"/>
    <w:rsid w:val="00A26FC0"/>
    <w:rsid w:val="00A71BF7"/>
    <w:rsid w:val="00A75AD7"/>
    <w:rsid w:val="00A81251"/>
    <w:rsid w:val="00A90816"/>
    <w:rsid w:val="00A9096E"/>
    <w:rsid w:val="00AA73B0"/>
    <w:rsid w:val="00AB7377"/>
    <w:rsid w:val="00AD5CAD"/>
    <w:rsid w:val="00B22103"/>
    <w:rsid w:val="00B459AF"/>
    <w:rsid w:val="00B56247"/>
    <w:rsid w:val="00B56D55"/>
    <w:rsid w:val="00B72CB5"/>
    <w:rsid w:val="00B91D9D"/>
    <w:rsid w:val="00B94B42"/>
    <w:rsid w:val="00BA5F95"/>
    <w:rsid w:val="00BE0297"/>
    <w:rsid w:val="00BE0698"/>
    <w:rsid w:val="00BF224D"/>
    <w:rsid w:val="00C06664"/>
    <w:rsid w:val="00C13294"/>
    <w:rsid w:val="00C203EE"/>
    <w:rsid w:val="00C64687"/>
    <w:rsid w:val="00C75323"/>
    <w:rsid w:val="00CA7878"/>
    <w:rsid w:val="00CC7FD5"/>
    <w:rsid w:val="00D17FA2"/>
    <w:rsid w:val="00D23FC5"/>
    <w:rsid w:val="00D67E60"/>
    <w:rsid w:val="00D731A4"/>
    <w:rsid w:val="00D75A6D"/>
    <w:rsid w:val="00D80F2E"/>
    <w:rsid w:val="00D95E18"/>
    <w:rsid w:val="00DC3FC5"/>
    <w:rsid w:val="00DD57FE"/>
    <w:rsid w:val="00DF3338"/>
    <w:rsid w:val="00E24442"/>
    <w:rsid w:val="00E47B81"/>
    <w:rsid w:val="00E7326F"/>
    <w:rsid w:val="00E743BA"/>
    <w:rsid w:val="00E760F5"/>
    <w:rsid w:val="00E91CB7"/>
    <w:rsid w:val="00EA191F"/>
    <w:rsid w:val="00EA5C98"/>
    <w:rsid w:val="00ED69BF"/>
    <w:rsid w:val="00ED6C23"/>
    <w:rsid w:val="00EE6D1F"/>
    <w:rsid w:val="00F007E5"/>
    <w:rsid w:val="00F17983"/>
    <w:rsid w:val="00F2482B"/>
    <w:rsid w:val="00F25A87"/>
    <w:rsid w:val="00F307C1"/>
    <w:rsid w:val="00F4638E"/>
    <w:rsid w:val="00F62788"/>
    <w:rsid w:val="00F83B99"/>
    <w:rsid w:val="00F862E4"/>
    <w:rsid w:val="00FA1E83"/>
    <w:rsid w:val="00FB5D53"/>
    <w:rsid w:val="00FD4397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D0F5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D0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7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1NoEnterC">
    <w:name w:val="Odstavec1_NoEnterC"/>
    <w:basedOn w:val="Normln"/>
    <w:rsid w:val="00627918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1134"/>
      <w:jc w:val="both"/>
      <w:textAlignment w:val="baseline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D0F5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D0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7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1NoEnterC">
    <w:name w:val="Odstavec1_NoEnterC"/>
    <w:basedOn w:val="Normln"/>
    <w:rsid w:val="00627918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1134"/>
      <w:jc w:val="both"/>
      <w:textAlignment w:val="baseline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entrum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.hofman@prah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2017-02-17T08:34:00Z</cp:lastPrinted>
  <dcterms:created xsi:type="dcterms:W3CDTF">2017-02-24T08:58:00Z</dcterms:created>
  <dcterms:modified xsi:type="dcterms:W3CDTF">2017-02-24T08:58:00Z</dcterms:modified>
</cp:coreProperties>
</file>