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042" w:rsidRPr="00E84042" w:rsidRDefault="00DC6D42" w:rsidP="002C6752">
      <w:pPr>
        <w:pStyle w:val="Standard"/>
        <w:spacing w:after="0"/>
        <w:jc w:val="both"/>
        <w:rPr>
          <w:rFonts w:ascii="Arial" w:eastAsia="Times New Roman" w:hAnsi="Arial" w:cs="Arial"/>
          <w:b/>
          <w:bCs/>
          <w:color w:val="000000"/>
          <w:lang w:eastAsia="cs-CZ"/>
        </w:rPr>
      </w:pPr>
      <w:bookmarkStart w:id="0" w:name="_GoBack"/>
      <w:bookmarkEnd w:id="0"/>
      <w:r w:rsidRPr="009A7E00">
        <w:rPr>
          <w:rFonts w:ascii="Arial" w:eastAsia="Times New Roman" w:hAnsi="Arial" w:cs="Arial"/>
          <w:b/>
          <w:bCs/>
          <w:color w:val="000000"/>
          <w:lang w:eastAsia="cs-CZ"/>
        </w:rPr>
        <w:t xml:space="preserve">Sada hodnoticích kritérií pro </w:t>
      </w:r>
      <w:r w:rsidR="002C6752">
        <w:rPr>
          <w:rFonts w:ascii="Arial" w:eastAsia="Times New Roman" w:hAnsi="Arial" w:cs="Arial"/>
          <w:b/>
          <w:bCs/>
          <w:color w:val="000000"/>
          <w:lang w:eastAsia="cs-CZ"/>
        </w:rPr>
        <w:t xml:space="preserve">prioritní osu </w:t>
      </w:r>
      <w:r w:rsidRPr="009A7E00">
        <w:rPr>
          <w:rFonts w:ascii="Arial" w:eastAsia="Times New Roman" w:hAnsi="Arial" w:cs="Arial"/>
          <w:b/>
          <w:bCs/>
          <w:color w:val="000000"/>
          <w:lang w:eastAsia="cs-CZ"/>
        </w:rPr>
        <w:t>2</w:t>
      </w:r>
      <w:r w:rsidR="002C6752">
        <w:rPr>
          <w:rFonts w:ascii="Arial" w:eastAsia="Times New Roman" w:hAnsi="Arial" w:cs="Arial"/>
          <w:b/>
          <w:bCs/>
          <w:color w:val="000000"/>
          <w:lang w:eastAsia="cs-CZ"/>
        </w:rPr>
        <w:t xml:space="preserve"> OP Praha</w:t>
      </w:r>
      <w:r w:rsidRPr="009A7E00">
        <w:rPr>
          <w:rFonts w:ascii="Arial" w:eastAsia="Times New Roman" w:hAnsi="Arial" w:cs="Arial"/>
          <w:b/>
          <w:bCs/>
          <w:color w:val="000000"/>
          <w:lang w:eastAsia="cs-CZ"/>
        </w:rPr>
        <w:t>, specifický cíl 2.</w:t>
      </w:r>
      <w:r w:rsidR="00F55812">
        <w:rPr>
          <w:rFonts w:ascii="Arial" w:eastAsia="Times New Roman" w:hAnsi="Arial" w:cs="Arial"/>
          <w:b/>
          <w:bCs/>
          <w:color w:val="000000"/>
          <w:lang w:eastAsia="cs-CZ"/>
        </w:rPr>
        <w:t>2</w:t>
      </w:r>
      <w:r w:rsidRPr="009A7E00">
        <w:rPr>
          <w:rFonts w:ascii="Arial" w:eastAsia="Times New Roman" w:hAnsi="Arial" w:cs="Arial"/>
          <w:b/>
          <w:bCs/>
          <w:color w:val="000000"/>
          <w:lang w:eastAsia="cs-CZ"/>
        </w:rPr>
        <w:t xml:space="preserve"> </w:t>
      </w:r>
      <w:r w:rsidR="00F55812">
        <w:rPr>
          <w:rFonts w:ascii="Arial" w:eastAsia="Times New Roman" w:hAnsi="Arial" w:cs="Arial"/>
          <w:b/>
          <w:bCs/>
          <w:color w:val="000000"/>
          <w:lang w:eastAsia="cs-CZ"/>
        </w:rPr>
        <w:t>Zvyšování atraktivity užívání m</w:t>
      </w:r>
      <w:r w:rsidR="00F3657E">
        <w:rPr>
          <w:rFonts w:ascii="Arial" w:eastAsia="Times New Roman" w:hAnsi="Arial" w:cs="Arial"/>
          <w:b/>
          <w:bCs/>
          <w:color w:val="000000"/>
          <w:lang w:eastAsia="cs-CZ"/>
        </w:rPr>
        <w:t xml:space="preserve">ěstské veřejné dopravy, </w:t>
      </w:r>
      <w:r w:rsidR="00996888">
        <w:rPr>
          <w:rFonts w:ascii="Arial" w:eastAsia="Times New Roman" w:hAnsi="Arial" w:cs="Arial"/>
          <w:b/>
          <w:bCs/>
          <w:color w:val="000000"/>
          <w:lang w:eastAsia="cs-CZ"/>
        </w:rPr>
        <w:t xml:space="preserve">podporovanou </w:t>
      </w:r>
      <w:r w:rsidR="00F3657E">
        <w:rPr>
          <w:rFonts w:ascii="Arial" w:eastAsia="Times New Roman" w:hAnsi="Arial" w:cs="Arial"/>
          <w:b/>
          <w:bCs/>
          <w:color w:val="000000"/>
          <w:lang w:eastAsia="cs-CZ"/>
        </w:rPr>
        <w:t>aktivit</w:t>
      </w:r>
      <w:r w:rsidR="00996888">
        <w:rPr>
          <w:rFonts w:ascii="Arial" w:eastAsia="Times New Roman" w:hAnsi="Arial" w:cs="Arial"/>
          <w:b/>
          <w:bCs/>
          <w:color w:val="000000"/>
          <w:lang w:eastAsia="cs-CZ"/>
        </w:rPr>
        <w:t>u</w:t>
      </w:r>
      <w:r w:rsidR="00F3657E">
        <w:rPr>
          <w:rFonts w:ascii="Arial" w:eastAsia="Times New Roman" w:hAnsi="Arial" w:cs="Arial"/>
          <w:b/>
          <w:bCs/>
          <w:color w:val="000000"/>
          <w:lang w:eastAsia="cs-CZ"/>
        </w:rPr>
        <w:t xml:space="preserve"> </w:t>
      </w:r>
      <w:r w:rsidR="00996888">
        <w:rPr>
          <w:rFonts w:ascii="Arial" w:eastAsia="Times New Roman" w:hAnsi="Arial" w:cs="Arial"/>
          <w:b/>
          <w:bCs/>
          <w:color w:val="000000"/>
          <w:lang w:eastAsia="cs-CZ"/>
        </w:rPr>
        <w:t xml:space="preserve">2.2.2 Opatření pro preferenci povrchové městské veřejné dopravy v uličním provozu </w:t>
      </w:r>
    </w:p>
    <w:p w:rsidR="00C04CE2" w:rsidRDefault="00C04CE2" w:rsidP="00C66D06">
      <w:pPr>
        <w:pStyle w:val="Termin"/>
        <w:keepNext/>
        <w:tabs>
          <w:tab w:val="left" w:pos="7230"/>
          <w:tab w:val="left" w:pos="8080"/>
        </w:tabs>
        <w:ind w:left="0" w:firstLine="0"/>
        <w:rPr>
          <w:sz w:val="20"/>
        </w:rPr>
      </w:pPr>
    </w:p>
    <w:p w:rsidR="00F824FA" w:rsidRDefault="00A21D3D" w:rsidP="00450183">
      <w:pPr>
        <w:pStyle w:val="Termin"/>
        <w:keepNext/>
        <w:tabs>
          <w:tab w:val="left" w:pos="7230"/>
          <w:tab w:val="left" w:pos="8080"/>
        </w:tabs>
        <w:rPr>
          <w:sz w:val="20"/>
        </w:rPr>
      </w:pPr>
      <w:r w:rsidRPr="00DC6D42">
        <w:rPr>
          <w:sz w:val="20"/>
        </w:rPr>
        <w:t>Hodnotitel uvede ke každému kritériu jasné a srozumitelné odůvodnění výsledku hodnocení.</w:t>
      </w:r>
    </w:p>
    <w:p w:rsidR="00654EB3" w:rsidRDefault="00F824FA" w:rsidP="00654EB3">
      <w:pPr>
        <w:pStyle w:val="Termin"/>
        <w:keepNext/>
        <w:tabs>
          <w:tab w:val="left" w:pos="7230"/>
          <w:tab w:val="left" w:pos="8080"/>
        </w:tabs>
        <w:rPr>
          <w:sz w:val="20"/>
        </w:rPr>
      </w:pPr>
      <w:r>
        <w:rPr>
          <w:sz w:val="20"/>
        </w:rPr>
        <w:t xml:space="preserve">Kombinovaná kritéria – pokud </w:t>
      </w:r>
      <w:r w:rsidR="00654EB3">
        <w:rPr>
          <w:sz w:val="20"/>
        </w:rPr>
        <w:t xml:space="preserve">projekt </w:t>
      </w:r>
      <w:r>
        <w:rPr>
          <w:sz w:val="20"/>
        </w:rPr>
        <w:t>získá v kombinovaném kritériu 0 bodů, je ze schvalovacího procesu vyloučen</w:t>
      </w:r>
      <w:r w:rsidR="0053127D">
        <w:rPr>
          <w:sz w:val="20"/>
        </w:rPr>
        <w:t xml:space="preserve">. Podmínka </w:t>
      </w:r>
      <w:r w:rsidR="00A9644E">
        <w:rPr>
          <w:sz w:val="20"/>
        </w:rPr>
        <w:t xml:space="preserve">0 bodů </w:t>
      </w:r>
      <w:r w:rsidR="0053127D">
        <w:rPr>
          <w:sz w:val="20"/>
        </w:rPr>
        <w:t xml:space="preserve">se nevztahuje na kritéria č. 3 – 6., kde </w:t>
      </w:r>
    </w:p>
    <w:p w:rsidR="00F824FA" w:rsidRPr="00DC6D42" w:rsidRDefault="0053127D" w:rsidP="00654EB3">
      <w:pPr>
        <w:pStyle w:val="Termin"/>
        <w:keepNext/>
        <w:tabs>
          <w:tab w:val="left" w:pos="7230"/>
          <w:tab w:val="left" w:pos="8080"/>
        </w:tabs>
      </w:pPr>
      <w:r>
        <w:rPr>
          <w:sz w:val="20"/>
        </w:rPr>
        <w:t>je stanovena minimální</w:t>
      </w:r>
      <w:r w:rsidR="00654EB3">
        <w:rPr>
          <w:sz w:val="20"/>
        </w:rPr>
        <w:t xml:space="preserve"> bodová hranice 7 bodů pro splnění těchto kritérií.</w:t>
      </w:r>
    </w:p>
    <w:p w:rsidR="00791877" w:rsidRDefault="00791877">
      <w:pPr>
        <w:pStyle w:val="Termin"/>
        <w:keepNext/>
        <w:tabs>
          <w:tab w:val="left" w:pos="7230"/>
          <w:tab w:val="left" w:pos="8080"/>
        </w:tabs>
        <w:rPr>
          <w:sz w:val="6"/>
        </w:rPr>
      </w:pPr>
    </w:p>
    <w:tbl>
      <w:tblPr>
        <w:tblW w:w="16144" w:type="dxa"/>
        <w:jc w:val="center"/>
        <w:tblLayout w:type="fixed"/>
        <w:tblCellMar>
          <w:left w:w="10" w:type="dxa"/>
          <w:right w:w="10" w:type="dxa"/>
        </w:tblCellMar>
        <w:tblLook w:val="0000" w:firstRow="0" w:lastRow="0" w:firstColumn="0" w:lastColumn="0" w:noHBand="0" w:noVBand="0"/>
      </w:tblPr>
      <w:tblGrid>
        <w:gridCol w:w="2127"/>
        <w:gridCol w:w="4819"/>
        <w:gridCol w:w="1134"/>
        <w:gridCol w:w="1134"/>
        <w:gridCol w:w="4370"/>
        <w:gridCol w:w="1276"/>
        <w:gridCol w:w="1231"/>
        <w:gridCol w:w="53"/>
      </w:tblGrid>
      <w:tr w:rsidR="00C66D06" w:rsidTr="002D0502">
        <w:trPr>
          <w:gridAfter w:val="1"/>
          <w:wAfter w:w="53" w:type="dxa"/>
          <w:cantSplit/>
          <w:trHeight w:val="716"/>
          <w:jc w:val="center"/>
        </w:trPr>
        <w:tc>
          <w:tcPr>
            <w:tcW w:w="2127" w:type="dxa"/>
            <w:tcBorders>
              <w:top w:val="single" w:sz="4" w:space="0" w:color="00000A"/>
              <w:left w:val="single" w:sz="4" w:space="0" w:color="00000A"/>
              <w:bottom w:val="single" w:sz="4" w:space="0" w:color="00000A"/>
              <w:right w:val="single" w:sz="4" w:space="0" w:color="00000A"/>
            </w:tcBorders>
            <w:shd w:val="clear" w:color="auto" w:fill="BFBFBF"/>
            <w:tcMar>
              <w:top w:w="0" w:type="dxa"/>
              <w:left w:w="108" w:type="dxa"/>
              <w:bottom w:w="0" w:type="dxa"/>
              <w:right w:w="108" w:type="dxa"/>
            </w:tcMar>
            <w:vAlign w:val="center"/>
          </w:tcPr>
          <w:p w:rsidR="00C66D06" w:rsidRDefault="00C66D06">
            <w:pPr>
              <w:pStyle w:val="Standard"/>
              <w:spacing w:after="0" w:line="240" w:lineRule="auto"/>
              <w:jc w:val="center"/>
            </w:pPr>
            <w:r>
              <w:rPr>
                <w:b/>
                <w:bCs/>
                <w:sz w:val="20"/>
                <w:szCs w:val="20"/>
              </w:rPr>
              <w:t>Název kritéria</w:t>
            </w:r>
          </w:p>
        </w:tc>
        <w:tc>
          <w:tcPr>
            <w:tcW w:w="4819" w:type="dxa"/>
            <w:tcBorders>
              <w:top w:val="single" w:sz="4" w:space="0" w:color="00000A"/>
              <w:left w:val="single" w:sz="4" w:space="0" w:color="00000A"/>
              <w:bottom w:val="single" w:sz="4" w:space="0" w:color="00000A"/>
              <w:right w:val="single" w:sz="4" w:space="0" w:color="00000A"/>
            </w:tcBorders>
            <w:shd w:val="clear" w:color="auto" w:fill="BFBFBF"/>
            <w:tcMar>
              <w:top w:w="0" w:type="dxa"/>
              <w:left w:w="108" w:type="dxa"/>
              <w:bottom w:w="0" w:type="dxa"/>
              <w:right w:w="108" w:type="dxa"/>
            </w:tcMar>
            <w:vAlign w:val="center"/>
          </w:tcPr>
          <w:p w:rsidR="00C66D06" w:rsidRDefault="00C66D06">
            <w:pPr>
              <w:pStyle w:val="Standard"/>
              <w:spacing w:after="0" w:line="240" w:lineRule="auto"/>
              <w:jc w:val="center"/>
            </w:pPr>
            <w:r>
              <w:rPr>
                <w:b/>
                <w:bCs/>
                <w:sz w:val="20"/>
                <w:szCs w:val="20"/>
              </w:rPr>
              <w:t>Popis hodnocení</w:t>
            </w:r>
          </w:p>
        </w:tc>
        <w:tc>
          <w:tcPr>
            <w:tcW w:w="1134" w:type="dxa"/>
            <w:tcBorders>
              <w:top w:val="single" w:sz="4" w:space="0" w:color="00000A"/>
              <w:left w:val="single" w:sz="4" w:space="0" w:color="00000A"/>
              <w:bottom w:val="single" w:sz="4" w:space="0" w:color="00000A"/>
              <w:right w:val="single" w:sz="4" w:space="0" w:color="00000A"/>
            </w:tcBorders>
            <w:shd w:val="clear" w:color="auto" w:fill="BFBFBF"/>
          </w:tcPr>
          <w:p w:rsidR="00C66D06" w:rsidRDefault="00C66D06" w:rsidP="00C66D06">
            <w:pPr>
              <w:pStyle w:val="Standard"/>
              <w:spacing w:after="0" w:line="240" w:lineRule="auto"/>
              <w:jc w:val="center"/>
              <w:rPr>
                <w:b/>
                <w:bCs/>
                <w:sz w:val="20"/>
                <w:szCs w:val="20"/>
              </w:rPr>
            </w:pPr>
            <w:r>
              <w:rPr>
                <w:b/>
                <w:bCs/>
                <w:sz w:val="20"/>
                <w:szCs w:val="20"/>
              </w:rPr>
              <w:t>Body za jednotlivá kritéria</w:t>
            </w:r>
          </w:p>
        </w:tc>
        <w:tc>
          <w:tcPr>
            <w:tcW w:w="1134" w:type="dxa"/>
            <w:tcBorders>
              <w:top w:val="single" w:sz="4" w:space="0" w:color="00000A"/>
              <w:left w:val="single" w:sz="4" w:space="0" w:color="00000A"/>
              <w:bottom w:val="single" w:sz="4" w:space="0" w:color="00000A"/>
              <w:right w:val="single" w:sz="4" w:space="0" w:color="00000A"/>
            </w:tcBorders>
            <w:shd w:val="clear" w:color="auto" w:fill="BFBFBF"/>
            <w:tcMar>
              <w:top w:w="0" w:type="dxa"/>
              <w:left w:w="108" w:type="dxa"/>
              <w:bottom w:w="0" w:type="dxa"/>
              <w:right w:w="108" w:type="dxa"/>
            </w:tcMar>
            <w:vAlign w:val="center"/>
          </w:tcPr>
          <w:p w:rsidR="00C66D06" w:rsidRDefault="00C66D06" w:rsidP="00C167FD">
            <w:pPr>
              <w:pStyle w:val="Standard"/>
              <w:spacing w:after="0" w:line="240" w:lineRule="auto"/>
            </w:pPr>
            <w:r>
              <w:rPr>
                <w:b/>
                <w:bCs/>
                <w:sz w:val="20"/>
                <w:szCs w:val="20"/>
              </w:rPr>
              <w:t>Hodnocení</w:t>
            </w:r>
          </w:p>
        </w:tc>
        <w:tc>
          <w:tcPr>
            <w:tcW w:w="4370" w:type="dxa"/>
            <w:tcBorders>
              <w:top w:val="single" w:sz="4" w:space="0" w:color="00000A"/>
              <w:left w:val="single" w:sz="4" w:space="0" w:color="00000A"/>
              <w:bottom w:val="single" w:sz="4" w:space="0" w:color="00000A"/>
              <w:right w:val="single" w:sz="4" w:space="0" w:color="00000A"/>
            </w:tcBorders>
            <w:shd w:val="clear" w:color="auto" w:fill="BFBFBF"/>
            <w:tcMar>
              <w:top w:w="0" w:type="dxa"/>
              <w:left w:w="108" w:type="dxa"/>
              <w:bottom w:w="0" w:type="dxa"/>
              <w:right w:w="108" w:type="dxa"/>
            </w:tcMar>
            <w:vAlign w:val="center"/>
          </w:tcPr>
          <w:p w:rsidR="00C66D06" w:rsidRDefault="00C66D06">
            <w:pPr>
              <w:pStyle w:val="Standard"/>
              <w:spacing w:after="0" w:line="240" w:lineRule="auto"/>
              <w:jc w:val="center"/>
            </w:pPr>
            <w:r>
              <w:rPr>
                <w:b/>
                <w:bCs/>
                <w:sz w:val="20"/>
                <w:szCs w:val="20"/>
              </w:rPr>
              <w:t>Zdroj informací</w:t>
            </w:r>
          </w:p>
        </w:tc>
        <w:tc>
          <w:tcPr>
            <w:tcW w:w="1276" w:type="dxa"/>
            <w:tcBorders>
              <w:top w:val="single" w:sz="4" w:space="0" w:color="00000A"/>
              <w:left w:val="single" w:sz="4" w:space="0" w:color="00000A"/>
              <w:bottom w:val="single" w:sz="4" w:space="0" w:color="00000A"/>
              <w:right w:val="single" w:sz="4" w:space="0" w:color="00000A"/>
            </w:tcBorders>
            <w:shd w:val="clear" w:color="auto" w:fill="BFBFBF"/>
          </w:tcPr>
          <w:p w:rsidR="00C66D06" w:rsidRPr="00563ADE" w:rsidRDefault="00C66D06">
            <w:pPr>
              <w:pStyle w:val="Standard"/>
              <w:spacing w:after="0" w:line="240" w:lineRule="auto"/>
              <w:jc w:val="center"/>
              <w:rPr>
                <w:b/>
                <w:bCs/>
                <w:sz w:val="10"/>
                <w:szCs w:val="10"/>
              </w:rPr>
            </w:pPr>
          </w:p>
          <w:p w:rsidR="00C66D06" w:rsidRDefault="00C66D06">
            <w:pPr>
              <w:pStyle w:val="Standard"/>
              <w:spacing w:after="0" w:line="240" w:lineRule="auto"/>
              <w:jc w:val="center"/>
              <w:rPr>
                <w:b/>
                <w:bCs/>
                <w:sz w:val="20"/>
                <w:szCs w:val="20"/>
              </w:rPr>
            </w:pPr>
            <w:r>
              <w:rPr>
                <w:b/>
                <w:bCs/>
                <w:sz w:val="20"/>
                <w:szCs w:val="20"/>
              </w:rPr>
              <w:t>Funkce kritéria</w:t>
            </w:r>
          </w:p>
        </w:tc>
        <w:tc>
          <w:tcPr>
            <w:tcW w:w="1231" w:type="dxa"/>
            <w:tcBorders>
              <w:top w:val="single" w:sz="4" w:space="0" w:color="00000A"/>
              <w:left w:val="single" w:sz="4" w:space="0" w:color="00000A"/>
              <w:bottom w:val="single" w:sz="4" w:space="0" w:color="00000A"/>
              <w:right w:val="single" w:sz="4" w:space="0" w:color="00000A"/>
            </w:tcBorders>
            <w:shd w:val="clear" w:color="auto" w:fill="BFBFBF"/>
          </w:tcPr>
          <w:p w:rsidR="00C66D06" w:rsidRPr="00563ADE" w:rsidRDefault="00C66D06">
            <w:pPr>
              <w:pStyle w:val="Standard"/>
              <w:spacing w:after="0" w:line="240" w:lineRule="auto"/>
              <w:jc w:val="center"/>
              <w:rPr>
                <w:b/>
                <w:bCs/>
                <w:sz w:val="10"/>
                <w:szCs w:val="10"/>
              </w:rPr>
            </w:pPr>
            <w:r>
              <w:rPr>
                <w:b/>
                <w:bCs/>
                <w:sz w:val="20"/>
                <w:szCs w:val="20"/>
              </w:rPr>
              <w:t>Příslušný hodnotitel</w:t>
            </w:r>
          </w:p>
        </w:tc>
      </w:tr>
      <w:tr w:rsidR="00C66D06" w:rsidTr="002D0502">
        <w:trPr>
          <w:gridAfter w:val="1"/>
          <w:wAfter w:w="53" w:type="dxa"/>
          <w:trHeight w:val="478"/>
          <w:jc w:val="center"/>
        </w:trPr>
        <w:tc>
          <w:tcPr>
            <w:tcW w:w="16091" w:type="dxa"/>
            <w:gridSpan w:val="7"/>
            <w:tcBorders>
              <w:top w:val="single" w:sz="4" w:space="0" w:color="00000A"/>
              <w:left w:val="single" w:sz="4" w:space="0" w:color="00000A"/>
              <w:bottom w:val="single" w:sz="4" w:space="0" w:color="00000A"/>
              <w:right w:val="single" w:sz="4" w:space="0" w:color="00000A"/>
            </w:tcBorders>
            <w:shd w:val="clear" w:color="auto" w:fill="F2F2F2"/>
          </w:tcPr>
          <w:p w:rsidR="00C66D06" w:rsidRDefault="00C66D06" w:rsidP="00B05911">
            <w:pPr>
              <w:pStyle w:val="Standard"/>
              <w:spacing w:after="0" w:line="240" w:lineRule="auto"/>
              <w:rPr>
                <w:b/>
                <w:bCs/>
                <w:szCs w:val="20"/>
              </w:rPr>
            </w:pPr>
            <w:r>
              <w:rPr>
                <w:b/>
                <w:bCs/>
                <w:szCs w:val="20"/>
              </w:rPr>
              <w:t>POTŘEBNOST</w:t>
            </w:r>
          </w:p>
        </w:tc>
      </w:tr>
      <w:tr w:rsidR="00C66D06" w:rsidTr="002D0502">
        <w:trPr>
          <w:gridAfter w:val="1"/>
          <w:wAfter w:w="53" w:type="dxa"/>
          <w:trHeight w:val="839"/>
          <w:jc w:val="center"/>
        </w:trPr>
        <w:tc>
          <w:tcPr>
            <w:tcW w:w="2127" w:type="dxa"/>
            <w:vMerge w:val="restart"/>
            <w:tcBorders>
              <w:top w:val="single" w:sz="4" w:space="0" w:color="auto"/>
              <w:left w:val="single" w:sz="4" w:space="0" w:color="auto"/>
              <w:right w:val="single" w:sz="4" w:space="0" w:color="00000A"/>
            </w:tcBorders>
            <w:shd w:val="clear" w:color="auto" w:fill="auto"/>
            <w:tcMar>
              <w:top w:w="0" w:type="dxa"/>
              <w:left w:w="108" w:type="dxa"/>
              <w:bottom w:w="0" w:type="dxa"/>
              <w:right w:w="108" w:type="dxa"/>
            </w:tcMar>
            <w:vAlign w:val="center"/>
          </w:tcPr>
          <w:p w:rsidR="00C66D06" w:rsidRPr="00D40E97" w:rsidRDefault="00C66D06" w:rsidP="00AB4F5E">
            <w:pPr>
              <w:rPr>
                <w:sz w:val="20"/>
              </w:rPr>
            </w:pPr>
            <w:r w:rsidRPr="00D40E97">
              <w:rPr>
                <w:sz w:val="20"/>
              </w:rPr>
              <w:t>1. Potřebnost projektu</w:t>
            </w:r>
          </w:p>
          <w:p w:rsidR="00C66D06" w:rsidRPr="00563ADE" w:rsidRDefault="00C66D06" w:rsidP="00563ADE"/>
          <w:p w:rsidR="00C66D06" w:rsidRPr="00563ADE" w:rsidRDefault="00C66D06" w:rsidP="00563ADE"/>
        </w:tc>
        <w:tc>
          <w:tcPr>
            <w:tcW w:w="4819" w:type="dxa"/>
            <w:tcBorders>
              <w:top w:val="single" w:sz="4" w:space="0" w:color="00000A"/>
              <w:left w:val="single" w:sz="4" w:space="0" w:color="00000A"/>
              <w:right w:val="single" w:sz="4" w:space="0" w:color="auto"/>
            </w:tcBorders>
            <w:shd w:val="clear" w:color="auto" w:fill="auto"/>
            <w:tcMar>
              <w:top w:w="0" w:type="dxa"/>
              <w:left w:w="108" w:type="dxa"/>
              <w:bottom w:w="0" w:type="dxa"/>
              <w:right w:w="108" w:type="dxa"/>
            </w:tcMar>
            <w:vAlign w:val="center"/>
          </w:tcPr>
          <w:p w:rsidR="00C66D06" w:rsidRPr="00563ADE" w:rsidRDefault="00C66D06" w:rsidP="00FE4532">
            <w:pPr>
              <w:pStyle w:val="Standard"/>
              <w:spacing w:after="0" w:line="240" w:lineRule="auto"/>
              <w:jc w:val="both"/>
            </w:pPr>
            <w:r>
              <w:rPr>
                <w:sz w:val="20"/>
                <w:szCs w:val="20"/>
              </w:rPr>
              <w:t>Potřeba realizace projektu je prokazatelně doložena zpracovanou analýzou nebo dostatečně podložena statistickými daty. Projekt odráží potřeby obyvatelstva dané lokality a prokazuje celospolečenské přínosy, které jsou jasně specifikovány. Realizace preferenčních opatření prokazatelně přináší úsporu času, úsporu elektrické energie nebo nafty, díky kterým bude zajištěn plynulejší a rychlejší provoz povrchové veřejné dopravy.</w:t>
            </w:r>
          </w:p>
        </w:tc>
        <w:tc>
          <w:tcPr>
            <w:tcW w:w="1134" w:type="dxa"/>
            <w:tcBorders>
              <w:top w:val="single" w:sz="4" w:space="0" w:color="auto"/>
              <w:left w:val="single" w:sz="4" w:space="0" w:color="auto"/>
              <w:bottom w:val="single" w:sz="4" w:space="0" w:color="auto"/>
              <w:right w:val="single" w:sz="4" w:space="0" w:color="auto"/>
            </w:tcBorders>
            <w:vAlign w:val="center"/>
          </w:tcPr>
          <w:p w:rsidR="00C66D06" w:rsidRPr="00F824FA" w:rsidRDefault="00C66D06">
            <w:pPr>
              <w:pStyle w:val="Standard"/>
              <w:spacing w:after="0" w:line="240" w:lineRule="auto"/>
              <w:jc w:val="center"/>
              <w:rPr>
                <w:b/>
                <w:bCs/>
                <w:sz w:val="20"/>
              </w:rPr>
            </w:pPr>
            <w:r>
              <w:rPr>
                <w:sz w:val="20"/>
                <w:szCs w:val="20"/>
              </w:rPr>
              <w:t>10 bodů</w:t>
            </w:r>
          </w:p>
        </w:tc>
        <w:tc>
          <w:tcPr>
            <w:tcW w:w="1134" w:type="dxa"/>
            <w:vMerge w:val="restart"/>
            <w:tcBorders>
              <w:top w:val="single" w:sz="4" w:space="0" w:color="00000A"/>
              <w:left w:val="single" w:sz="4" w:space="0" w:color="auto"/>
              <w:right w:val="single" w:sz="4" w:space="0" w:color="00000A"/>
            </w:tcBorders>
            <w:shd w:val="clear" w:color="auto" w:fill="auto"/>
            <w:tcMar>
              <w:top w:w="0" w:type="dxa"/>
              <w:left w:w="108" w:type="dxa"/>
              <w:bottom w:w="0" w:type="dxa"/>
              <w:right w:w="108" w:type="dxa"/>
            </w:tcMar>
            <w:vAlign w:val="center"/>
          </w:tcPr>
          <w:p w:rsidR="00C66D06" w:rsidRDefault="00C66D06">
            <w:pPr>
              <w:pStyle w:val="Standard"/>
              <w:spacing w:after="0" w:line="240" w:lineRule="auto"/>
              <w:jc w:val="center"/>
            </w:pPr>
            <w:r w:rsidRPr="00F824FA">
              <w:rPr>
                <w:b/>
                <w:bCs/>
                <w:sz w:val="20"/>
              </w:rPr>
              <w:t xml:space="preserve">Max. </w:t>
            </w:r>
            <w:r>
              <w:rPr>
                <w:b/>
                <w:bCs/>
                <w:sz w:val="20"/>
              </w:rPr>
              <w:t xml:space="preserve">10 </w:t>
            </w:r>
            <w:r w:rsidRPr="00F824FA">
              <w:rPr>
                <w:b/>
                <w:bCs/>
                <w:sz w:val="20"/>
              </w:rPr>
              <w:t>bodů</w:t>
            </w:r>
          </w:p>
          <w:p w:rsidR="00C66D06" w:rsidRDefault="00C66D06">
            <w:pPr>
              <w:pStyle w:val="Standard"/>
              <w:spacing w:after="0" w:line="240" w:lineRule="auto"/>
              <w:jc w:val="center"/>
              <w:rPr>
                <w:b/>
                <w:bCs/>
                <w:sz w:val="20"/>
              </w:rPr>
            </w:pPr>
          </w:p>
          <w:p w:rsidR="00C66D06" w:rsidRDefault="00C66D06" w:rsidP="00563ADE">
            <w:pPr>
              <w:pStyle w:val="Standard"/>
              <w:spacing w:after="0" w:line="240" w:lineRule="auto"/>
              <w:rPr>
                <w:b/>
                <w:bCs/>
                <w:sz w:val="20"/>
              </w:rPr>
            </w:pPr>
          </w:p>
        </w:tc>
        <w:tc>
          <w:tcPr>
            <w:tcW w:w="4370" w:type="dxa"/>
            <w:vMerge w:val="restart"/>
            <w:tcBorders>
              <w:top w:val="single" w:sz="4" w:space="0" w:color="00000A"/>
              <w:left w:val="single" w:sz="4" w:space="0" w:color="00000A"/>
              <w:right w:val="single" w:sz="4" w:space="0" w:color="auto"/>
            </w:tcBorders>
            <w:shd w:val="clear" w:color="auto" w:fill="auto"/>
            <w:tcMar>
              <w:top w:w="0" w:type="dxa"/>
              <w:left w:w="108" w:type="dxa"/>
              <w:bottom w:w="0" w:type="dxa"/>
              <w:right w:w="108" w:type="dxa"/>
            </w:tcMar>
          </w:tcPr>
          <w:p w:rsidR="00C66D06" w:rsidRDefault="00C66D06" w:rsidP="00AB4F5E">
            <w:pPr>
              <w:pStyle w:val="Standard"/>
              <w:spacing w:after="0" w:line="240" w:lineRule="auto"/>
              <w:rPr>
                <w:b/>
                <w:bCs/>
                <w:i/>
                <w:iCs/>
                <w:sz w:val="20"/>
                <w:szCs w:val="20"/>
              </w:rPr>
            </w:pPr>
            <w:r>
              <w:rPr>
                <w:b/>
                <w:bCs/>
                <w:i/>
                <w:iCs/>
                <w:sz w:val="20"/>
                <w:szCs w:val="20"/>
              </w:rPr>
              <w:t xml:space="preserve">Žádost o podporu, studie proveditelnosti                                                                                               </w:t>
            </w:r>
          </w:p>
          <w:p w:rsidR="00C66D06" w:rsidRDefault="00C66D06" w:rsidP="00563ADE">
            <w:pPr>
              <w:pStyle w:val="Standard"/>
              <w:spacing w:after="0" w:line="240" w:lineRule="auto"/>
              <w:rPr>
                <w:b/>
                <w:bCs/>
                <w:i/>
                <w:iCs/>
                <w:sz w:val="20"/>
                <w:szCs w:val="20"/>
              </w:rPr>
            </w:pPr>
            <w:r>
              <w:rPr>
                <w:b/>
                <w:bCs/>
                <w:i/>
                <w:iCs/>
                <w:sz w:val="20"/>
                <w:szCs w:val="20"/>
              </w:rPr>
              <w:t xml:space="preserve">                                                                                               </w:t>
            </w:r>
          </w:p>
          <w:p w:rsidR="00C66D06" w:rsidRPr="00563ADE" w:rsidRDefault="00C66D06" w:rsidP="007E6E77">
            <w:pPr>
              <w:pStyle w:val="Standard"/>
              <w:spacing w:after="0" w:line="240" w:lineRule="auto"/>
              <w:jc w:val="both"/>
              <w:rPr>
                <w:sz w:val="20"/>
                <w:szCs w:val="20"/>
              </w:rPr>
            </w:pPr>
            <w:r w:rsidRPr="00890F7B">
              <w:rPr>
                <w:rFonts w:eastAsia="Times New Roman" w:cs="Calibri"/>
                <w:i/>
                <w:iCs/>
                <w:color w:val="000000"/>
                <w:sz w:val="20"/>
                <w:szCs w:val="20"/>
                <w:lang w:eastAsia="cs-CZ"/>
              </w:rPr>
              <w:t>Žadatel v projektu dostatečně zdůvodn</w:t>
            </w:r>
            <w:r>
              <w:rPr>
                <w:rFonts w:eastAsia="Times New Roman" w:cs="Calibri"/>
                <w:i/>
                <w:iCs/>
                <w:color w:val="000000"/>
                <w:sz w:val="20"/>
                <w:szCs w:val="20"/>
                <w:lang w:eastAsia="cs-CZ"/>
              </w:rPr>
              <w:t>í</w:t>
            </w:r>
            <w:r w:rsidRPr="00890F7B">
              <w:rPr>
                <w:rFonts w:eastAsia="Times New Roman" w:cs="Calibri"/>
                <w:i/>
                <w:iCs/>
                <w:color w:val="000000"/>
                <w:sz w:val="20"/>
                <w:szCs w:val="20"/>
                <w:lang w:eastAsia="cs-CZ"/>
              </w:rPr>
              <w:t xml:space="preserve"> potřebnost realizace projektu pro </w:t>
            </w:r>
            <w:r>
              <w:rPr>
                <w:rFonts w:eastAsia="Times New Roman" w:cs="Calibri"/>
                <w:i/>
                <w:iCs/>
                <w:color w:val="000000"/>
                <w:sz w:val="20"/>
                <w:szCs w:val="20"/>
                <w:lang w:eastAsia="cs-CZ"/>
              </w:rPr>
              <w:t>danou oblast,</w:t>
            </w:r>
            <w:r w:rsidRPr="00890F7B">
              <w:rPr>
                <w:rFonts w:eastAsia="Times New Roman" w:cs="Calibri"/>
                <w:i/>
                <w:iCs/>
                <w:color w:val="000000"/>
                <w:sz w:val="20"/>
                <w:szCs w:val="20"/>
                <w:lang w:eastAsia="cs-CZ"/>
              </w:rPr>
              <w:t xml:space="preserve"> vysvětl</w:t>
            </w:r>
            <w:r>
              <w:rPr>
                <w:rFonts w:eastAsia="Times New Roman" w:cs="Calibri"/>
                <w:i/>
                <w:iCs/>
                <w:color w:val="000000"/>
                <w:sz w:val="20"/>
                <w:szCs w:val="20"/>
                <w:lang w:eastAsia="cs-CZ"/>
              </w:rPr>
              <w:t>í</w:t>
            </w:r>
            <w:r w:rsidRPr="00890F7B">
              <w:rPr>
                <w:rFonts w:eastAsia="Times New Roman" w:cs="Calibri"/>
                <w:i/>
                <w:iCs/>
                <w:color w:val="000000"/>
                <w:sz w:val="20"/>
                <w:szCs w:val="20"/>
                <w:lang w:eastAsia="cs-CZ"/>
              </w:rPr>
              <w:t>, proč by měl být projekt realizován, proč vznikl a</w:t>
            </w:r>
            <w:r>
              <w:rPr>
                <w:rFonts w:eastAsia="Times New Roman" w:cs="Calibri"/>
                <w:i/>
                <w:iCs/>
                <w:color w:val="000000"/>
                <w:sz w:val="20"/>
                <w:szCs w:val="20"/>
                <w:lang w:eastAsia="cs-CZ"/>
              </w:rPr>
              <w:t xml:space="preserve"> kde jsou jeho hlavní přínosy. </w:t>
            </w:r>
            <w:r w:rsidRPr="00890F7B">
              <w:rPr>
                <w:rFonts w:eastAsia="Times New Roman" w:cs="Calibri"/>
                <w:i/>
                <w:iCs/>
                <w:color w:val="000000"/>
                <w:sz w:val="20"/>
                <w:szCs w:val="20"/>
                <w:lang w:eastAsia="cs-CZ"/>
              </w:rPr>
              <w:t xml:space="preserve">Potřebnost projektu by měla být zároveň dostatečně objektivně doložena např. analýzou lokality, </w:t>
            </w:r>
            <w:r>
              <w:rPr>
                <w:rFonts w:eastAsia="Times New Roman" w:cs="Calibri"/>
                <w:i/>
                <w:iCs/>
                <w:color w:val="000000"/>
                <w:sz w:val="20"/>
                <w:szCs w:val="20"/>
                <w:lang w:eastAsia="cs-CZ"/>
              </w:rPr>
              <w:t>statistickými daty.</w:t>
            </w:r>
            <w:r>
              <w:rPr>
                <w:sz w:val="20"/>
                <w:szCs w:val="20"/>
              </w:rPr>
              <w:t xml:space="preserve"> </w:t>
            </w:r>
            <w:r w:rsidRPr="00890F7B">
              <w:rPr>
                <w:rFonts w:eastAsia="Times New Roman" w:cs="Calibri"/>
                <w:i/>
                <w:iCs/>
                <w:color w:val="000000"/>
                <w:sz w:val="20"/>
                <w:szCs w:val="20"/>
                <w:lang w:eastAsia="cs-CZ"/>
              </w:rPr>
              <w:t>Bodové ohodnocení je přiděleno s ohledem na kvalitu analýzy a relevanci dat, z nichž vychází.</w:t>
            </w:r>
          </w:p>
        </w:tc>
        <w:tc>
          <w:tcPr>
            <w:tcW w:w="1276" w:type="dxa"/>
            <w:vMerge w:val="restart"/>
            <w:tcBorders>
              <w:top w:val="single" w:sz="4" w:space="0" w:color="00000A"/>
              <w:left w:val="single" w:sz="4" w:space="0" w:color="00000A"/>
              <w:right w:val="single" w:sz="4" w:space="0" w:color="auto"/>
            </w:tcBorders>
          </w:tcPr>
          <w:p w:rsidR="00C66D06" w:rsidRPr="00F824FA" w:rsidRDefault="00C66D06" w:rsidP="006256F6">
            <w:pPr>
              <w:pStyle w:val="Standard"/>
              <w:spacing w:after="0" w:line="240" w:lineRule="auto"/>
              <w:jc w:val="center"/>
              <w:rPr>
                <w:bCs/>
                <w:iCs/>
                <w:sz w:val="18"/>
                <w:szCs w:val="20"/>
              </w:rPr>
            </w:pPr>
          </w:p>
          <w:p w:rsidR="00C66D06" w:rsidRPr="00F824FA" w:rsidRDefault="00C66D06" w:rsidP="006256F6">
            <w:pPr>
              <w:pStyle w:val="Standard"/>
              <w:spacing w:after="0" w:line="240" w:lineRule="auto"/>
              <w:jc w:val="center"/>
              <w:rPr>
                <w:bCs/>
                <w:iCs/>
                <w:sz w:val="18"/>
                <w:szCs w:val="20"/>
              </w:rPr>
            </w:pPr>
          </w:p>
          <w:p w:rsidR="00C66D06" w:rsidRPr="00F824FA" w:rsidRDefault="00C66D06" w:rsidP="006256F6">
            <w:pPr>
              <w:pStyle w:val="Standard"/>
              <w:spacing w:after="0" w:line="240" w:lineRule="auto"/>
              <w:jc w:val="center"/>
              <w:rPr>
                <w:bCs/>
                <w:iCs/>
                <w:sz w:val="18"/>
                <w:szCs w:val="20"/>
              </w:rPr>
            </w:pPr>
          </w:p>
          <w:p w:rsidR="00C66D06" w:rsidRPr="00303F4A" w:rsidRDefault="00C66D06" w:rsidP="006256F6">
            <w:pPr>
              <w:pStyle w:val="Standard"/>
              <w:spacing w:after="0" w:line="240" w:lineRule="auto"/>
              <w:jc w:val="center"/>
              <w:rPr>
                <w:b/>
                <w:bCs/>
                <w:iCs/>
                <w:sz w:val="18"/>
                <w:szCs w:val="20"/>
              </w:rPr>
            </w:pPr>
            <w:r w:rsidRPr="00303F4A">
              <w:rPr>
                <w:b/>
                <w:bCs/>
                <w:iCs/>
                <w:sz w:val="18"/>
                <w:szCs w:val="20"/>
              </w:rPr>
              <w:t>Kombinované</w:t>
            </w:r>
          </w:p>
        </w:tc>
        <w:tc>
          <w:tcPr>
            <w:tcW w:w="1231" w:type="dxa"/>
            <w:tcBorders>
              <w:top w:val="single" w:sz="4" w:space="0" w:color="00000A"/>
              <w:left w:val="single" w:sz="4" w:space="0" w:color="00000A"/>
              <w:right w:val="single" w:sz="4" w:space="0" w:color="auto"/>
            </w:tcBorders>
          </w:tcPr>
          <w:p w:rsidR="00C66D06" w:rsidRDefault="00C66D06" w:rsidP="005D593A">
            <w:pPr>
              <w:pStyle w:val="Standard"/>
              <w:spacing w:after="0" w:line="240" w:lineRule="auto"/>
            </w:pPr>
            <w:r>
              <w:rPr>
                <w:bCs/>
                <w:i/>
                <w:iCs/>
                <w:sz w:val="20"/>
                <w:szCs w:val="20"/>
              </w:rPr>
              <w:t>Hodnotitel specifických požadavků A</w:t>
            </w:r>
          </w:p>
          <w:p w:rsidR="00C66D06" w:rsidRPr="00F824FA" w:rsidRDefault="00C66D06" w:rsidP="006256F6">
            <w:pPr>
              <w:pStyle w:val="Standard"/>
              <w:spacing w:after="0" w:line="240" w:lineRule="auto"/>
              <w:jc w:val="center"/>
              <w:rPr>
                <w:bCs/>
                <w:iCs/>
                <w:sz w:val="18"/>
                <w:szCs w:val="20"/>
              </w:rPr>
            </w:pPr>
          </w:p>
        </w:tc>
      </w:tr>
      <w:tr w:rsidR="00C66D06" w:rsidTr="002D0502">
        <w:trPr>
          <w:gridAfter w:val="1"/>
          <w:wAfter w:w="53" w:type="dxa"/>
          <w:trHeight w:val="825"/>
          <w:jc w:val="center"/>
        </w:trPr>
        <w:tc>
          <w:tcPr>
            <w:tcW w:w="2127" w:type="dxa"/>
            <w:vMerge/>
            <w:tcBorders>
              <w:left w:val="single" w:sz="4" w:space="0" w:color="auto"/>
              <w:right w:val="single" w:sz="4" w:space="0" w:color="00000A"/>
            </w:tcBorders>
            <w:shd w:val="clear" w:color="auto" w:fill="auto"/>
            <w:tcMar>
              <w:top w:w="0" w:type="dxa"/>
              <w:left w:w="108" w:type="dxa"/>
              <w:bottom w:w="0" w:type="dxa"/>
              <w:right w:w="108" w:type="dxa"/>
            </w:tcMar>
            <w:vAlign w:val="center"/>
          </w:tcPr>
          <w:p w:rsidR="00C66D06" w:rsidRDefault="00C66D06" w:rsidP="00563ADE">
            <w:pPr>
              <w:pStyle w:val="Standard"/>
              <w:spacing w:after="0" w:line="240" w:lineRule="auto"/>
              <w:rPr>
                <w:rFonts w:cs="Arial"/>
                <w:color w:val="000000"/>
                <w:sz w:val="20"/>
                <w:szCs w:val="20"/>
              </w:rPr>
            </w:pPr>
          </w:p>
        </w:tc>
        <w:tc>
          <w:tcPr>
            <w:tcW w:w="4819" w:type="dxa"/>
            <w:tcBorders>
              <w:top w:val="single" w:sz="4" w:space="0" w:color="00000A"/>
              <w:left w:val="single" w:sz="4" w:space="0" w:color="00000A"/>
              <w:right w:val="single" w:sz="4" w:space="0" w:color="auto"/>
            </w:tcBorders>
            <w:shd w:val="clear" w:color="auto" w:fill="auto"/>
            <w:tcMar>
              <w:top w:w="0" w:type="dxa"/>
              <w:left w:w="108" w:type="dxa"/>
              <w:bottom w:w="0" w:type="dxa"/>
              <w:right w:w="108" w:type="dxa"/>
            </w:tcMar>
            <w:vAlign w:val="center"/>
          </w:tcPr>
          <w:p w:rsidR="00C66D06" w:rsidRPr="00563ADE" w:rsidRDefault="00C66D06" w:rsidP="00FE4532">
            <w:pPr>
              <w:pStyle w:val="Standard"/>
              <w:spacing w:after="0" w:line="240" w:lineRule="auto"/>
              <w:jc w:val="both"/>
            </w:pPr>
            <w:r w:rsidRPr="00C8064E">
              <w:rPr>
                <w:sz w:val="20"/>
                <w:szCs w:val="20"/>
              </w:rPr>
              <w:t xml:space="preserve">Potřeba realizace projektu je popsána, ale není </w:t>
            </w:r>
            <w:r>
              <w:rPr>
                <w:sz w:val="20"/>
                <w:szCs w:val="20"/>
              </w:rPr>
              <w:t>prokazatelně doložena (nebo pouze částečně) zpracovanou analýzou nebo není dostatečně podložena statistickými údaji</w:t>
            </w:r>
            <w:r w:rsidRPr="00C8064E">
              <w:rPr>
                <w:sz w:val="20"/>
                <w:szCs w:val="20"/>
              </w:rPr>
              <w:t>.</w:t>
            </w:r>
            <w:r>
              <w:rPr>
                <w:sz w:val="20"/>
                <w:szCs w:val="20"/>
              </w:rPr>
              <w:t xml:space="preserve"> Realizace preferenčních opatření přináší úsporu času, úsporu elektrické energie nebo nafty, díky kterým bude zajištěn plynulejší a rychlejší provoz povrchové veřejné dopravy.</w:t>
            </w:r>
          </w:p>
        </w:tc>
        <w:tc>
          <w:tcPr>
            <w:tcW w:w="1134" w:type="dxa"/>
            <w:tcBorders>
              <w:top w:val="single" w:sz="4" w:space="0" w:color="auto"/>
              <w:left w:val="single" w:sz="4" w:space="0" w:color="auto"/>
              <w:bottom w:val="single" w:sz="4" w:space="0" w:color="auto"/>
              <w:right w:val="single" w:sz="4" w:space="0" w:color="auto"/>
            </w:tcBorders>
            <w:vAlign w:val="center"/>
          </w:tcPr>
          <w:p w:rsidR="00C66D06" w:rsidRPr="000B7CA0" w:rsidRDefault="00C66D06">
            <w:pPr>
              <w:pStyle w:val="Standard"/>
              <w:spacing w:after="0" w:line="240" w:lineRule="auto"/>
              <w:jc w:val="center"/>
              <w:rPr>
                <w:b/>
                <w:bCs/>
                <w:sz w:val="20"/>
                <w:highlight w:val="yellow"/>
              </w:rPr>
            </w:pPr>
            <w:r>
              <w:rPr>
                <w:sz w:val="20"/>
                <w:szCs w:val="20"/>
              </w:rPr>
              <w:t>5 bodů</w:t>
            </w:r>
          </w:p>
        </w:tc>
        <w:tc>
          <w:tcPr>
            <w:tcW w:w="1134" w:type="dxa"/>
            <w:vMerge/>
            <w:tcBorders>
              <w:left w:val="single" w:sz="4" w:space="0" w:color="auto"/>
              <w:right w:val="single" w:sz="4" w:space="0" w:color="00000A"/>
            </w:tcBorders>
            <w:shd w:val="clear" w:color="auto" w:fill="auto"/>
            <w:tcMar>
              <w:top w:w="0" w:type="dxa"/>
              <w:left w:w="108" w:type="dxa"/>
              <w:bottom w:w="0" w:type="dxa"/>
              <w:right w:w="108" w:type="dxa"/>
            </w:tcMar>
            <w:vAlign w:val="center"/>
          </w:tcPr>
          <w:p w:rsidR="00C66D06" w:rsidRPr="000B7CA0" w:rsidRDefault="00C66D06">
            <w:pPr>
              <w:pStyle w:val="Standard"/>
              <w:spacing w:after="0" w:line="240" w:lineRule="auto"/>
              <w:jc w:val="center"/>
              <w:rPr>
                <w:b/>
                <w:bCs/>
                <w:sz w:val="20"/>
                <w:highlight w:val="yellow"/>
              </w:rPr>
            </w:pPr>
          </w:p>
        </w:tc>
        <w:tc>
          <w:tcPr>
            <w:tcW w:w="4370" w:type="dxa"/>
            <w:vMerge/>
            <w:tcBorders>
              <w:left w:val="single" w:sz="4" w:space="0" w:color="00000A"/>
              <w:right w:val="single" w:sz="4" w:space="0" w:color="auto"/>
            </w:tcBorders>
            <w:shd w:val="clear" w:color="auto" w:fill="auto"/>
            <w:tcMar>
              <w:top w:w="0" w:type="dxa"/>
              <w:left w:w="108" w:type="dxa"/>
              <w:bottom w:w="0" w:type="dxa"/>
              <w:right w:w="108" w:type="dxa"/>
            </w:tcMar>
          </w:tcPr>
          <w:p w:rsidR="00C66D06" w:rsidRDefault="00C66D06" w:rsidP="00D80EC4">
            <w:pPr>
              <w:pStyle w:val="Standard"/>
              <w:spacing w:after="0" w:line="240" w:lineRule="auto"/>
              <w:rPr>
                <w:b/>
                <w:bCs/>
                <w:i/>
                <w:iCs/>
                <w:sz w:val="20"/>
                <w:szCs w:val="20"/>
              </w:rPr>
            </w:pPr>
          </w:p>
        </w:tc>
        <w:tc>
          <w:tcPr>
            <w:tcW w:w="1276" w:type="dxa"/>
            <w:vMerge/>
            <w:tcBorders>
              <w:left w:val="single" w:sz="4" w:space="0" w:color="00000A"/>
              <w:right w:val="single" w:sz="4" w:space="0" w:color="auto"/>
            </w:tcBorders>
          </w:tcPr>
          <w:p w:rsidR="00C66D06" w:rsidRPr="00F824FA" w:rsidRDefault="00C66D06" w:rsidP="006256F6">
            <w:pPr>
              <w:pStyle w:val="Standard"/>
              <w:spacing w:after="0" w:line="240" w:lineRule="auto"/>
              <w:jc w:val="center"/>
              <w:rPr>
                <w:bCs/>
                <w:iCs/>
                <w:sz w:val="18"/>
                <w:szCs w:val="20"/>
              </w:rPr>
            </w:pPr>
          </w:p>
        </w:tc>
        <w:tc>
          <w:tcPr>
            <w:tcW w:w="1231" w:type="dxa"/>
            <w:tcBorders>
              <w:left w:val="single" w:sz="4" w:space="0" w:color="00000A"/>
              <w:right w:val="single" w:sz="4" w:space="0" w:color="auto"/>
            </w:tcBorders>
          </w:tcPr>
          <w:p w:rsidR="00C66D06" w:rsidRPr="00F824FA" w:rsidRDefault="00C66D06" w:rsidP="006256F6">
            <w:pPr>
              <w:pStyle w:val="Standard"/>
              <w:spacing w:after="0" w:line="240" w:lineRule="auto"/>
              <w:jc w:val="center"/>
              <w:rPr>
                <w:bCs/>
                <w:iCs/>
                <w:sz w:val="18"/>
                <w:szCs w:val="20"/>
              </w:rPr>
            </w:pPr>
          </w:p>
        </w:tc>
      </w:tr>
      <w:tr w:rsidR="00C66D06" w:rsidTr="002D0502">
        <w:trPr>
          <w:gridAfter w:val="1"/>
          <w:wAfter w:w="53" w:type="dxa"/>
          <w:trHeight w:val="579"/>
          <w:jc w:val="center"/>
        </w:trPr>
        <w:tc>
          <w:tcPr>
            <w:tcW w:w="2127" w:type="dxa"/>
            <w:vMerge/>
            <w:tcBorders>
              <w:left w:val="single" w:sz="4" w:space="0" w:color="auto"/>
              <w:right w:val="single" w:sz="4" w:space="0" w:color="00000A"/>
            </w:tcBorders>
            <w:shd w:val="clear" w:color="auto" w:fill="auto"/>
            <w:tcMar>
              <w:top w:w="0" w:type="dxa"/>
              <w:left w:w="108" w:type="dxa"/>
              <w:bottom w:w="0" w:type="dxa"/>
              <w:right w:w="108" w:type="dxa"/>
            </w:tcMar>
            <w:vAlign w:val="center"/>
          </w:tcPr>
          <w:p w:rsidR="00C66D06" w:rsidRDefault="00C66D06" w:rsidP="00563ADE">
            <w:pPr>
              <w:pStyle w:val="Standard"/>
              <w:spacing w:after="0" w:line="240" w:lineRule="auto"/>
              <w:rPr>
                <w:rFonts w:cs="Arial"/>
                <w:color w:val="000000"/>
                <w:sz w:val="20"/>
                <w:szCs w:val="20"/>
              </w:rPr>
            </w:pPr>
          </w:p>
        </w:tc>
        <w:tc>
          <w:tcPr>
            <w:tcW w:w="4819" w:type="dxa"/>
            <w:tcBorders>
              <w:top w:val="single" w:sz="4" w:space="0" w:color="00000A"/>
              <w:left w:val="single" w:sz="4" w:space="0" w:color="00000A"/>
              <w:right w:val="single" w:sz="4" w:space="0" w:color="auto"/>
            </w:tcBorders>
            <w:shd w:val="clear" w:color="auto" w:fill="auto"/>
            <w:tcMar>
              <w:top w:w="0" w:type="dxa"/>
              <w:left w:w="108" w:type="dxa"/>
              <w:bottom w:w="0" w:type="dxa"/>
              <w:right w:w="108" w:type="dxa"/>
            </w:tcMar>
            <w:vAlign w:val="center"/>
          </w:tcPr>
          <w:p w:rsidR="00C66D06" w:rsidRDefault="00C66D06" w:rsidP="0030485E">
            <w:pPr>
              <w:pStyle w:val="Standard"/>
              <w:spacing w:after="0" w:line="240" w:lineRule="auto"/>
              <w:jc w:val="both"/>
              <w:rPr>
                <w:sz w:val="20"/>
                <w:szCs w:val="20"/>
              </w:rPr>
            </w:pPr>
            <w:r>
              <w:rPr>
                <w:rFonts w:cs="Arial"/>
                <w:color w:val="000000"/>
                <w:sz w:val="20"/>
                <w:szCs w:val="20"/>
              </w:rPr>
              <w:t xml:space="preserve">Zpracovanou analýzou (doloženými statistickými daty) není prokazatelně doložena potřeba realizace </w:t>
            </w:r>
            <w:r>
              <w:rPr>
                <w:sz w:val="20"/>
                <w:szCs w:val="20"/>
              </w:rPr>
              <w:t>preferenčních opatření</w:t>
            </w:r>
            <w:r>
              <w:rPr>
                <w:rFonts w:cs="Arial"/>
                <w:color w:val="000000"/>
                <w:sz w:val="20"/>
                <w:szCs w:val="20"/>
              </w:rPr>
              <w:t xml:space="preserve">. Projekt dostatečně </w:t>
            </w:r>
            <w:r w:rsidRPr="00BA43D5">
              <w:rPr>
                <w:rFonts w:cs="Arial"/>
                <w:color w:val="000000"/>
                <w:sz w:val="20"/>
                <w:szCs w:val="20"/>
              </w:rPr>
              <w:t>nereflektuje potřeby obyvatelstva v dané lokalitě</w:t>
            </w:r>
            <w:r>
              <w:rPr>
                <w:rFonts w:cs="Arial"/>
                <w:color w:val="000000"/>
                <w:sz w:val="20"/>
                <w:szCs w:val="20"/>
              </w:rPr>
              <w:t xml:space="preserve"> nebo preferenční opatření nepřináší úsporu času, úsporu elektrické energie nebo nafty.  </w:t>
            </w:r>
          </w:p>
        </w:tc>
        <w:tc>
          <w:tcPr>
            <w:tcW w:w="1134" w:type="dxa"/>
            <w:tcBorders>
              <w:top w:val="single" w:sz="4" w:space="0" w:color="auto"/>
              <w:left w:val="single" w:sz="4" w:space="0" w:color="auto"/>
              <w:bottom w:val="single" w:sz="4" w:space="0" w:color="auto"/>
              <w:right w:val="single" w:sz="4" w:space="0" w:color="auto"/>
            </w:tcBorders>
            <w:vAlign w:val="center"/>
          </w:tcPr>
          <w:p w:rsidR="00C66D06" w:rsidRPr="000B7CA0" w:rsidRDefault="00C66D06">
            <w:pPr>
              <w:pStyle w:val="Standard"/>
              <w:spacing w:after="0" w:line="240" w:lineRule="auto"/>
              <w:jc w:val="center"/>
              <w:rPr>
                <w:b/>
                <w:bCs/>
                <w:sz w:val="20"/>
                <w:highlight w:val="yellow"/>
              </w:rPr>
            </w:pPr>
            <w:r>
              <w:rPr>
                <w:rFonts w:cs="Arial"/>
                <w:color w:val="000000"/>
                <w:sz w:val="20"/>
                <w:szCs w:val="20"/>
              </w:rPr>
              <w:t>0 bodů</w:t>
            </w:r>
          </w:p>
        </w:tc>
        <w:tc>
          <w:tcPr>
            <w:tcW w:w="1134" w:type="dxa"/>
            <w:vMerge/>
            <w:tcBorders>
              <w:left w:val="single" w:sz="4" w:space="0" w:color="auto"/>
              <w:bottom w:val="single" w:sz="4" w:space="0" w:color="00000A"/>
              <w:right w:val="single" w:sz="4" w:space="0" w:color="00000A"/>
            </w:tcBorders>
            <w:shd w:val="clear" w:color="auto" w:fill="auto"/>
            <w:tcMar>
              <w:top w:w="0" w:type="dxa"/>
              <w:left w:w="108" w:type="dxa"/>
              <w:bottom w:w="0" w:type="dxa"/>
              <w:right w:w="108" w:type="dxa"/>
            </w:tcMar>
            <w:vAlign w:val="center"/>
          </w:tcPr>
          <w:p w:rsidR="00C66D06" w:rsidRPr="000B7CA0" w:rsidRDefault="00C66D06">
            <w:pPr>
              <w:pStyle w:val="Standard"/>
              <w:spacing w:after="0" w:line="240" w:lineRule="auto"/>
              <w:jc w:val="center"/>
              <w:rPr>
                <w:b/>
                <w:bCs/>
                <w:sz w:val="20"/>
                <w:highlight w:val="yellow"/>
              </w:rPr>
            </w:pPr>
          </w:p>
        </w:tc>
        <w:tc>
          <w:tcPr>
            <w:tcW w:w="4370" w:type="dxa"/>
            <w:vMerge/>
            <w:tcBorders>
              <w:left w:val="single" w:sz="4" w:space="0" w:color="00000A"/>
              <w:right w:val="single" w:sz="4" w:space="0" w:color="auto"/>
            </w:tcBorders>
            <w:shd w:val="clear" w:color="auto" w:fill="auto"/>
            <w:tcMar>
              <w:top w:w="0" w:type="dxa"/>
              <w:left w:w="108" w:type="dxa"/>
              <w:bottom w:w="0" w:type="dxa"/>
              <w:right w:w="108" w:type="dxa"/>
            </w:tcMar>
          </w:tcPr>
          <w:p w:rsidR="00C66D06" w:rsidRDefault="00C66D06" w:rsidP="00D80EC4">
            <w:pPr>
              <w:pStyle w:val="Standard"/>
              <w:spacing w:after="0" w:line="240" w:lineRule="auto"/>
              <w:rPr>
                <w:b/>
                <w:bCs/>
                <w:i/>
                <w:iCs/>
                <w:sz w:val="20"/>
                <w:szCs w:val="20"/>
              </w:rPr>
            </w:pPr>
          </w:p>
        </w:tc>
        <w:tc>
          <w:tcPr>
            <w:tcW w:w="1276" w:type="dxa"/>
            <w:vMerge/>
            <w:tcBorders>
              <w:left w:val="single" w:sz="4" w:space="0" w:color="00000A"/>
              <w:right w:val="single" w:sz="4" w:space="0" w:color="auto"/>
            </w:tcBorders>
          </w:tcPr>
          <w:p w:rsidR="00C66D06" w:rsidRPr="00F824FA" w:rsidRDefault="00C66D06" w:rsidP="006256F6">
            <w:pPr>
              <w:pStyle w:val="Standard"/>
              <w:spacing w:after="0" w:line="240" w:lineRule="auto"/>
              <w:jc w:val="center"/>
              <w:rPr>
                <w:bCs/>
                <w:iCs/>
                <w:sz w:val="18"/>
                <w:szCs w:val="20"/>
              </w:rPr>
            </w:pPr>
          </w:p>
        </w:tc>
        <w:tc>
          <w:tcPr>
            <w:tcW w:w="1231" w:type="dxa"/>
            <w:tcBorders>
              <w:left w:val="single" w:sz="4" w:space="0" w:color="00000A"/>
              <w:right w:val="single" w:sz="4" w:space="0" w:color="auto"/>
            </w:tcBorders>
          </w:tcPr>
          <w:p w:rsidR="00C66D06" w:rsidRPr="00F824FA" w:rsidRDefault="00C66D06" w:rsidP="006256F6">
            <w:pPr>
              <w:pStyle w:val="Standard"/>
              <w:spacing w:after="0" w:line="240" w:lineRule="auto"/>
              <w:jc w:val="center"/>
              <w:rPr>
                <w:bCs/>
                <w:iCs/>
                <w:sz w:val="18"/>
                <w:szCs w:val="20"/>
              </w:rPr>
            </w:pPr>
          </w:p>
        </w:tc>
      </w:tr>
      <w:tr w:rsidR="00C66D06" w:rsidTr="002D0502">
        <w:trPr>
          <w:gridAfter w:val="1"/>
          <w:wAfter w:w="53" w:type="dxa"/>
          <w:trHeight w:val="532"/>
          <w:jc w:val="center"/>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66D06" w:rsidRDefault="00C66D06" w:rsidP="00563ADE">
            <w:pPr>
              <w:pStyle w:val="Standard"/>
              <w:spacing w:after="0" w:line="240" w:lineRule="auto"/>
              <w:rPr>
                <w:sz w:val="20"/>
              </w:rPr>
            </w:pPr>
            <w:r>
              <w:rPr>
                <w:bCs/>
                <w:sz w:val="20"/>
                <w:szCs w:val="20"/>
              </w:rPr>
              <w:lastRenderedPageBreak/>
              <w:t>2.</w:t>
            </w:r>
            <w:r w:rsidRPr="009A42A1">
              <w:rPr>
                <w:bCs/>
                <w:sz w:val="20"/>
                <w:szCs w:val="20"/>
              </w:rPr>
              <w:t xml:space="preserve"> </w:t>
            </w:r>
            <w:r>
              <w:rPr>
                <w:sz w:val="20"/>
              </w:rPr>
              <w:t xml:space="preserve">Soulad projektu s aktuálním </w:t>
            </w:r>
            <w:r w:rsidRPr="00FE3E03">
              <w:rPr>
                <w:i/>
                <w:sz w:val="20"/>
              </w:rPr>
              <w:t>„celoměstským Projektem preference“</w:t>
            </w:r>
            <w:r>
              <w:rPr>
                <w:sz w:val="20"/>
              </w:rPr>
              <w:t xml:space="preserve">  </w:t>
            </w:r>
          </w:p>
          <w:p w:rsidR="00C66D06" w:rsidRDefault="00C66D06" w:rsidP="00563ADE">
            <w:pPr>
              <w:pStyle w:val="Standard"/>
              <w:spacing w:after="0" w:line="240" w:lineRule="auto"/>
            </w:pPr>
          </w:p>
        </w:tc>
        <w:tc>
          <w:tcPr>
            <w:tcW w:w="481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66D06" w:rsidRPr="007E6E77" w:rsidRDefault="00C66D06" w:rsidP="009D0031">
            <w:pPr>
              <w:pStyle w:val="Standard"/>
              <w:spacing w:after="0" w:line="240" w:lineRule="auto"/>
              <w:rPr>
                <w:sz w:val="20"/>
                <w:szCs w:val="20"/>
              </w:rPr>
            </w:pPr>
            <w:r w:rsidRPr="001076CA">
              <w:rPr>
                <w:sz w:val="20"/>
                <w:szCs w:val="20"/>
              </w:rPr>
              <w:t>P</w:t>
            </w:r>
            <w:r>
              <w:rPr>
                <w:sz w:val="20"/>
                <w:szCs w:val="20"/>
              </w:rPr>
              <w:t>rojekt je v souladu s aktuálním celoměstským P</w:t>
            </w:r>
            <w:r w:rsidRPr="001076CA">
              <w:rPr>
                <w:sz w:val="20"/>
                <w:szCs w:val="20"/>
              </w:rPr>
              <w:t>rojekt</w:t>
            </w:r>
            <w:r>
              <w:rPr>
                <w:sz w:val="20"/>
                <w:szCs w:val="20"/>
              </w:rPr>
              <w:t>em</w:t>
            </w:r>
            <w:r w:rsidRPr="001076CA">
              <w:rPr>
                <w:sz w:val="20"/>
                <w:szCs w:val="20"/>
              </w:rPr>
              <w:t xml:space="preserve"> preference</w:t>
            </w:r>
          </w:p>
        </w:tc>
        <w:tc>
          <w:tcPr>
            <w:tcW w:w="1134" w:type="dxa"/>
            <w:tcBorders>
              <w:top w:val="single" w:sz="4" w:space="0" w:color="auto"/>
              <w:left w:val="single" w:sz="4" w:space="0" w:color="auto"/>
              <w:bottom w:val="single" w:sz="4" w:space="0" w:color="auto"/>
              <w:right w:val="single" w:sz="4" w:space="0" w:color="auto"/>
            </w:tcBorders>
            <w:vAlign w:val="center"/>
          </w:tcPr>
          <w:p w:rsidR="00C66D06" w:rsidRPr="00F824FA" w:rsidRDefault="00C66D06" w:rsidP="00F824FA">
            <w:pPr>
              <w:pStyle w:val="Standard"/>
              <w:spacing w:after="0" w:line="240" w:lineRule="auto"/>
              <w:jc w:val="center"/>
              <w:rPr>
                <w:b/>
                <w:sz w:val="20"/>
              </w:rPr>
            </w:pPr>
            <w:r>
              <w:rPr>
                <w:sz w:val="20"/>
                <w:szCs w:val="20"/>
              </w:rPr>
              <w:t>2 body</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66D06" w:rsidRDefault="00C66D06" w:rsidP="00F824FA">
            <w:pPr>
              <w:pStyle w:val="Standard"/>
              <w:spacing w:after="0" w:line="240" w:lineRule="auto"/>
              <w:jc w:val="center"/>
              <w:rPr>
                <w:b/>
                <w:sz w:val="20"/>
              </w:rPr>
            </w:pPr>
            <w:r w:rsidRPr="00F824FA">
              <w:rPr>
                <w:b/>
                <w:sz w:val="20"/>
              </w:rPr>
              <w:t xml:space="preserve">Max. </w:t>
            </w:r>
            <w:r>
              <w:rPr>
                <w:b/>
                <w:sz w:val="20"/>
              </w:rPr>
              <w:t>2</w:t>
            </w:r>
            <w:r w:rsidRPr="00F824FA">
              <w:rPr>
                <w:b/>
                <w:sz w:val="20"/>
              </w:rPr>
              <w:t xml:space="preserve"> bod</w:t>
            </w:r>
            <w:r>
              <w:rPr>
                <w:b/>
                <w:sz w:val="20"/>
              </w:rPr>
              <w:t>y</w:t>
            </w:r>
          </w:p>
          <w:p w:rsidR="00C66D06" w:rsidRPr="00C167FD" w:rsidRDefault="00C66D06" w:rsidP="00F824FA">
            <w:pPr>
              <w:pStyle w:val="Standard"/>
              <w:spacing w:after="0" w:line="240" w:lineRule="auto"/>
              <w:jc w:val="center"/>
              <w:rPr>
                <w:b/>
              </w:rPr>
            </w:pPr>
          </w:p>
        </w:tc>
        <w:tc>
          <w:tcPr>
            <w:tcW w:w="437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66D06" w:rsidRDefault="00C66D06" w:rsidP="009D0031">
            <w:pPr>
              <w:rPr>
                <w:b/>
                <w:bCs/>
                <w:i/>
                <w:iCs/>
                <w:sz w:val="20"/>
                <w:szCs w:val="20"/>
              </w:rPr>
            </w:pPr>
            <w:r>
              <w:rPr>
                <w:b/>
                <w:bCs/>
                <w:i/>
                <w:iCs/>
                <w:sz w:val="20"/>
                <w:szCs w:val="20"/>
              </w:rPr>
              <w:t>studie proveditelnosti</w:t>
            </w:r>
            <w:r w:rsidDel="00AB4F5E">
              <w:rPr>
                <w:b/>
                <w:bCs/>
                <w:i/>
                <w:iCs/>
                <w:sz w:val="20"/>
                <w:szCs w:val="20"/>
              </w:rPr>
              <w:t xml:space="preserve"> </w:t>
            </w:r>
          </w:p>
          <w:p w:rsidR="00C66D06" w:rsidRPr="004C4332" w:rsidRDefault="00C66D06" w:rsidP="009D0031">
            <w:pPr>
              <w:rPr>
                <w:i/>
                <w:sz w:val="20"/>
                <w:szCs w:val="20"/>
              </w:rPr>
            </w:pPr>
            <w:r>
              <w:rPr>
                <w:i/>
                <w:sz w:val="20"/>
                <w:szCs w:val="20"/>
              </w:rPr>
              <w:t xml:space="preserve">V rámci příslušné kapitoly SP žadatel dokládá soulad projektu s aktuálním celoměstským Projektem preference </w:t>
            </w:r>
            <w:r w:rsidRPr="001076CA">
              <w:rPr>
                <w:i/>
                <w:sz w:val="20"/>
                <w:szCs w:val="20"/>
              </w:rPr>
              <w:t xml:space="preserve"> </w:t>
            </w:r>
          </w:p>
        </w:tc>
        <w:tc>
          <w:tcPr>
            <w:tcW w:w="1276" w:type="dxa"/>
            <w:vMerge w:val="restart"/>
            <w:tcBorders>
              <w:top w:val="single" w:sz="4" w:space="0" w:color="auto"/>
              <w:left w:val="single" w:sz="4" w:space="0" w:color="00000A"/>
              <w:right w:val="single" w:sz="4" w:space="0" w:color="auto"/>
            </w:tcBorders>
            <w:vAlign w:val="center"/>
          </w:tcPr>
          <w:p w:rsidR="00C66D06" w:rsidRPr="00303F4A" w:rsidRDefault="00C66D06" w:rsidP="00563ADE">
            <w:pPr>
              <w:pStyle w:val="Standard"/>
              <w:spacing w:after="0" w:line="240" w:lineRule="auto"/>
              <w:jc w:val="center"/>
              <w:rPr>
                <w:b/>
                <w:bCs/>
                <w:iCs/>
                <w:sz w:val="18"/>
                <w:szCs w:val="20"/>
              </w:rPr>
            </w:pPr>
            <w:r w:rsidRPr="00303F4A">
              <w:rPr>
                <w:b/>
                <w:bCs/>
                <w:iCs/>
                <w:sz w:val="18"/>
                <w:szCs w:val="20"/>
              </w:rPr>
              <w:t>Kombinované</w:t>
            </w:r>
          </w:p>
          <w:p w:rsidR="00C66D06" w:rsidRDefault="00C66D06" w:rsidP="00563ADE">
            <w:pPr>
              <w:pStyle w:val="Standard"/>
              <w:spacing w:after="0" w:line="240" w:lineRule="auto"/>
              <w:jc w:val="center"/>
              <w:rPr>
                <w:bCs/>
                <w:iCs/>
                <w:sz w:val="18"/>
                <w:szCs w:val="20"/>
              </w:rPr>
            </w:pPr>
          </w:p>
          <w:p w:rsidR="00C66D06" w:rsidRDefault="00C66D06" w:rsidP="00563ADE">
            <w:pPr>
              <w:pStyle w:val="Standard"/>
              <w:spacing w:after="0" w:line="240" w:lineRule="auto"/>
              <w:jc w:val="center"/>
              <w:rPr>
                <w:bCs/>
                <w:iCs/>
                <w:sz w:val="18"/>
                <w:szCs w:val="20"/>
              </w:rPr>
            </w:pPr>
          </w:p>
          <w:p w:rsidR="00C66D06" w:rsidRPr="00F824FA" w:rsidDel="009D50B1" w:rsidRDefault="00C66D06" w:rsidP="00563ADE">
            <w:pPr>
              <w:pStyle w:val="Standard"/>
              <w:spacing w:after="0" w:line="240" w:lineRule="auto"/>
              <w:jc w:val="center"/>
              <w:rPr>
                <w:bCs/>
                <w:iCs/>
                <w:sz w:val="18"/>
                <w:szCs w:val="20"/>
              </w:rPr>
            </w:pPr>
          </w:p>
        </w:tc>
        <w:tc>
          <w:tcPr>
            <w:tcW w:w="1231" w:type="dxa"/>
            <w:tcBorders>
              <w:top w:val="single" w:sz="4" w:space="0" w:color="auto"/>
              <w:left w:val="single" w:sz="4" w:space="0" w:color="00000A"/>
              <w:right w:val="single" w:sz="4" w:space="0" w:color="auto"/>
            </w:tcBorders>
          </w:tcPr>
          <w:p w:rsidR="00C66D06" w:rsidRDefault="00C66D06" w:rsidP="005D593A">
            <w:pPr>
              <w:pStyle w:val="Standard"/>
              <w:spacing w:after="0" w:line="240" w:lineRule="auto"/>
            </w:pPr>
            <w:r>
              <w:rPr>
                <w:bCs/>
                <w:i/>
                <w:iCs/>
                <w:sz w:val="20"/>
                <w:szCs w:val="20"/>
              </w:rPr>
              <w:t>Hodnotitel specifických požadavků A</w:t>
            </w:r>
          </w:p>
          <w:p w:rsidR="00C66D06" w:rsidRPr="00303F4A" w:rsidRDefault="00C66D06" w:rsidP="00563ADE">
            <w:pPr>
              <w:pStyle w:val="Standard"/>
              <w:spacing w:after="0" w:line="240" w:lineRule="auto"/>
              <w:jc w:val="center"/>
              <w:rPr>
                <w:b/>
                <w:bCs/>
                <w:iCs/>
                <w:sz w:val="18"/>
                <w:szCs w:val="20"/>
              </w:rPr>
            </w:pPr>
          </w:p>
        </w:tc>
      </w:tr>
      <w:tr w:rsidR="00C66D06" w:rsidTr="002D0502">
        <w:trPr>
          <w:gridAfter w:val="1"/>
          <w:wAfter w:w="53" w:type="dxa"/>
          <w:trHeight w:val="657"/>
          <w:jc w:val="center"/>
        </w:trPr>
        <w:tc>
          <w:tcPr>
            <w:tcW w:w="2127"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66D06" w:rsidRDefault="00C66D06">
            <w:pPr>
              <w:pStyle w:val="Standard"/>
              <w:spacing w:after="0" w:line="240" w:lineRule="auto"/>
              <w:rPr>
                <w:bCs/>
                <w:szCs w:val="20"/>
              </w:rPr>
            </w:pPr>
          </w:p>
        </w:tc>
        <w:tc>
          <w:tcPr>
            <w:tcW w:w="481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66D06" w:rsidRPr="00303F4A" w:rsidDel="009D50B1" w:rsidRDefault="00C66D06" w:rsidP="007E6E77">
            <w:pPr>
              <w:pStyle w:val="Standard"/>
              <w:spacing w:after="0" w:line="240" w:lineRule="auto"/>
              <w:rPr>
                <w:sz w:val="20"/>
                <w:szCs w:val="20"/>
              </w:rPr>
            </w:pPr>
            <w:r w:rsidRPr="00C167FD">
              <w:rPr>
                <w:sz w:val="20"/>
                <w:szCs w:val="20"/>
              </w:rPr>
              <w:t xml:space="preserve">Projekt není v souladu </w:t>
            </w:r>
            <w:r>
              <w:rPr>
                <w:sz w:val="20"/>
                <w:szCs w:val="20"/>
              </w:rPr>
              <w:t>s aktuálním celoměstským P</w:t>
            </w:r>
            <w:r w:rsidRPr="001076CA">
              <w:rPr>
                <w:sz w:val="20"/>
                <w:szCs w:val="20"/>
              </w:rPr>
              <w:t>rojekt</w:t>
            </w:r>
            <w:r>
              <w:rPr>
                <w:sz w:val="20"/>
                <w:szCs w:val="20"/>
              </w:rPr>
              <w:t>em</w:t>
            </w:r>
            <w:r w:rsidRPr="001076CA">
              <w:rPr>
                <w:sz w:val="20"/>
                <w:szCs w:val="20"/>
              </w:rPr>
              <w:t xml:space="preserve"> preference</w:t>
            </w:r>
          </w:p>
        </w:tc>
        <w:tc>
          <w:tcPr>
            <w:tcW w:w="1134" w:type="dxa"/>
            <w:tcBorders>
              <w:top w:val="single" w:sz="4" w:space="0" w:color="auto"/>
              <w:left w:val="single" w:sz="4" w:space="0" w:color="auto"/>
              <w:bottom w:val="single" w:sz="4" w:space="0" w:color="auto"/>
              <w:right w:val="single" w:sz="4" w:space="0" w:color="auto"/>
            </w:tcBorders>
            <w:vAlign w:val="center"/>
          </w:tcPr>
          <w:p w:rsidR="00C66D06" w:rsidDel="009D50B1" w:rsidRDefault="00C66D06">
            <w:pPr>
              <w:pStyle w:val="Standard"/>
              <w:spacing w:after="0" w:line="240" w:lineRule="auto"/>
              <w:jc w:val="center"/>
              <w:rPr>
                <w:b/>
                <w:bCs/>
                <w:sz w:val="20"/>
              </w:rPr>
            </w:pPr>
            <w:r>
              <w:rPr>
                <w:sz w:val="20"/>
                <w:szCs w:val="20"/>
              </w:rPr>
              <w:t>0 bodů</w:t>
            </w:r>
          </w:p>
        </w:tc>
        <w:tc>
          <w:tcPr>
            <w:tcW w:w="1134"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66D06" w:rsidDel="009D50B1" w:rsidRDefault="00C66D06">
            <w:pPr>
              <w:pStyle w:val="Standard"/>
              <w:spacing w:after="0" w:line="240" w:lineRule="auto"/>
              <w:jc w:val="center"/>
              <w:rPr>
                <w:b/>
                <w:bCs/>
                <w:sz w:val="20"/>
              </w:rPr>
            </w:pPr>
          </w:p>
        </w:tc>
        <w:tc>
          <w:tcPr>
            <w:tcW w:w="4370" w:type="dxa"/>
            <w:vMerge/>
            <w:tcBorders>
              <w:top w:val="single" w:sz="4" w:space="0" w:color="auto"/>
              <w:left w:val="single" w:sz="4" w:space="0" w:color="auto"/>
              <w:bottom w:val="single" w:sz="4" w:space="0" w:color="00000A"/>
              <w:right w:val="single" w:sz="4" w:space="0" w:color="auto"/>
            </w:tcBorders>
            <w:shd w:val="clear" w:color="auto" w:fill="auto"/>
            <w:tcMar>
              <w:top w:w="0" w:type="dxa"/>
              <w:left w:w="108" w:type="dxa"/>
              <w:bottom w:w="0" w:type="dxa"/>
              <w:right w:w="108" w:type="dxa"/>
            </w:tcMar>
          </w:tcPr>
          <w:p w:rsidR="00C66D06" w:rsidRDefault="00C66D06"/>
        </w:tc>
        <w:tc>
          <w:tcPr>
            <w:tcW w:w="1276" w:type="dxa"/>
            <w:vMerge/>
            <w:tcBorders>
              <w:left w:val="single" w:sz="4" w:space="0" w:color="00000A"/>
              <w:bottom w:val="single" w:sz="4" w:space="0" w:color="00000A"/>
              <w:right w:val="single" w:sz="4" w:space="0" w:color="auto"/>
            </w:tcBorders>
          </w:tcPr>
          <w:p w:rsidR="00C66D06" w:rsidRDefault="00C66D06"/>
        </w:tc>
        <w:tc>
          <w:tcPr>
            <w:tcW w:w="1231" w:type="dxa"/>
            <w:tcBorders>
              <w:left w:val="single" w:sz="4" w:space="0" w:color="00000A"/>
              <w:bottom w:val="single" w:sz="4" w:space="0" w:color="00000A"/>
              <w:right w:val="single" w:sz="4" w:space="0" w:color="auto"/>
            </w:tcBorders>
          </w:tcPr>
          <w:p w:rsidR="00C66D06" w:rsidRDefault="00C66D06"/>
        </w:tc>
      </w:tr>
      <w:tr w:rsidR="00C66D06" w:rsidTr="002D0502">
        <w:trPr>
          <w:gridAfter w:val="1"/>
          <w:wAfter w:w="53" w:type="dxa"/>
          <w:cantSplit/>
          <w:trHeight w:val="304"/>
          <w:jc w:val="center"/>
        </w:trPr>
        <w:tc>
          <w:tcPr>
            <w:tcW w:w="16091" w:type="dxa"/>
            <w:gridSpan w:val="7"/>
            <w:tcBorders>
              <w:top w:val="single" w:sz="4" w:space="0" w:color="00000A"/>
              <w:left w:val="single" w:sz="4" w:space="0" w:color="00000A"/>
              <w:bottom w:val="single" w:sz="4" w:space="0" w:color="00000A"/>
              <w:right w:val="single" w:sz="4" w:space="0" w:color="00000A"/>
            </w:tcBorders>
            <w:shd w:val="clear" w:color="auto" w:fill="F2F2F2"/>
          </w:tcPr>
          <w:p w:rsidR="00C66D06" w:rsidRDefault="00C66D06" w:rsidP="002F4669">
            <w:pPr>
              <w:pStyle w:val="Standard"/>
              <w:spacing w:after="0" w:line="360" w:lineRule="auto"/>
              <w:rPr>
                <w:rFonts w:eastAsia="Times New Roman" w:cs="Calibri"/>
                <w:b/>
                <w:bCs/>
                <w:color w:val="000000"/>
                <w:lang w:eastAsia="cs-CZ"/>
              </w:rPr>
            </w:pPr>
            <w:r>
              <w:rPr>
                <w:rFonts w:eastAsia="Times New Roman" w:cs="Calibri"/>
                <w:b/>
                <w:bCs/>
                <w:color w:val="000000"/>
                <w:lang w:eastAsia="cs-CZ"/>
              </w:rPr>
              <w:t>ÚČELNOST</w:t>
            </w:r>
          </w:p>
        </w:tc>
      </w:tr>
      <w:tr w:rsidR="00C66D06" w:rsidTr="002D0502">
        <w:trPr>
          <w:gridAfter w:val="1"/>
          <w:wAfter w:w="53" w:type="dxa"/>
          <w:cantSplit/>
          <w:trHeight w:val="1119"/>
          <w:jc w:val="center"/>
        </w:trPr>
        <w:tc>
          <w:tcPr>
            <w:tcW w:w="2127" w:type="dxa"/>
            <w:vMerge w:val="restart"/>
            <w:tcBorders>
              <w:top w:val="single" w:sz="4" w:space="0" w:color="00000A"/>
              <w:left w:val="single" w:sz="4" w:space="0" w:color="00000A"/>
              <w:right w:val="single" w:sz="4" w:space="0" w:color="auto"/>
            </w:tcBorders>
            <w:shd w:val="clear" w:color="auto" w:fill="auto"/>
            <w:tcMar>
              <w:top w:w="0" w:type="dxa"/>
              <w:left w:w="108" w:type="dxa"/>
              <w:bottom w:w="0" w:type="dxa"/>
              <w:right w:w="108" w:type="dxa"/>
            </w:tcMar>
            <w:vAlign w:val="center"/>
          </w:tcPr>
          <w:p w:rsidR="00C66D06" w:rsidRDefault="00C66D06" w:rsidP="00276AE4">
            <w:pPr>
              <w:pStyle w:val="Standard"/>
              <w:spacing w:after="0" w:line="240" w:lineRule="auto"/>
              <w:rPr>
                <w:b/>
                <w:sz w:val="20"/>
                <w:szCs w:val="20"/>
              </w:rPr>
            </w:pPr>
          </w:p>
          <w:p w:rsidR="00C66D06" w:rsidRPr="001076CA" w:rsidRDefault="00C66D06" w:rsidP="001076CA">
            <w:pPr>
              <w:pStyle w:val="Standard"/>
              <w:spacing w:after="0" w:line="240" w:lineRule="auto"/>
              <w:rPr>
                <w:sz w:val="20"/>
                <w:szCs w:val="20"/>
              </w:rPr>
            </w:pPr>
            <w:r>
              <w:rPr>
                <w:sz w:val="20"/>
                <w:szCs w:val="20"/>
              </w:rPr>
              <w:t>3.</w:t>
            </w:r>
            <w:r w:rsidRPr="001076CA">
              <w:rPr>
                <w:sz w:val="20"/>
                <w:szCs w:val="20"/>
              </w:rPr>
              <w:t xml:space="preserve"> Hodnota</w:t>
            </w:r>
            <w:r>
              <w:rPr>
                <w:sz w:val="20"/>
                <w:szCs w:val="20"/>
              </w:rPr>
              <w:t xml:space="preserve"> úspory času ve veřejné dopravě </w:t>
            </w:r>
            <w:r w:rsidRPr="001076CA">
              <w:rPr>
                <w:sz w:val="20"/>
                <w:szCs w:val="20"/>
              </w:rPr>
              <w:t>(Min.)</w:t>
            </w:r>
          </w:p>
          <w:p w:rsidR="00C66D06" w:rsidRDefault="00C66D06" w:rsidP="00276AE4">
            <w:pPr>
              <w:pStyle w:val="Standard"/>
              <w:spacing w:after="0" w:line="240" w:lineRule="auto"/>
              <w:rPr>
                <w:i/>
                <w:sz w:val="18"/>
                <w:szCs w:val="20"/>
              </w:rPr>
            </w:pPr>
          </w:p>
          <w:p w:rsidR="00C66D06" w:rsidRPr="008459BE" w:rsidRDefault="00C66D06" w:rsidP="00276AE4">
            <w:pPr>
              <w:pStyle w:val="Standard"/>
              <w:spacing w:after="0" w:line="240" w:lineRule="auto"/>
              <w:rPr>
                <w:b/>
                <w:i/>
                <w:sz w:val="14"/>
                <w:szCs w:val="20"/>
              </w:rPr>
            </w:pPr>
          </w:p>
        </w:tc>
        <w:tc>
          <w:tcPr>
            <w:tcW w:w="481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66D06" w:rsidRPr="00276AE4" w:rsidRDefault="00C66D06" w:rsidP="000F6C2E">
            <w:pPr>
              <w:pStyle w:val="Standard"/>
              <w:spacing w:after="0" w:line="240" w:lineRule="auto"/>
              <w:rPr>
                <w:sz w:val="20"/>
              </w:rPr>
            </w:pPr>
            <w:r w:rsidRPr="001076CA">
              <w:rPr>
                <w:sz w:val="20"/>
              </w:rPr>
              <w:t xml:space="preserve">Zkrácení přepravního času na zlepšeném úseku o </w:t>
            </w:r>
            <w:r>
              <w:rPr>
                <w:sz w:val="20"/>
              </w:rPr>
              <w:t>4</w:t>
            </w:r>
            <w:r w:rsidRPr="001076CA">
              <w:rPr>
                <w:sz w:val="20"/>
              </w:rPr>
              <w:t xml:space="preserve"> min. a více</w:t>
            </w:r>
          </w:p>
        </w:tc>
        <w:tc>
          <w:tcPr>
            <w:tcW w:w="1134" w:type="dxa"/>
            <w:tcBorders>
              <w:top w:val="single" w:sz="4" w:space="0" w:color="auto"/>
              <w:left w:val="single" w:sz="4" w:space="0" w:color="auto"/>
              <w:bottom w:val="single" w:sz="4" w:space="0" w:color="auto"/>
              <w:right w:val="single" w:sz="4" w:space="0" w:color="auto"/>
            </w:tcBorders>
            <w:vAlign w:val="center"/>
          </w:tcPr>
          <w:p w:rsidR="00C66D06" w:rsidRPr="007E561E" w:rsidRDefault="00C66D06" w:rsidP="002D0502">
            <w:pPr>
              <w:pStyle w:val="Standard"/>
              <w:spacing w:after="0" w:line="240" w:lineRule="auto"/>
              <w:jc w:val="center"/>
              <w:rPr>
                <w:b/>
                <w:bCs/>
                <w:sz w:val="20"/>
                <w:highlight w:val="yellow"/>
              </w:rPr>
            </w:pPr>
            <w:r>
              <w:rPr>
                <w:sz w:val="20"/>
              </w:rPr>
              <w:t>15 bodů</w:t>
            </w:r>
          </w:p>
        </w:tc>
        <w:tc>
          <w:tcPr>
            <w:tcW w:w="1134" w:type="dxa"/>
            <w:vMerge w:val="restart"/>
            <w:tcBorders>
              <w:top w:val="single" w:sz="4" w:space="0" w:color="00000A"/>
              <w:left w:val="single" w:sz="4" w:space="0" w:color="auto"/>
              <w:right w:val="single" w:sz="4" w:space="0" w:color="00000A"/>
            </w:tcBorders>
            <w:shd w:val="clear" w:color="auto" w:fill="auto"/>
            <w:tcMar>
              <w:top w:w="0" w:type="dxa"/>
              <w:left w:w="108" w:type="dxa"/>
              <w:bottom w:w="0" w:type="dxa"/>
              <w:right w:w="108" w:type="dxa"/>
            </w:tcMar>
          </w:tcPr>
          <w:p w:rsidR="00C66D06" w:rsidRPr="007E561E" w:rsidRDefault="00C66D06">
            <w:pPr>
              <w:pStyle w:val="Standard"/>
              <w:spacing w:after="0" w:line="240" w:lineRule="auto"/>
              <w:jc w:val="center"/>
              <w:rPr>
                <w:b/>
                <w:bCs/>
                <w:sz w:val="20"/>
                <w:highlight w:val="yellow"/>
              </w:rPr>
            </w:pPr>
          </w:p>
          <w:p w:rsidR="00C66D06" w:rsidRPr="007E561E" w:rsidRDefault="00C66D06">
            <w:pPr>
              <w:pStyle w:val="Standard"/>
              <w:spacing w:after="0" w:line="240" w:lineRule="auto"/>
              <w:jc w:val="center"/>
              <w:rPr>
                <w:b/>
                <w:bCs/>
                <w:sz w:val="20"/>
                <w:highlight w:val="yellow"/>
              </w:rPr>
            </w:pPr>
          </w:p>
          <w:p w:rsidR="00C66D06" w:rsidRPr="007E561E" w:rsidRDefault="00C66D06">
            <w:pPr>
              <w:pStyle w:val="Standard"/>
              <w:spacing w:after="0" w:line="240" w:lineRule="auto"/>
              <w:rPr>
                <w:b/>
                <w:bCs/>
                <w:sz w:val="20"/>
                <w:highlight w:val="yellow"/>
              </w:rPr>
            </w:pPr>
          </w:p>
          <w:p w:rsidR="00C66D06" w:rsidRPr="00F824FA" w:rsidRDefault="00C66D06">
            <w:pPr>
              <w:pStyle w:val="Standard"/>
              <w:spacing w:after="0" w:line="240" w:lineRule="auto"/>
              <w:jc w:val="center"/>
            </w:pPr>
            <w:r>
              <w:rPr>
                <w:b/>
                <w:bCs/>
                <w:sz w:val="20"/>
              </w:rPr>
              <w:t>Max. 15</w:t>
            </w:r>
            <w:r w:rsidRPr="00F824FA">
              <w:rPr>
                <w:b/>
                <w:bCs/>
                <w:sz w:val="20"/>
              </w:rPr>
              <w:t xml:space="preserve"> bodů</w:t>
            </w:r>
          </w:p>
          <w:p w:rsidR="00C66D06" w:rsidRPr="007E561E" w:rsidRDefault="00C66D06">
            <w:pPr>
              <w:pStyle w:val="Standard"/>
              <w:spacing w:after="0" w:line="240" w:lineRule="auto"/>
              <w:jc w:val="center"/>
              <w:rPr>
                <w:b/>
                <w:bCs/>
                <w:sz w:val="20"/>
                <w:highlight w:val="yellow"/>
              </w:rPr>
            </w:pPr>
          </w:p>
        </w:tc>
        <w:tc>
          <w:tcPr>
            <w:tcW w:w="4370" w:type="dxa"/>
            <w:vMerge w:val="restart"/>
            <w:tcBorders>
              <w:top w:val="single" w:sz="4" w:space="0" w:color="00000A"/>
              <w:left w:val="single" w:sz="4" w:space="0" w:color="00000A"/>
              <w:right w:val="single" w:sz="4" w:space="0" w:color="auto"/>
            </w:tcBorders>
            <w:shd w:val="clear" w:color="auto" w:fill="auto"/>
            <w:tcMar>
              <w:top w:w="0" w:type="dxa"/>
              <w:left w:w="108" w:type="dxa"/>
              <w:bottom w:w="0" w:type="dxa"/>
              <w:right w:w="108" w:type="dxa"/>
            </w:tcMar>
          </w:tcPr>
          <w:p w:rsidR="00C66D06" w:rsidRPr="00DC6D42" w:rsidRDefault="00C66D06">
            <w:pPr>
              <w:pStyle w:val="Standard"/>
              <w:spacing w:after="0" w:line="240" w:lineRule="auto"/>
            </w:pPr>
            <w:r w:rsidRPr="00DC6D42">
              <w:rPr>
                <w:b/>
                <w:bCs/>
                <w:i/>
                <w:iCs/>
                <w:sz w:val="20"/>
                <w:szCs w:val="20"/>
              </w:rPr>
              <w:t>Žádost</w:t>
            </w:r>
            <w:r>
              <w:rPr>
                <w:b/>
                <w:bCs/>
                <w:i/>
                <w:iCs/>
                <w:sz w:val="20"/>
                <w:szCs w:val="20"/>
              </w:rPr>
              <w:t xml:space="preserve"> o podporu, studie proveditelnosti</w:t>
            </w:r>
          </w:p>
          <w:p w:rsidR="00C66D06" w:rsidRDefault="00C66D06" w:rsidP="00913F32">
            <w:pPr>
              <w:pStyle w:val="Standard"/>
              <w:spacing w:after="0" w:line="240" w:lineRule="auto"/>
              <w:rPr>
                <w:i/>
                <w:sz w:val="20"/>
                <w:szCs w:val="20"/>
              </w:rPr>
            </w:pPr>
            <w:r>
              <w:rPr>
                <w:i/>
                <w:sz w:val="20"/>
                <w:szCs w:val="20"/>
              </w:rPr>
              <w:t>Jedná se o míru naplnění indikátoru PO2 „7 54 10 – „</w:t>
            </w:r>
            <w:r w:rsidRPr="00BE3B71">
              <w:rPr>
                <w:i/>
                <w:sz w:val="20"/>
                <w:szCs w:val="20"/>
              </w:rPr>
              <w:t>Hodnota úspory času ve veřejné dopravě</w:t>
            </w:r>
            <w:r>
              <w:rPr>
                <w:i/>
                <w:sz w:val="20"/>
                <w:szCs w:val="20"/>
              </w:rPr>
              <w:t>“</w:t>
            </w:r>
          </w:p>
          <w:p w:rsidR="00C66D06" w:rsidRDefault="00C66D06" w:rsidP="00913F32">
            <w:pPr>
              <w:pStyle w:val="Standard"/>
              <w:spacing w:after="0" w:line="240" w:lineRule="auto"/>
              <w:rPr>
                <w:i/>
                <w:sz w:val="20"/>
                <w:szCs w:val="20"/>
              </w:rPr>
            </w:pPr>
            <w:r>
              <w:rPr>
                <w:i/>
                <w:sz w:val="20"/>
                <w:szCs w:val="20"/>
              </w:rPr>
              <w:t xml:space="preserve">DI: </w:t>
            </w:r>
            <w:r w:rsidRPr="00F824FA">
              <w:rPr>
                <w:i/>
                <w:sz w:val="20"/>
                <w:szCs w:val="20"/>
              </w:rPr>
              <w:t>Zkrácení přepravního času na novém nebo zlepšeném úseku v systému veřejné dopravy - jde o rozdíl přepravního času po realizaci nového nebo zlepšeného úseku (tj. cílovou hodnotou indikátoru) a přepravního času před realizací (tj. výchozí hodnotou indikátoru), přičemž za zlepšený úsek se považuje i úsek s realizovanými opatřeními pro preferenci povrchové městské veřejné dopravy v uličním provozu.</w:t>
            </w:r>
          </w:p>
          <w:p w:rsidR="00C66D06" w:rsidRDefault="00C66D06">
            <w:pPr>
              <w:pStyle w:val="Standard"/>
              <w:spacing w:after="0" w:line="240" w:lineRule="auto"/>
              <w:rPr>
                <w:b/>
                <w:bCs/>
                <w:i/>
                <w:iCs/>
                <w:sz w:val="20"/>
                <w:szCs w:val="20"/>
              </w:rPr>
            </w:pPr>
          </w:p>
        </w:tc>
        <w:tc>
          <w:tcPr>
            <w:tcW w:w="1276" w:type="dxa"/>
            <w:tcBorders>
              <w:top w:val="single" w:sz="4" w:space="0" w:color="00000A"/>
              <w:left w:val="single" w:sz="4" w:space="0" w:color="00000A"/>
              <w:right w:val="single" w:sz="4" w:space="0" w:color="auto"/>
            </w:tcBorders>
          </w:tcPr>
          <w:p w:rsidR="00C66D06" w:rsidRPr="00DC6D42" w:rsidRDefault="00C66D06">
            <w:pPr>
              <w:pStyle w:val="Standard"/>
              <w:spacing w:after="0" w:line="240" w:lineRule="auto"/>
              <w:rPr>
                <w:b/>
                <w:bCs/>
                <w:i/>
                <w:iCs/>
                <w:sz w:val="20"/>
                <w:szCs w:val="20"/>
              </w:rPr>
            </w:pPr>
          </w:p>
        </w:tc>
        <w:tc>
          <w:tcPr>
            <w:tcW w:w="1231" w:type="dxa"/>
            <w:tcBorders>
              <w:top w:val="single" w:sz="4" w:space="0" w:color="00000A"/>
              <w:left w:val="single" w:sz="4" w:space="0" w:color="00000A"/>
              <w:right w:val="single" w:sz="4" w:space="0" w:color="auto"/>
            </w:tcBorders>
          </w:tcPr>
          <w:p w:rsidR="00C66D06" w:rsidRDefault="00C66D06" w:rsidP="005D593A">
            <w:pPr>
              <w:pStyle w:val="Standard"/>
              <w:spacing w:after="0" w:line="240" w:lineRule="auto"/>
            </w:pPr>
            <w:r>
              <w:rPr>
                <w:bCs/>
                <w:i/>
                <w:iCs/>
                <w:sz w:val="20"/>
                <w:szCs w:val="20"/>
              </w:rPr>
              <w:t>Hodnotitel specifických požadavků A</w:t>
            </w:r>
          </w:p>
          <w:p w:rsidR="00C66D06" w:rsidRPr="00DC6D42" w:rsidRDefault="00C66D06">
            <w:pPr>
              <w:pStyle w:val="Standard"/>
              <w:spacing w:after="0" w:line="240" w:lineRule="auto"/>
              <w:rPr>
                <w:b/>
                <w:bCs/>
                <w:i/>
                <w:iCs/>
                <w:sz w:val="20"/>
                <w:szCs w:val="20"/>
              </w:rPr>
            </w:pPr>
          </w:p>
        </w:tc>
      </w:tr>
      <w:tr w:rsidR="00C66D06" w:rsidTr="002D0502">
        <w:trPr>
          <w:gridAfter w:val="1"/>
          <w:wAfter w:w="53" w:type="dxa"/>
          <w:cantSplit/>
          <w:trHeight w:val="150"/>
          <w:jc w:val="center"/>
        </w:trPr>
        <w:tc>
          <w:tcPr>
            <w:tcW w:w="2127" w:type="dxa"/>
            <w:vMerge/>
            <w:tcBorders>
              <w:left w:val="single" w:sz="4" w:space="0" w:color="00000A"/>
              <w:right w:val="single" w:sz="4" w:space="0" w:color="auto"/>
            </w:tcBorders>
            <w:shd w:val="clear" w:color="auto" w:fill="auto"/>
            <w:tcMar>
              <w:top w:w="0" w:type="dxa"/>
              <w:left w:w="108" w:type="dxa"/>
              <w:bottom w:w="0" w:type="dxa"/>
              <w:right w:w="108" w:type="dxa"/>
            </w:tcMar>
            <w:vAlign w:val="center"/>
          </w:tcPr>
          <w:p w:rsidR="00C66D06" w:rsidRDefault="00C66D06"/>
        </w:tc>
        <w:tc>
          <w:tcPr>
            <w:tcW w:w="4819"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rsidR="00C66D06" w:rsidRPr="00276AE4" w:rsidRDefault="00C66D06" w:rsidP="000F6C2E">
            <w:pPr>
              <w:pStyle w:val="Standard"/>
              <w:spacing w:after="0" w:line="240" w:lineRule="auto"/>
              <w:rPr>
                <w:sz w:val="20"/>
              </w:rPr>
            </w:pPr>
            <w:r w:rsidRPr="001076CA">
              <w:rPr>
                <w:sz w:val="20"/>
              </w:rPr>
              <w:t>Zkrácení přepravního času na zlepšeném úseku o 2</w:t>
            </w:r>
            <w:r>
              <w:rPr>
                <w:sz w:val="20"/>
              </w:rPr>
              <w:t xml:space="preserve"> min.</w:t>
            </w:r>
            <w:r w:rsidRPr="001076CA">
              <w:rPr>
                <w:sz w:val="20"/>
              </w:rPr>
              <w:t xml:space="preserve"> (včetně) až </w:t>
            </w:r>
            <w:r>
              <w:rPr>
                <w:sz w:val="20"/>
              </w:rPr>
              <w:t xml:space="preserve">4 </w:t>
            </w:r>
            <w:r w:rsidRPr="001076CA">
              <w:rPr>
                <w:sz w:val="20"/>
              </w:rPr>
              <w:t>min</w:t>
            </w:r>
            <w:r>
              <w:rPr>
                <w:sz w:val="20"/>
              </w:rPr>
              <w:t>.</w:t>
            </w:r>
            <w:r w:rsidRPr="001076CA">
              <w:rPr>
                <w:sz w:val="20"/>
              </w:rPr>
              <w:t xml:space="preserve"> (mimo).</w:t>
            </w:r>
          </w:p>
        </w:tc>
        <w:tc>
          <w:tcPr>
            <w:tcW w:w="1134" w:type="dxa"/>
            <w:vMerge w:val="restart"/>
            <w:tcBorders>
              <w:top w:val="single" w:sz="4" w:space="0" w:color="auto"/>
              <w:left w:val="single" w:sz="4" w:space="0" w:color="auto"/>
              <w:right w:val="single" w:sz="4" w:space="0" w:color="auto"/>
            </w:tcBorders>
            <w:vAlign w:val="center"/>
          </w:tcPr>
          <w:p w:rsidR="00C66D06" w:rsidRPr="007E561E" w:rsidRDefault="00C66D06" w:rsidP="002D0502">
            <w:pPr>
              <w:jc w:val="center"/>
              <w:rPr>
                <w:highlight w:val="yellow"/>
              </w:rPr>
            </w:pPr>
            <w:r>
              <w:rPr>
                <w:sz w:val="20"/>
              </w:rPr>
              <w:t>10 bodů</w:t>
            </w:r>
          </w:p>
        </w:tc>
        <w:tc>
          <w:tcPr>
            <w:tcW w:w="1134" w:type="dxa"/>
            <w:vMerge/>
            <w:tcBorders>
              <w:left w:val="single" w:sz="4" w:space="0" w:color="auto"/>
              <w:right w:val="single" w:sz="4" w:space="0" w:color="00000A"/>
            </w:tcBorders>
            <w:shd w:val="clear" w:color="auto" w:fill="auto"/>
            <w:tcMar>
              <w:top w:w="0" w:type="dxa"/>
              <w:left w:w="108" w:type="dxa"/>
              <w:bottom w:w="0" w:type="dxa"/>
              <w:right w:w="108" w:type="dxa"/>
            </w:tcMar>
          </w:tcPr>
          <w:p w:rsidR="00C66D06" w:rsidRPr="007E561E" w:rsidRDefault="00C66D06">
            <w:pPr>
              <w:rPr>
                <w:highlight w:val="yellow"/>
              </w:rPr>
            </w:pPr>
          </w:p>
        </w:tc>
        <w:tc>
          <w:tcPr>
            <w:tcW w:w="4370" w:type="dxa"/>
            <w:vMerge/>
            <w:tcBorders>
              <w:left w:val="single" w:sz="4" w:space="0" w:color="00000A"/>
              <w:right w:val="single" w:sz="4" w:space="0" w:color="auto"/>
            </w:tcBorders>
            <w:shd w:val="clear" w:color="auto" w:fill="auto"/>
            <w:tcMar>
              <w:top w:w="0" w:type="dxa"/>
              <w:left w:w="108" w:type="dxa"/>
              <w:bottom w:w="0" w:type="dxa"/>
              <w:right w:w="108" w:type="dxa"/>
            </w:tcMar>
          </w:tcPr>
          <w:p w:rsidR="00C66D06" w:rsidRDefault="00C66D06"/>
        </w:tc>
        <w:tc>
          <w:tcPr>
            <w:tcW w:w="1276" w:type="dxa"/>
            <w:vMerge w:val="restart"/>
            <w:tcBorders>
              <w:left w:val="single" w:sz="4" w:space="0" w:color="00000A"/>
              <w:right w:val="single" w:sz="4" w:space="0" w:color="auto"/>
            </w:tcBorders>
          </w:tcPr>
          <w:p w:rsidR="00C66D06" w:rsidRPr="00350CBD" w:rsidRDefault="00C66D06" w:rsidP="00D87B3B">
            <w:pPr>
              <w:jc w:val="center"/>
              <w:rPr>
                <w:b/>
                <w:sz w:val="18"/>
              </w:rPr>
            </w:pPr>
            <w:r w:rsidRPr="00350CBD">
              <w:rPr>
                <w:b/>
                <w:sz w:val="18"/>
              </w:rPr>
              <w:t>Kombinovan</w:t>
            </w:r>
            <w:r>
              <w:rPr>
                <w:b/>
                <w:sz w:val="18"/>
              </w:rPr>
              <w:t>é</w:t>
            </w:r>
          </w:p>
          <w:p w:rsidR="00C66D06" w:rsidRPr="00D87B3B" w:rsidRDefault="00C66D06" w:rsidP="009E0340">
            <w:pPr>
              <w:jc w:val="center"/>
              <w:rPr>
                <w:sz w:val="20"/>
              </w:rPr>
            </w:pPr>
            <w:r w:rsidRPr="00350CBD">
              <w:rPr>
                <w:sz w:val="20"/>
              </w:rPr>
              <w:t xml:space="preserve">Projekt musí získat v součtu všech specifických kritérií </w:t>
            </w:r>
            <w:r>
              <w:rPr>
                <w:sz w:val="20"/>
              </w:rPr>
              <w:t>č. 3 – 6.</w:t>
            </w:r>
            <w:r w:rsidRPr="00350CBD">
              <w:rPr>
                <w:sz w:val="20"/>
              </w:rPr>
              <w:t xml:space="preserve"> alespoň </w:t>
            </w:r>
            <w:r>
              <w:rPr>
                <w:sz w:val="20"/>
              </w:rPr>
              <w:t>7</w:t>
            </w:r>
            <w:r w:rsidRPr="00350CBD">
              <w:rPr>
                <w:sz w:val="20"/>
              </w:rPr>
              <w:t xml:space="preserve"> bodů</w:t>
            </w:r>
            <w:r>
              <w:rPr>
                <w:sz w:val="20"/>
              </w:rPr>
              <w:t>, jinak</w:t>
            </w:r>
            <w:r w:rsidRPr="00350CBD">
              <w:rPr>
                <w:sz w:val="20"/>
              </w:rPr>
              <w:t xml:space="preserve"> </w:t>
            </w:r>
            <w:r>
              <w:rPr>
                <w:sz w:val="20"/>
              </w:rPr>
              <w:t>bude</w:t>
            </w:r>
            <w:r w:rsidRPr="00350CBD">
              <w:rPr>
                <w:sz w:val="20"/>
              </w:rPr>
              <w:t xml:space="preserve"> z dalš</w:t>
            </w:r>
            <w:r>
              <w:rPr>
                <w:sz w:val="20"/>
              </w:rPr>
              <w:t>ího procesu schvalování vyřazen</w:t>
            </w:r>
            <w:r w:rsidRPr="00350CBD">
              <w:rPr>
                <w:sz w:val="20"/>
              </w:rPr>
              <w:t>.</w:t>
            </w:r>
          </w:p>
          <w:p w:rsidR="00C66D06" w:rsidRPr="00D87B3B" w:rsidRDefault="00C66D06" w:rsidP="00A43DED">
            <w:pPr>
              <w:jc w:val="center"/>
              <w:rPr>
                <w:sz w:val="20"/>
              </w:rPr>
            </w:pPr>
          </w:p>
        </w:tc>
        <w:tc>
          <w:tcPr>
            <w:tcW w:w="1231" w:type="dxa"/>
            <w:tcBorders>
              <w:left w:val="single" w:sz="4" w:space="0" w:color="00000A"/>
              <w:right w:val="single" w:sz="4" w:space="0" w:color="auto"/>
            </w:tcBorders>
          </w:tcPr>
          <w:p w:rsidR="00C66D06" w:rsidRPr="00350CBD" w:rsidRDefault="00C66D06" w:rsidP="00D87B3B">
            <w:pPr>
              <w:jc w:val="center"/>
              <w:rPr>
                <w:b/>
                <w:sz w:val="18"/>
              </w:rPr>
            </w:pPr>
          </w:p>
        </w:tc>
      </w:tr>
      <w:tr w:rsidR="00C66D06" w:rsidTr="002D0502">
        <w:trPr>
          <w:gridAfter w:val="1"/>
          <w:wAfter w:w="53" w:type="dxa"/>
          <w:cantSplit/>
          <w:trHeight w:val="150"/>
          <w:jc w:val="center"/>
        </w:trPr>
        <w:tc>
          <w:tcPr>
            <w:tcW w:w="2127" w:type="dxa"/>
            <w:vMerge/>
            <w:tcBorders>
              <w:left w:val="single" w:sz="4" w:space="0" w:color="00000A"/>
              <w:right w:val="single" w:sz="4" w:space="0" w:color="auto"/>
            </w:tcBorders>
            <w:shd w:val="clear" w:color="auto" w:fill="auto"/>
            <w:tcMar>
              <w:top w:w="0" w:type="dxa"/>
              <w:left w:w="108" w:type="dxa"/>
              <w:bottom w:w="0" w:type="dxa"/>
              <w:right w:w="108" w:type="dxa"/>
            </w:tcMar>
            <w:vAlign w:val="center"/>
          </w:tcPr>
          <w:p w:rsidR="00C66D06" w:rsidRDefault="00C66D06"/>
        </w:tc>
        <w:tc>
          <w:tcPr>
            <w:tcW w:w="4819"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C66D06" w:rsidRDefault="00C66D06" w:rsidP="000F6C2E">
            <w:pPr>
              <w:pStyle w:val="Standard"/>
              <w:spacing w:after="0" w:line="240" w:lineRule="auto"/>
              <w:rPr>
                <w:sz w:val="20"/>
              </w:rPr>
            </w:pPr>
          </w:p>
        </w:tc>
        <w:tc>
          <w:tcPr>
            <w:tcW w:w="1134" w:type="dxa"/>
            <w:vMerge/>
            <w:tcBorders>
              <w:left w:val="single" w:sz="4" w:space="0" w:color="auto"/>
              <w:right w:val="single" w:sz="4" w:space="0" w:color="auto"/>
            </w:tcBorders>
            <w:vAlign w:val="center"/>
          </w:tcPr>
          <w:p w:rsidR="00C66D06" w:rsidRPr="007E561E" w:rsidRDefault="00C66D06" w:rsidP="002D0502">
            <w:pPr>
              <w:jc w:val="center"/>
              <w:rPr>
                <w:highlight w:val="yellow"/>
              </w:rPr>
            </w:pPr>
          </w:p>
        </w:tc>
        <w:tc>
          <w:tcPr>
            <w:tcW w:w="1134" w:type="dxa"/>
            <w:vMerge/>
            <w:tcBorders>
              <w:left w:val="single" w:sz="4" w:space="0" w:color="auto"/>
              <w:right w:val="single" w:sz="4" w:space="0" w:color="00000A"/>
            </w:tcBorders>
            <w:shd w:val="clear" w:color="auto" w:fill="auto"/>
            <w:tcMar>
              <w:top w:w="0" w:type="dxa"/>
              <w:left w:w="108" w:type="dxa"/>
              <w:bottom w:w="0" w:type="dxa"/>
              <w:right w:w="108" w:type="dxa"/>
            </w:tcMar>
          </w:tcPr>
          <w:p w:rsidR="00C66D06" w:rsidRPr="007E561E" w:rsidRDefault="00C66D06">
            <w:pPr>
              <w:rPr>
                <w:highlight w:val="yellow"/>
              </w:rPr>
            </w:pPr>
          </w:p>
        </w:tc>
        <w:tc>
          <w:tcPr>
            <w:tcW w:w="4370" w:type="dxa"/>
            <w:vMerge/>
            <w:tcBorders>
              <w:left w:val="single" w:sz="4" w:space="0" w:color="00000A"/>
              <w:right w:val="single" w:sz="4" w:space="0" w:color="auto"/>
            </w:tcBorders>
            <w:shd w:val="clear" w:color="auto" w:fill="auto"/>
            <w:tcMar>
              <w:top w:w="0" w:type="dxa"/>
              <w:left w:w="108" w:type="dxa"/>
              <w:bottom w:w="0" w:type="dxa"/>
              <w:right w:w="108" w:type="dxa"/>
            </w:tcMar>
          </w:tcPr>
          <w:p w:rsidR="00C66D06" w:rsidRDefault="00C66D06"/>
        </w:tc>
        <w:tc>
          <w:tcPr>
            <w:tcW w:w="1276" w:type="dxa"/>
            <w:vMerge/>
            <w:tcBorders>
              <w:left w:val="single" w:sz="4" w:space="0" w:color="00000A"/>
              <w:right w:val="single" w:sz="4" w:space="0" w:color="auto"/>
            </w:tcBorders>
          </w:tcPr>
          <w:p w:rsidR="00C66D06" w:rsidRPr="00350CBD" w:rsidRDefault="00C66D06" w:rsidP="00D87B3B">
            <w:pPr>
              <w:jc w:val="center"/>
              <w:rPr>
                <w:b/>
                <w:sz w:val="18"/>
              </w:rPr>
            </w:pPr>
          </w:p>
        </w:tc>
        <w:tc>
          <w:tcPr>
            <w:tcW w:w="1231" w:type="dxa"/>
            <w:tcBorders>
              <w:left w:val="single" w:sz="4" w:space="0" w:color="00000A"/>
              <w:right w:val="single" w:sz="4" w:space="0" w:color="auto"/>
            </w:tcBorders>
          </w:tcPr>
          <w:p w:rsidR="00C66D06" w:rsidRPr="00350CBD" w:rsidRDefault="00C66D06" w:rsidP="00D87B3B">
            <w:pPr>
              <w:jc w:val="center"/>
              <w:rPr>
                <w:b/>
                <w:sz w:val="18"/>
              </w:rPr>
            </w:pPr>
          </w:p>
        </w:tc>
      </w:tr>
      <w:tr w:rsidR="00C66D06" w:rsidTr="002D0502">
        <w:trPr>
          <w:gridAfter w:val="1"/>
          <w:wAfter w:w="53" w:type="dxa"/>
          <w:cantSplit/>
          <w:trHeight w:val="150"/>
          <w:jc w:val="center"/>
        </w:trPr>
        <w:tc>
          <w:tcPr>
            <w:tcW w:w="2127" w:type="dxa"/>
            <w:vMerge/>
            <w:tcBorders>
              <w:left w:val="single" w:sz="4" w:space="0" w:color="00000A"/>
              <w:right w:val="single" w:sz="4" w:space="0" w:color="auto"/>
            </w:tcBorders>
            <w:shd w:val="clear" w:color="auto" w:fill="auto"/>
            <w:tcMar>
              <w:top w:w="0" w:type="dxa"/>
              <w:left w:w="108" w:type="dxa"/>
              <w:bottom w:w="0" w:type="dxa"/>
              <w:right w:w="108" w:type="dxa"/>
            </w:tcMar>
            <w:vAlign w:val="center"/>
          </w:tcPr>
          <w:p w:rsidR="00C66D06" w:rsidRDefault="00C66D06"/>
        </w:tc>
        <w:tc>
          <w:tcPr>
            <w:tcW w:w="4819"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C66D06" w:rsidRDefault="00C66D06" w:rsidP="000F6C2E">
            <w:pPr>
              <w:pStyle w:val="Standard"/>
              <w:spacing w:after="0" w:line="240" w:lineRule="auto"/>
              <w:rPr>
                <w:sz w:val="20"/>
              </w:rPr>
            </w:pPr>
          </w:p>
        </w:tc>
        <w:tc>
          <w:tcPr>
            <w:tcW w:w="1134" w:type="dxa"/>
            <w:vMerge/>
            <w:tcBorders>
              <w:left w:val="single" w:sz="4" w:space="0" w:color="auto"/>
              <w:right w:val="single" w:sz="4" w:space="0" w:color="auto"/>
            </w:tcBorders>
            <w:vAlign w:val="center"/>
          </w:tcPr>
          <w:p w:rsidR="00C66D06" w:rsidRPr="007E561E" w:rsidRDefault="00C66D06" w:rsidP="002D0502">
            <w:pPr>
              <w:jc w:val="center"/>
              <w:rPr>
                <w:highlight w:val="yellow"/>
              </w:rPr>
            </w:pPr>
          </w:p>
        </w:tc>
        <w:tc>
          <w:tcPr>
            <w:tcW w:w="1134" w:type="dxa"/>
            <w:vMerge/>
            <w:tcBorders>
              <w:left w:val="single" w:sz="4" w:space="0" w:color="auto"/>
              <w:right w:val="single" w:sz="4" w:space="0" w:color="00000A"/>
            </w:tcBorders>
            <w:shd w:val="clear" w:color="auto" w:fill="auto"/>
            <w:tcMar>
              <w:top w:w="0" w:type="dxa"/>
              <w:left w:w="108" w:type="dxa"/>
              <w:bottom w:w="0" w:type="dxa"/>
              <w:right w:w="108" w:type="dxa"/>
            </w:tcMar>
          </w:tcPr>
          <w:p w:rsidR="00C66D06" w:rsidRPr="007E561E" w:rsidRDefault="00C66D06">
            <w:pPr>
              <w:rPr>
                <w:highlight w:val="yellow"/>
              </w:rPr>
            </w:pPr>
          </w:p>
        </w:tc>
        <w:tc>
          <w:tcPr>
            <w:tcW w:w="4370" w:type="dxa"/>
            <w:vMerge/>
            <w:tcBorders>
              <w:left w:val="single" w:sz="4" w:space="0" w:color="00000A"/>
              <w:right w:val="single" w:sz="4" w:space="0" w:color="auto"/>
            </w:tcBorders>
            <w:shd w:val="clear" w:color="auto" w:fill="auto"/>
            <w:tcMar>
              <w:top w:w="0" w:type="dxa"/>
              <w:left w:w="108" w:type="dxa"/>
              <w:bottom w:w="0" w:type="dxa"/>
              <w:right w:w="108" w:type="dxa"/>
            </w:tcMar>
          </w:tcPr>
          <w:p w:rsidR="00C66D06" w:rsidRDefault="00C66D06"/>
        </w:tc>
        <w:tc>
          <w:tcPr>
            <w:tcW w:w="1276" w:type="dxa"/>
            <w:vMerge/>
            <w:tcBorders>
              <w:left w:val="single" w:sz="4" w:space="0" w:color="00000A"/>
              <w:right w:val="single" w:sz="4" w:space="0" w:color="auto"/>
            </w:tcBorders>
          </w:tcPr>
          <w:p w:rsidR="00C66D06" w:rsidRPr="00350CBD" w:rsidRDefault="00C66D06" w:rsidP="00D87B3B">
            <w:pPr>
              <w:jc w:val="center"/>
              <w:rPr>
                <w:b/>
                <w:sz w:val="18"/>
              </w:rPr>
            </w:pPr>
          </w:p>
        </w:tc>
        <w:tc>
          <w:tcPr>
            <w:tcW w:w="1231" w:type="dxa"/>
            <w:tcBorders>
              <w:left w:val="single" w:sz="4" w:space="0" w:color="00000A"/>
              <w:right w:val="single" w:sz="4" w:space="0" w:color="auto"/>
            </w:tcBorders>
          </w:tcPr>
          <w:p w:rsidR="00C66D06" w:rsidRPr="00350CBD" w:rsidRDefault="00C66D06" w:rsidP="00D87B3B">
            <w:pPr>
              <w:jc w:val="center"/>
              <w:rPr>
                <w:b/>
                <w:sz w:val="18"/>
              </w:rPr>
            </w:pPr>
          </w:p>
        </w:tc>
      </w:tr>
      <w:tr w:rsidR="00C66D06" w:rsidTr="002D0502">
        <w:trPr>
          <w:gridAfter w:val="1"/>
          <w:wAfter w:w="53" w:type="dxa"/>
          <w:cantSplit/>
          <w:trHeight w:val="150"/>
          <w:jc w:val="center"/>
        </w:trPr>
        <w:tc>
          <w:tcPr>
            <w:tcW w:w="2127" w:type="dxa"/>
            <w:vMerge/>
            <w:tcBorders>
              <w:left w:val="single" w:sz="4" w:space="0" w:color="00000A"/>
              <w:right w:val="single" w:sz="4" w:space="0" w:color="auto"/>
            </w:tcBorders>
            <w:shd w:val="clear" w:color="auto" w:fill="auto"/>
            <w:tcMar>
              <w:top w:w="0" w:type="dxa"/>
              <w:left w:w="108" w:type="dxa"/>
              <w:bottom w:w="0" w:type="dxa"/>
              <w:right w:w="108" w:type="dxa"/>
            </w:tcMar>
            <w:vAlign w:val="center"/>
          </w:tcPr>
          <w:p w:rsidR="00C66D06" w:rsidRDefault="00C66D06"/>
        </w:tc>
        <w:tc>
          <w:tcPr>
            <w:tcW w:w="4819"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66D06" w:rsidRDefault="00C66D06" w:rsidP="000F6C2E">
            <w:pPr>
              <w:pStyle w:val="Standard"/>
              <w:spacing w:after="0" w:line="240" w:lineRule="auto"/>
              <w:rPr>
                <w:sz w:val="20"/>
              </w:rPr>
            </w:pPr>
          </w:p>
        </w:tc>
        <w:tc>
          <w:tcPr>
            <w:tcW w:w="1134" w:type="dxa"/>
            <w:vMerge/>
            <w:tcBorders>
              <w:left w:val="single" w:sz="4" w:space="0" w:color="auto"/>
              <w:bottom w:val="single" w:sz="4" w:space="0" w:color="auto"/>
              <w:right w:val="single" w:sz="4" w:space="0" w:color="auto"/>
            </w:tcBorders>
            <w:vAlign w:val="center"/>
          </w:tcPr>
          <w:p w:rsidR="00C66D06" w:rsidRPr="007E561E" w:rsidRDefault="00C66D06" w:rsidP="002D0502">
            <w:pPr>
              <w:jc w:val="center"/>
              <w:rPr>
                <w:highlight w:val="yellow"/>
              </w:rPr>
            </w:pPr>
          </w:p>
        </w:tc>
        <w:tc>
          <w:tcPr>
            <w:tcW w:w="1134" w:type="dxa"/>
            <w:vMerge/>
            <w:tcBorders>
              <w:left w:val="single" w:sz="4" w:space="0" w:color="auto"/>
              <w:right w:val="single" w:sz="4" w:space="0" w:color="00000A"/>
            </w:tcBorders>
            <w:shd w:val="clear" w:color="auto" w:fill="auto"/>
            <w:tcMar>
              <w:top w:w="0" w:type="dxa"/>
              <w:left w:w="108" w:type="dxa"/>
              <w:bottom w:w="0" w:type="dxa"/>
              <w:right w:w="108" w:type="dxa"/>
            </w:tcMar>
          </w:tcPr>
          <w:p w:rsidR="00C66D06" w:rsidRPr="007E561E" w:rsidRDefault="00C66D06">
            <w:pPr>
              <w:rPr>
                <w:highlight w:val="yellow"/>
              </w:rPr>
            </w:pPr>
          </w:p>
        </w:tc>
        <w:tc>
          <w:tcPr>
            <w:tcW w:w="4370" w:type="dxa"/>
            <w:vMerge/>
            <w:tcBorders>
              <w:left w:val="single" w:sz="4" w:space="0" w:color="00000A"/>
              <w:right w:val="single" w:sz="4" w:space="0" w:color="auto"/>
            </w:tcBorders>
            <w:shd w:val="clear" w:color="auto" w:fill="auto"/>
            <w:tcMar>
              <w:top w:w="0" w:type="dxa"/>
              <w:left w:w="108" w:type="dxa"/>
              <w:bottom w:w="0" w:type="dxa"/>
              <w:right w:w="108" w:type="dxa"/>
            </w:tcMar>
          </w:tcPr>
          <w:p w:rsidR="00C66D06" w:rsidRDefault="00C66D06"/>
        </w:tc>
        <w:tc>
          <w:tcPr>
            <w:tcW w:w="1276" w:type="dxa"/>
            <w:vMerge/>
            <w:tcBorders>
              <w:left w:val="single" w:sz="4" w:space="0" w:color="00000A"/>
              <w:right w:val="single" w:sz="4" w:space="0" w:color="auto"/>
            </w:tcBorders>
          </w:tcPr>
          <w:p w:rsidR="00C66D06" w:rsidRPr="00350CBD" w:rsidRDefault="00C66D06" w:rsidP="00D87B3B">
            <w:pPr>
              <w:jc w:val="center"/>
              <w:rPr>
                <w:b/>
                <w:sz w:val="18"/>
              </w:rPr>
            </w:pPr>
          </w:p>
        </w:tc>
        <w:tc>
          <w:tcPr>
            <w:tcW w:w="1231" w:type="dxa"/>
            <w:tcBorders>
              <w:left w:val="single" w:sz="4" w:space="0" w:color="00000A"/>
              <w:right w:val="single" w:sz="4" w:space="0" w:color="auto"/>
            </w:tcBorders>
          </w:tcPr>
          <w:p w:rsidR="00C66D06" w:rsidRPr="00350CBD" w:rsidRDefault="00C66D06" w:rsidP="00D87B3B">
            <w:pPr>
              <w:jc w:val="center"/>
              <w:rPr>
                <w:b/>
                <w:sz w:val="18"/>
              </w:rPr>
            </w:pPr>
          </w:p>
        </w:tc>
      </w:tr>
      <w:tr w:rsidR="00C66D06" w:rsidTr="002D0502">
        <w:trPr>
          <w:gridAfter w:val="1"/>
          <w:wAfter w:w="53" w:type="dxa"/>
          <w:cantSplit/>
          <w:trHeight w:val="506"/>
          <w:jc w:val="center"/>
        </w:trPr>
        <w:tc>
          <w:tcPr>
            <w:tcW w:w="2127" w:type="dxa"/>
            <w:vMerge/>
            <w:tcBorders>
              <w:left w:val="single" w:sz="4" w:space="0" w:color="00000A"/>
              <w:right w:val="single" w:sz="4" w:space="0" w:color="auto"/>
            </w:tcBorders>
            <w:shd w:val="clear" w:color="auto" w:fill="auto"/>
            <w:tcMar>
              <w:top w:w="0" w:type="dxa"/>
              <w:left w:w="108" w:type="dxa"/>
              <w:bottom w:w="0" w:type="dxa"/>
              <w:right w:w="108" w:type="dxa"/>
            </w:tcMar>
            <w:vAlign w:val="center"/>
          </w:tcPr>
          <w:p w:rsidR="00C66D06" w:rsidRDefault="00C66D06"/>
        </w:tc>
        <w:tc>
          <w:tcPr>
            <w:tcW w:w="481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66D06" w:rsidRPr="00276AE4" w:rsidRDefault="00C66D06" w:rsidP="00E7332D">
            <w:pPr>
              <w:pStyle w:val="Standard"/>
              <w:spacing w:after="0" w:line="240" w:lineRule="auto"/>
              <w:rPr>
                <w:sz w:val="20"/>
              </w:rPr>
            </w:pPr>
            <w:r w:rsidRPr="001076CA">
              <w:rPr>
                <w:sz w:val="20"/>
              </w:rPr>
              <w:t xml:space="preserve">Zkrácení přepravního času na zlepšeném úseku o </w:t>
            </w:r>
            <w:r>
              <w:rPr>
                <w:sz w:val="20"/>
              </w:rPr>
              <w:t>0,5 min. (včetně) až 2 min. (mimo)</w:t>
            </w:r>
            <w:r w:rsidRPr="001076CA">
              <w:rPr>
                <w:sz w:val="20"/>
              </w:rPr>
              <w:t>.</w:t>
            </w:r>
          </w:p>
        </w:tc>
        <w:tc>
          <w:tcPr>
            <w:tcW w:w="1134" w:type="dxa"/>
            <w:tcBorders>
              <w:top w:val="single" w:sz="4" w:space="0" w:color="auto"/>
              <w:left w:val="single" w:sz="4" w:space="0" w:color="auto"/>
              <w:bottom w:val="single" w:sz="4" w:space="0" w:color="auto"/>
              <w:right w:val="single" w:sz="4" w:space="0" w:color="auto"/>
            </w:tcBorders>
            <w:vAlign w:val="center"/>
          </w:tcPr>
          <w:p w:rsidR="00C66D06" w:rsidRPr="007E561E" w:rsidRDefault="00C66D06" w:rsidP="002D0502">
            <w:pPr>
              <w:jc w:val="center"/>
              <w:rPr>
                <w:highlight w:val="yellow"/>
              </w:rPr>
            </w:pPr>
            <w:r>
              <w:rPr>
                <w:sz w:val="20"/>
              </w:rPr>
              <w:t>5 bodů</w:t>
            </w:r>
          </w:p>
        </w:tc>
        <w:tc>
          <w:tcPr>
            <w:tcW w:w="1134" w:type="dxa"/>
            <w:vMerge/>
            <w:tcBorders>
              <w:left w:val="single" w:sz="4" w:space="0" w:color="auto"/>
              <w:right w:val="single" w:sz="4" w:space="0" w:color="00000A"/>
            </w:tcBorders>
            <w:shd w:val="clear" w:color="auto" w:fill="auto"/>
            <w:tcMar>
              <w:top w:w="0" w:type="dxa"/>
              <w:left w:w="108" w:type="dxa"/>
              <w:bottom w:w="0" w:type="dxa"/>
              <w:right w:w="108" w:type="dxa"/>
            </w:tcMar>
          </w:tcPr>
          <w:p w:rsidR="00C66D06" w:rsidRPr="007E561E" w:rsidRDefault="00C66D06">
            <w:pPr>
              <w:rPr>
                <w:highlight w:val="yellow"/>
              </w:rPr>
            </w:pPr>
          </w:p>
        </w:tc>
        <w:tc>
          <w:tcPr>
            <w:tcW w:w="4370" w:type="dxa"/>
            <w:vMerge/>
            <w:tcBorders>
              <w:left w:val="single" w:sz="4" w:space="0" w:color="00000A"/>
              <w:right w:val="single" w:sz="4" w:space="0" w:color="auto"/>
            </w:tcBorders>
            <w:shd w:val="clear" w:color="auto" w:fill="auto"/>
            <w:tcMar>
              <w:top w:w="0" w:type="dxa"/>
              <w:left w:w="108" w:type="dxa"/>
              <w:bottom w:w="0" w:type="dxa"/>
              <w:right w:w="108" w:type="dxa"/>
            </w:tcMar>
          </w:tcPr>
          <w:p w:rsidR="00C66D06" w:rsidRDefault="00C66D06"/>
        </w:tc>
        <w:tc>
          <w:tcPr>
            <w:tcW w:w="1276" w:type="dxa"/>
            <w:vMerge/>
            <w:tcBorders>
              <w:left w:val="single" w:sz="4" w:space="0" w:color="00000A"/>
              <w:right w:val="single" w:sz="4" w:space="0" w:color="auto"/>
            </w:tcBorders>
          </w:tcPr>
          <w:p w:rsidR="00C66D06" w:rsidRDefault="00C66D06" w:rsidP="00A43DED">
            <w:pPr>
              <w:jc w:val="center"/>
            </w:pPr>
          </w:p>
        </w:tc>
        <w:tc>
          <w:tcPr>
            <w:tcW w:w="1231" w:type="dxa"/>
            <w:tcBorders>
              <w:left w:val="single" w:sz="4" w:space="0" w:color="00000A"/>
              <w:right w:val="single" w:sz="4" w:space="0" w:color="auto"/>
            </w:tcBorders>
          </w:tcPr>
          <w:p w:rsidR="00C66D06" w:rsidRDefault="00C66D06" w:rsidP="00A43DED">
            <w:pPr>
              <w:jc w:val="center"/>
            </w:pPr>
          </w:p>
        </w:tc>
      </w:tr>
      <w:tr w:rsidR="00C66D06" w:rsidTr="002D0502">
        <w:trPr>
          <w:gridAfter w:val="1"/>
          <w:wAfter w:w="53" w:type="dxa"/>
          <w:cantSplit/>
          <w:trHeight w:val="406"/>
          <w:jc w:val="center"/>
        </w:trPr>
        <w:tc>
          <w:tcPr>
            <w:tcW w:w="2127" w:type="dxa"/>
            <w:tcBorders>
              <w:left w:val="single" w:sz="4" w:space="0" w:color="00000A"/>
              <w:right w:val="single" w:sz="4" w:space="0" w:color="auto"/>
            </w:tcBorders>
            <w:shd w:val="clear" w:color="auto" w:fill="auto"/>
            <w:tcMar>
              <w:top w:w="0" w:type="dxa"/>
              <w:left w:w="108" w:type="dxa"/>
              <w:bottom w:w="0" w:type="dxa"/>
              <w:right w:w="108" w:type="dxa"/>
            </w:tcMar>
            <w:vAlign w:val="center"/>
          </w:tcPr>
          <w:p w:rsidR="00C66D06" w:rsidRDefault="00C66D06"/>
        </w:tc>
        <w:tc>
          <w:tcPr>
            <w:tcW w:w="481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66D06" w:rsidRDefault="00C66D06" w:rsidP="000F6C2E">
            <w:pPr>
              <w:pStyle w:val="Standard"/>
              <w:spacing w:after="0" w:line="240" w:lineRule="auto"/>
              <w:rPr>
                <w:sz w:val="20"/>
              </w:rPr>
            </w:pPr>
            <w:r>
              <w:rPr>
                <w:sz w:val="20"/>
              </w:rPr>
              <w:t>Realizací projektu nedojde ke zkrácení přepravního času na zlepšeném úseku, nebo dojde ke zkrácení o méně než 0,5 min.</w:t>
            </w:r>
          </w:p>
        </w:tc>
        <w:tc>
          <w:tcPr>
            <w:tcW w:w="1134" w:type="dxa"/>
            <w:tcBorders>
              <w:top w:val="single" w:sz="4" w:space="0" w:color="auto"/>
              <w:left w:val="single" w:sz="4" w:space="0" w:color="auto"/>
              <w:bottom w:val="single" w:sz="4" w:space="0" w:color="auto"/>
              <w:right w:val="single" w:sz="4" w:space="0" w:color="auto"/>
            </w:tcBorders>
            <w:vAlign w:val="center"/>
          </w:tcPr>
          <w:p w:rsidR="00C66D06" w:rsidRPr="007E561E" w:rsidRDefault="00C66D06" w:rsidP="002D0502">
            <w:pPr>
              <w:jc w:val="center"/>
              <w:rPr>
                <w:highlight w:val="yellow"/>
              </w:rPr>
            </w:pPr>
            <w:r>
              <w:rPr>
                <w:sz w:val="20"/>
              </w:rPr>
              <w:t>0 bodů</w:t>
            </w:r>
          </w:p>
        </w:tc>
        <w:tc>
          <w:tcPr>
            <w:tcW w:w="1134" w:type="dxa"/>
            <w:vMerge/>
            <w:tcBorders>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C66D06" w:rsidRPr="007E561E" w:rsidRDefault="00C66D06">
            <w:pPr>
              <w:rPr>
                <w:highlight w:val="yellow"/>
              </w:rPr>
            </w:pPr>
          </w:p>
        </w:tc>
        <w:tc>
          <w:tcPr>
            <w:tcW w:w="4370" w:type="dxa"/>
            <w:tcBorders>
              <w:left w:val="single" w:sz="4" w:space="0" w:color="00000A"/>
              <w:right w:val="single" w:sz="4" w:space="0" w:color="auto"/>
            </w:tcBorders>
            <w:shd w:val="clear" w:color="auto" w:fill="auto"/>
            <w:tcMar>
              <w:top w:w="0" w:type="dxa"/>
              <w:left w:w="108" w:type="dxa"/>
              <w:bottom w:w="0" w:type="dxa"/>
              <w:right w:w="108" w:type="dxa"/>
            </w:tcMar>
          </w:tcPr>
          <w:p w:rsidR="00C66D06" w:rsidRPr="004C4332" w:rsidRDefault="00C66D06" w:rsidP="00350CBD">
            <w:pPr>
              <w:rPr>
                <w:b/>
                <w:i/>
                <w:sz w:val="18"/>
                <w:szCs w:val="20"/>
              </w:rPr>
            </w:pPr>
          </w:p>
        </w:tc>
        <w:tc>
          <w:tcPr>
            <w:tcW w:w="1276" w:type="dxa"/>
            <w:vMerge/>
            <w:tcBorders>
              <w:left w:val="single" w:sz="4" w:space="0" w:color="00000A"/>
              <w:right w:val="single" w:sz="4" w:space="0" w:color="auto"/>
            </w:tcBorders>
          </w:tcPr>
          <w:p w:rsidR="00C66D06" w:rsidRDefault="00C66D06" w:rsidP="00A43DED">
            <w:pPr>
              <w:jc w:val="center"/>
            </w:pPr>
          </w:p>
        </w:tc>
        <w:tc>
          <w:tcPr>
            <w:tcW w:w="1231" w:type="dxa"/>
            <w:tcBorders>
              <w:left w:val="single" w:sz="4" w:space="0" w:color="00000A"/>
              <w:right w:val="single" w:sz="4" w:space="0" w:color="auto"/>
            </w:tcBorders>
          </w:tcPr>
          <w:p w:rsidR="00C66D06" w:rsidRDefault="00C66D06" w:rsidP="00A43DED">
            <w:pPr>
              <w:jc w:val="center"/>
            </w:pPr>
          </w:p>
        </w:tc>
      </w:tr>
      <w:tr w:rsidR="00C66D06" w:rsidTr="002D0502">
        <w:trPr>
          <w:gridAfter w:val="1"/>
          <w:wAfter w:w="53" w:type="dxa"/>
          <w:cantSplit/>
          <w:trHeight w:val="430"/>
          <w:jc w:val="center"/>
        </w:trPr>
        <w:tc>
          <w:tcPr>
            <w:tcW w:w="2127"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rsidR="00C66D06" w:rsidRPr="00BE3B71" w:rsidRDefault="00C66D06" w:rsidP="00BE3B71">
            <w:pPr>
              <w:pStyle w:val="Standard"/>
              <w:spacing w:after="0" w:line="240" w:lineRule="auto"/>
              <w:rPr>
                <w:sz w:val="20"/>
                <w:szCs w:val="20"/>
              </w:rPr>
            </w:pPr>
            <w:r>
              <w:rPr>
                <w:sz w:val="20"/>
                <w:szCs w:val="20"/>
              </w:rPr>
              <w:t xml:space="preserve">4. </w:t>
            </w:r>
            <w:r w:rsidRPr="00BE3B71">
              <w:rPr>
                <w:sz w:val="20"/>
                <w:szCs w:val="20"/>
              </w:rPr>
              <w:t>Úspora nafty v provozu městské autobusové dopravy</w:t>
            </w:r>
          </w:p>
          <w:p w:rsidR="00C66D06" w:rsidRPr="00D87B3B" w:rsidRDefault="00C66D06" w:rsidP="00BE3B71">
            <w:pPr>
              <w:pStyle w:val="Standard"/>
              <w:spacing w:after="0" w:line="240" w:lineRule="auto"/>
              <w:rPr>
                <w:sz w:val="20"/>
                <w:szCs w:val="20"/>
              </w:rPr>
            </w:pPr>
            <w:r w:rsidRPr="00BE3B71">
              <w:rPr>
                <w:sz w:val="20"/>
                <w:szCs w:val="20"/>
              </w:rPr>
              <w:t>(litr/rok)</w:t>
            </w:r>
          </w:p>
          <w:p w:rsidR="00C66D06" w:rsidRPr="008459BE" w:rsidRDefault="00C66D06" w:rsidP="002F4669">
            <w:pPr>
              <w:pStyle w:val="Standard"/>
              <w:spacing w:after="0" w:line="240" w:lineRule="auto"/>
              <w:rPr>
                <w:b/>
                <w:i/>
                <w:sz w:val="18"/>
                <w:szCs w:val="20"/>
              </w:rPr>
            </w:pPr>
          </w:p>
        </w:tc>
        <w:tc>
          <w:tcPr>
            <w:tcW w:w="4819" w:type="dxa"/>
            <w:tcBorders>
              <w:top w:val="single" w:sz="4" w:space="0" w:color="auto"/>
              <w:left w:val="single" w:sz="4" w:space="0" w:color="auto"/>
              <w:bottom w:val="single" w:sz="4" w:space="0" w:color="00000A"/>
              <w:right w:val="single" w:sz="4" w:space="0" w:color="auto"/>
            </w:tcBorders>
            <w:shd w:val="clear" w:color="auto" w:fill="auto"/>
            <w:tcMar>
              <w:top w:w="0" w:type="dxa"/>
              <w:left w:w="108" w:type="dxa"/>
              <w:bottom w:w="0" w:type="dxa"/>
              <w:right w:w="108" w:type="dxa"/>
            </w:tcMar>
            <w:vAlign w:val="center"/>
          </w:tcPr>
          <w:p w:rsidR="00C66D06" w:rsidRPr="00D87B3B" w:rsidRDefault="00C66D06" w:rsidP="00F824FA">
            <w:pPr>
              <w:pStyle w:val="Standard"/>
              <w:spacing w:after="0" w:line="240" w:lineRule="auto"/>
              <w:rPr>
                <w:sz w:val="20"/>
                <w:szCs w:val="20"/>
                <w:highlight w:val="yellow"/>
              </w:rPr>
            </w:pPr>
            <w:r w:rsidRPr="008459BE">
              <w:rPr>
                <w:sz w:val="20"/>
                <w:szCs w:val="20"/>
              </w:rPr>
              <w:t>5000</w:t>
            </w:r>
            <w:r>
              <w:rPr>
                <w:sz w:val="20"/>
                <w:szCs w:val="20"/>
              </w:rPr>
              <w:t xml:space="preserve"> litrů/rok </w:t>
            </w:r>
            <w:r w:rsidRPr="008459BE">
              <w:rPr>
                <w:sz w:val="20"/>
                <w:szCs w:val="20"/>
              </w:rPr>
              <w:t>a více</w:t>
            </w:r>
          </w:p>
        </w:tc>
        <w:tc>
          <w:tcPr>
            <w:tcW w:w="1134" w:type="dxa"/>
            <w:tcBorders>
              <w:top w:val="single" w:sz="4" w:space="0" w:color="auto"/>
              <w:left w:val="single" w:sz="4" w:space="0" w:color="auto"/>
              <w:bottom w:val="single" w:sz="4" w:space="0" w:color="auto"/>
              <w:right w:val="single" w:sz="4" w:space="0" w:color="auto"/>
            </w:tcBorders>
            <w:vAlign w:val="center"/>
          </w:tcPr>
          <w:p w:rsidR="00C66D06" w:rsidRDefault="00C66D06" w:rsidP="002D0502">
            <w:pPr>
              <w:pStyle w:val="Standard"/>
              <w:spacing w:after="0" w:line="240" w:lineRule="auto"/>
              <w:jc w:val="center"/>
              <w:rPr>
                <w:b/>
                <w:bCs/>
                <w:sz w:val="20"/>
                <w:szCs w:val="20"/>
              </w:rPr>
            </w:pPr>
            <w:r w:rsidRPr="00D87B3B">
              <w:rPr>
                <w:sz w:val="20"/>
                <w:szCs w:val="20"/>
              </w:rPr>
              <w:t>1</w:t>
            </w:r>
            <w:r>
              <w:rPr>
                <w:sz w:val="20"/>
                <w:szCs w:val="20"/>
              </w:rPr>
              <w:t>5</w:t>
            </w:r>
            <w:r w:rsidRPr="00D87B3B">
              <w:rPr>
                <w:sz w:val="20"/>
                <w:szCs w:val="20"/>
              </w:rPr>
              <w:t xml:space="preserve"> bodů</w:t>
            </w:r>
          </w:p>
        </w:tc>
        <w:tc>
          <w:tcPr>
            <w:tcW w:w="1134"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rsidR="00C66D06" w:rsidRPr="00F824FA" w:rsidRDefault="00C66D06">
            <w:pPr>
              <w:pStyle w:val="Standard"/>
              <w:spacing w:after="0" w:line="240" w:lineRule="auto"/>
              <w:jc w:val="center"/>
              <w:rPr>
                <w:sz w:val="20"/>
                <w:szCs w:val="20"/>
              </w:rPr>
            </w:pPr>
            <w:r>
              <w:rPr>
                <w:b/>
                <w:bCs/>
                <w:sz w:val="20"/>
                <w:szCs w:val="20"/>
              </w:rPr>
              <w:t>Max. 15</w:t>
            </w:r>
            <w:r w:rsidRPr="00F824FA">
              <w:rPr>
                <w:b/>
                <w:bCs/>
                <w:sz w:val="20"/>
                <w:szCs w:val="20"/>
              </w:rPr>
              <w:t xml:space="preserve"> bodů</w:t>
            </w:r>
          </w:p>
          <w:p w:rsidR="00C66D06" w:rsidRPr="007E561E" w:rsidRDefault="00C66D06" w:rsidP="00D87B3B">
            <w:pPr>
              <w:pStyle w:val="Standard"/>
              <w:spacing w:after="0" w:line="240" w:lineRule="auto"/>
              <w:rPr>
                <w:b/>
                <w:bCs/>
                <w:sz w:val="20"/>
                <w:szCs w:val="20"/>
                <w:highlight w:val="yellow"/>
              </w:rPr>
            </w:pPr>
          </w:p>
        </w:tc>
        <w:tc>
          <w:tcPr>
            <w:tcW w:w="4370" w:type="dxa"/>
            <w:vMerge w:val="restart"/>
            <w:tcBorders>
              <w:top w:val="single" w:sz="4" w:space="0" w:color="00000A"/>
              <w:left w:val="single" w:sz="4" w:space="0" w:color="auto"/>
              <w:right w:val="single" w:sz="4" w:space="0" w:color="00000A"/>
            </w:tcBorders>
            <w:shd w:val="clear" w:color="auto" w:fill="auto"/>
            <w:tcMar>
              <w:top w:w="0" w:type="dxa"/>
              <w:left w:w="108" w:type="dxa"/>
              <w:bottom w:w="0" w:type="dxa"/>
              <w:right w:w="108" w:type="dxa"/>
            </w:tcMar>
          </w:tcPr>
          <w:p w:rsidR="00C66D06" w:rsidRDefault="00C66D06">
            <w:pPr>
              <w:pStyle w:val="Standard"/>
              <w:spacing w:after="0" w:line="240" w:lineRule="auto"/>
              <w:rPr>
                <w:b/>
                <w:bCs/>
                <w:i/>
                <w:iCs/>
                <w:sz w:val="20"/>
                <w:szCs w:val="20"/>
              </w:rPr>
            </w:pPr>
            <w:r w:rsidRPr="00D87B3B">
              <w:rPr>
                <w:b/>
                <w:bCs/>
                <w:i/>
                <w:iCs/>
                <w:sz w:val="20"/>
                <w:szCs w:val="20"/>
              </w:rPr>
              <w:t>Žádost</w:t>
            </w:r>
            <w:r>
              <w:rPr>
                <w:b/>
                <w:bCs/>
                <w:i/>
                <w:iCs/>
                <w:sz w:val="20"/>
                <w:szCs w:val="20"/>
              </w:rPr>
              <w:t xml:space="preserve"> o podporu, studie proveditelnosti</w:t>
            </w:r>
          </w:p>
          <w:p w:rsidR="00C66D06" w:rsidRDefault="00C66D06" w:rsidP="008459BE">
            <w:pPr>
              <w:pStyle w:val="Standard"/>
              <w:spacing w:after="0" w:line="240" w:lineRule="auto"/>
              <w:rPr>
                <w:i/>
                <w:sz w:val="20"/>
                <w:szCs w:val="20"/>
              </w:rPr>
            </w:pPr>
            <w:r>
              <w:rPr>
                <w:i/>
                <w:sz w:val="20"/>
                <w:szCs w:val="20"/>
              </w:rPr>
              <w:t>Jedná se o míru naplnění indikátoru PO2 „7 54 20 – „</w:t>
            </w:r>
            <w:r w:rsidRPr="00F824FA">
              <w:rPr>
                <w:i/>
                <w:sz w:val="20"/>
                <w:szCs w:val="20"/>
              </w:rPr>
              <w:t>Úspora nafty v provozu městské autobusové dopravy</w:t>
            </w:r>
            <w:r>
              <w:rPr>
                <w:i/>
                <w:sz w:val="20"/>
                <w:szCs w:val="20"/>
              </w:rPr>
              <w:t>“</w:t>
            </w:r>
          </w:p>
          <w:p w:rsidR="00C66D06" w:rsidRDefault="00C66D06">
            <w:pPr>
              <w:pStyle w:val="Standard"/>
              <w:spacing w:after="0" w:line="240" w:lineRule="auto"/>
              <w:rPr>
                <w:b/>
                <w:bCs/>
                <w:i/>
                <w:iCs/>
                <w:sz w:val="20"/>
                <w:szCs w:val="20"/>
              </w:rPr>
            </w:pPr>
          </w:p>
          <w:p w:rsidR="00C66D06" w:rsidRPr="00303F4A" w:rsidRDefault="00C66D06">
            <w:pPr>
              <w:pStyle w:val="Standard"/>
              <w:spacing w:after="0" w:line="240" w:lineRule="auto"/>
              <w:rPr>
                <w:bCs/>
                <w:i/>
                <w:iCs/>
                <w:sz w:val="20"/>
                <w:szCs w:val="20"/>
              </w:rPr>
            </w:pPr>
            <w:r w:rsidRPr="00303F4A">
              <w:rPr>
                <w:bCs/>
                <w:i/>
                <w:iCs/>
                <w:sz w:val="20"/>
                <w:szCs w:val="20"/>
              </w:rPr>
              <w:t>DI: Úspora nafty v provozu městské autobusové dopravy v rámci míst s podporou pref. opatření.</w:t>
            </w:r>
          </w:p>
          <w:p w:rsidR="00C66D06" w:rsidRDefault="00C66D06" w:rsidP="008459BE">
            <w:pPr>
              <w:pStyle w:val="Standard"/>
              <w:spacing w:after="0" w:line="240" w:lineRule="auto"/>
            </w:pPr>
          </w:p>
          <w:p w:rsidR="00C66D06" w:rsidRPr="004C4332" w:rsidRDefault="00C66D06" w:rsidP="00350CBD">
            <w:pPr>
              <w:pStyle w:val="Standard"/>
              <w:spacing w:after="0" w:line="240" w:lineRule="auto"/>
              <w:rPr>
                <w:bCs/>
                <w:i/>
                <w:sz w:val="20"/>
                <w:szCs w:val="20"/>
              </w:rPr>
            </w:pPr>
          </w:p>
        </w:tc>
        <w:tc>
          <w:tcPr>
            <w:tcW w:w="1276" w:type="dxa"/>
            <w:vMerge/>
            <w:tcBorders>
              <w:left w:val="single" w:sz="4" w:space="0" w:color="00000A"/>
              <w:right w:val="single" w:sz="4" w:space="0" w:color="auto"/>
            </w:tcBorders>
            <w:vAlign w:val="center"/>
          </w:tcPr>
          <w:p w:rsidR="00C66D06" w:rsidRPr="00D87B3B" w:rsidRDefault="00C66D06" w:rsidP="00A43DED">
            <w:pPr>
              <w:jc w:val="center"/>
              <w:rPr>
                <w:bCs/>
                <w:iCs/>
                <w:sz w:val="20"/>
                <w:szCs w:val="20"/>
              </w:rPr>
            </w:pPr>
          </w:p>
        </w:tc>
        <w:tc>
          <w:tcPr>
            <w:tcW w:w="1231" w:type="dxa"/>
            <w:tcBorders>
              <w:left w:val="single" w:sz="4" w:space="0" w:color="00000A"/>
              <w:right w:val="single" w:sz="4" w:space="0" w:color="auto"/>
            </w:tcBorders>
          </w:tcPr>
          <w:p w:rsidR="00C66D06" w:rsidRPr="00D87B3B" w:rsidRDefault="00C66D06" w:rsidP="00A43DED">
            <w:pPr>
              <w:jc w:val="center"/>
              <w:rPr>
                <w:bCs/>
                <w:iCs/>
                <w:sz w:val="20"/>
                <w:szCs w:val="20"/>
              </w:rPr>
            </w:pPr>
          </w:p>
        </w:tc>
      </w:tr>
      <w:tr w:rsidR="00C66D06" w:rsidTr="002D0502">
        <w:trPr>
          <w:gridAfter w:val="1"/>
          <w:wAfter w:w="53" w:type="dxa"/>
          <w:cantSplit/>
          <w:trHeight w:val="408"/>
          <w:jc w:val="center"/>
        </w:trPr>
        <w:tc>
          <w:tcPr>
            <w:tcW w:w="212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C66D06" w:rsidRDefault="00C66D06"/>
        </w:tc>
        <w:tc>
          <w:tcPr>
            <w:tcW w:w="4819" w:type="dxa"/>
            <w:tcBorders>
              <w:top w:val="single" w:sz="4" w:space="0" w:color="00000A"/>
              <w:left w:val="single" w:sz="4" w:space="0" w:color="auto"/>
              <w:bottom w:val="single" w:sz="4" w:space="0" w:color="00000A"/>
              <w:right w:val="single" w:sz="4" w:space="0" w:color="auto"/>
            </w:tcBorders>
            <w:shd w:val="clear" w:color="auto" w:fill="auto"/>
            <w:tcMar>
              <w:top w:w="0" w:type="dxa"/>
              <w:left w:w="108" w:type="dxa"/>
              <w:bottom w:w="0" w:type="dxa"/>
              <w:right w:w="108" w:type="dxa"/>
            </w:tcMar>
            <w:vAlign w:val="center"/>
          </w:tcPr>
          <w:p w:rsidR="00C66D06" w:rsidRPr="00D87B3B" w:rsidRDefault="00C66D06" w:rsidP="008459BE">
            <w:pPr>
              <w:pStyle w:val="Standard"/>
              <w:spacing w:after="0" w:line="240" w:lineRule="auto"/>
              <w:rPr>
                <w:sz w:val="20"/>
                <w:highlight w:val="yellow"/>
              </w:rPr>
            </w:pPr>
            <w:r w:rsidRPr="008459BE">
              <w:rPr>
                <w:sz w:val="20"/>
              </w:rPr>
              <w:t xml:space="preserve">2 500 </w:t>
            </w:r>
            <w:r>
              <w:rPr>
                <w:sz w:val="20"/>
              </w:rPr>
              <w:t xml:space="preserve"> litrů/rok (včetně</w:t>
            </w:r>
            <w:r w:rsidRPr="008459BE">
              <w:rPr>
                <w:sz w:val="20"/>
              </w:rPr>
              <w:t xml:space="preserve">) až </w:t>
            </w:r>
            <w:r>
              <w:rPr>
                <w:sz w:val="20"/>
              </w:rPr>
              <w:t>4 999</w:t>
            </w:r>
            <w:r w:rsidRPr="008459BE">
              <w:rPr>
                <w:sz w:val="20"/>
              </w:rPr>
              <w:t xml:space="preserve"> </w:t>
            </w:r>
            <w:r>
              <w:rPr>
                <w:sz w:val="20"/>
              </w:rPr>
              <w:t>litrů/rok</w:t>
            </w:r>
          </w:p>
        </w:tc>
        <w:tc>
          <w:tcPr>
            <w:tcW w:w="1134" w:type="dxa"/>
            <w:tcBorders>
              <w:top w:val="single" w:sz="4" w:space="0" w:color="auto"/>
              <w:left w:val="single" w:sz="4" w:space="0" w:color="auto"/>
              <w:bottom w:val="single" w:sz="4" w:space="0" w:color="auto"/>
              <w:right w:val="single" w:sz="4" w:space="0" w:color="auto"/>
            </w:tcBorders>
            <w:vAlign w:val="center"/>
          </w:tcPr>
          <w:p w:rsidR="00C66D06" w:rsidRPr="007E561E" w:rsidRDefault="00C66D06" w:rsidP="002D0502">
            <w:pPr>
              <w:jc w:val="center"/>
              <w:rPr>
                <w:highlight w:val="yellow"/>
              </w:rPr>
            </w:pPr>
            <w:r>
              <w:rPr>
                <w:sz w:val="20"/>
              </w:rPr>
              <w:t>10</w:t>
            </w:r>
            <w:r w:rsidRPr="00D87B3B">
              <w:rPr>
                <w:sz w:val="20"/>
              </w:rPr>
              <w:t xml:space="preserve"> bodů</w:t>
            </w:r>
          </w:p>
        </w:tc>
        <w:tc>
          <w:tcPr>
            <w:tcW w:w="1134"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C66D06" w:rsidRPr="007E561E" w:rsidRDefault="00C66D06">
            <w:pPr>
              <w:rPr>
                <w:highlight w:val="yellow"/>
              </w:rPr>
            </w:pPr>
          </w:p>
        </w:tc>
        <w:tc>
          <w:tcPr>
            <w:tcW w:w="4370" w:type="dxa"/>
            <w:vMerge/>
            <w:tcBorders>
              <w:left w:val="single" w:sz="4" w:space="0" w:color="auto"/>
              <w:right w:val="single" w:sz="4" w:space="0" w:color="00000A"/>
            </w:tcBorders>
            <w:shd w:val="clear" w:color="auto" w:fill="auto"/>
            <w:tcMar>
              <w:top w:w="0" w:type="dxa"/>
              <w:left w:w="108" w:type="dxa"/>
              <w:bottom w:w="0" w:type="dxa"/>
              <w:right w:w="108" w:type="dxa"/>
            </w:tcMar>
          </w:tcPr>
          <w:p w:rsidR="00C66D06" w:rsidRDefault="00C66D06"/>
        </w:tc>
        <w:tc>
          <w:tcPr>
            <w:tcW w:w="1276" w:type="dxa"/>
            <w:vMerge/>
            <w:tcBorders>
              <w:left w:val="single" w:sz="4" w:space="0" w:color="00000A"/>
              <w:right w:val="single" w:sz="4" w:space="0" w:color="auto"/>
            </w:tcBorders>
          </w:tcPr>
          <w:p w:rsidR="00C66D06" w:rsidRDefault="00C66D06" w:rsidP="00A43DED">
            <w:pPr>
              <w:jc w:val="center"/>
            </w:pPr>
          </w:p>
        </w:tc>
        <w:tc>
          <w:tcPr>
            <w:tcW w:w="1231" w:type="dxa"/>
            <w:tcBorders>
              <w:left w:val="single" w:sz="4" w:space="0" w:color="00000A"/>
              <w:right w:val="single" w:sz="4" w:space="0" w:color="auto"/>
            </w:tcBorders>
          </w:tcPr>
          <w:p w:rsidR="00C66D06" w:rsidRDefault="00C66D06" w:rsidP="00A43DED">
            <w:pPr>
              <w:jc w:val="center"/>
            </w:pPr>
          </w:p>
        </w:tc>
      </w:tr>
      <w:tr w:rsidR="00C66D06" w:rsidTr="002D0502">
        <w:trPr>
          <w:gridAfter w:val="1"/>
          <w:wAfter w:w="53" w:type="dxa"/>
          <w:cantSplit/>
          <w:trHeight w:val="582"/>
          <w:jc w:val="center"/>
        </w:trPr>
        <w:tc>
          <w:tcPr>
            <w:tcW w:w="212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C66D06" w:rsidRDefault="00C66D06"/>
        </w:tc>
        <w:tc>
          <w:tcPr>
            <w:tcW w:w="4819" w:type="dxa"/>
            <w:tcBorders>
              <w:top w:val="single" w:sz="4" w:space="0" w:color="00000A"/>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66D06" w:rsidRPr="00D87B3B" w:rsidRDefault="00C66D06" w:rsidP="008459BE">
            <w:pPr>
              <w:pStyle w:val="Standard"/>
              <w:spacing w:after="0" w:line="240" w:lineRule="auto"/>
              <w:rPr>
                <w:sz w:val="20"/>
                <w:highlight w:val="yellow"/>
              </w:rPr>
            </w:pPr>
            <w:r>
              <w:rPr>
                <w:sz w:val="20"/>
              </w:rPr>
              <w:t>2</w:t>
            </w:r>
            <w:r w:rsidRPr="008459BE">
              <w:rPr>
                <w:sz w:val="20"/>
              </w:rPr>
              <w:t xml:space="preserve">00 </w:t>
            </w:r>
            <w:r>
              <w:rPr>
                <w:sz w:val="20"/>
              </w:rPr>
              <w:t>litrů/rok (včetně</w:t>
            </w:r>
            <w:r w:rsidRPr="008459BE">
              <w:rPr>
                <w:sz w:val="20"/>
              </w:rPr>
              <w:t xml:space="preserve">) až </w:t>
            </w:r>
            <w:r>
              <w:rPr>
                <w:sz w:val="20"/>
              </w:rPr>
              <w:t>2 499</w:t>
            </w:r>
            <w:r w:rsidRPr="008459BE">
              <w:rPr>
                <w:sz w:val="20"/>
              </w:rPr>
              <w:t xml:space="preserve"> </w:t>
            </w:r>
            <w:r>
              <w:rPr>
                <w:sz w:val="20"/>
              </w:rPr>
              <w:t>litrů/rok</w:t>
            </w:r>
          </w:p>
        </w:tc>
        <w:tc>
          <w:tcPr>
            <w:tcW w:w="1134" w:type="dxa"/>
            <w:tcBorders>
              <w:top w:val="single" w:sz="4" w:space="0" w:color="auto"/>
              <w:left w:val="single" w:sz="4" w:space="0" w:color="auto"/>
              <w:bottom w:val="single" w:sz="4" w:space="0" w:color="auto"/>
              <w:right w:val="single" w:sz="4" w:space="0" w:color="auto"/>
            </w:tcBorders>
            <w:vAlign w:val="center"/>
          </w:tcPr>
          <w:p w:rsidR="00C66D06" w:rsidRPr="007E561E" w:rsidRDefault="00C66D06" w:rsidP="002D0502">
            <w:pPr>
              <w:jc w:val="center"/>
              <w:rPr>
                <w:highlight w:val="yellow"/>
              </w:rPr>
            </w:pPr>
            <w:r>
              <w:rPr>
                <w:sz w:val="20"/>
              </w:rPr>
              <w:t>5 bodů</w:t>
            </w:r>
          </w:p>
        </w:tc>
        <w:tc>
          <w:tcPr>
            <w:tcW w:w="1134"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C66D06" w:rsidRPr="007E561E" w:rsidRDefault="00C66D06">
            <w:pPr>
              <w:rPr>
                <w:highlight w:val="yellow"/>
              </w:rPr>
            </w:pPr>
          </w:p>
        </w:tc>
        <w:tc>
          <w:tcPr>
            <w:tcW w:w="4370" w:type="dxa"/>
            <w:vMerge/>
            <w:tcBorders>
              <w:left w:val="single" w:sz="4" w:space="0" w:color="auto"/>
              <w:right w:val="single" w:sz="4" w:space="0" w:color="00000A"/>
            </w:tcBorders>
            <w:shd w:val="clear" w:color="auto" w:fill="auto"/>
            <w:tcMar>
              <w:top w:w="0" w:type="dxa"/>
              <w:left w:w="108" w:type="dxa"/>
              <w:bottom w:w="0" w:type="dxa"/>
              <w:right w:w="108" w:type="dxa"/>
            </w:tcMar>
          </w:tcPr>
          <w:p w:rsidR="00C66D06" w:rsidRDefault="00C66D06"/>
        </w:tc>
        <w:tc>
          <w:tcPr>
            <w:tcW w:w="1276" w:type="dxa"/>
            <w:vMerge/>
            <w:tcBorders>
              <w:left w:val="single" w:sz="4" w:space="0" w:color="00000A"/>
              <w:right w:val="single" w:sz="4" w:space="0" w:color="auto"/>
            </w:tcBorders>
          </w:tcPr>
          <w:p w:rsidR="00C66D06" w:rsidRDefault="00C66D06" w:rsidP="00A43DED">
            <w:pPr>
              <w:jc w:val="center"/>
            </w:pPr>
          </w:p>
        </w:tc>
        <w:tc>
          <w:tcPr>
            <w:tcW w:w="1231" w:type="dxa"/>
            <w:tcBorders>
              <w:left w:val="single" w:sz="4" w:space="0" w:color="00000A"/>
              <w:right w:val="single" w:sz="4" w:space="0" w:color="auto"/>
            </w:tcBorders>
          </w:tcPr>
          <w:p w:rsidR="00C66D06" w:rsidRDefault="00C66D06" w:rsidP="00A43DED">
            <w:pPr>
              <w:jc w:val="center"/>
            </w:pPr>
          </w:p>
        </w:tc>
      </w:tr>
      <w:tr w:rsidR="00C66D06" w:rsidTr="002D0502">
        <w:trPr>
          <w:gridAfter w:val="1"/>
          <w:wAfter w:w="53" w:type="dxa"/>
          <w:cantSplit/>
          <w:trHeight w:val="845"/>
          <w:jc w:val="center"/>
        </w:trPr>
        <w:tc>
          <w:tcPr>
            <w:tcW w:w="212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66D06" w:rsidRDefault="00C66D06"/>
        </w:tc>
        <w:tc>
          <w:tcPr>
            <w:tcW w:w="4819" w:type="dxa"/>
            <w:tcBorders>
              <w:top w:val="single" w:sz="4" w:space="0" w:color="00000A"/>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66D06" w:rsidRPr="00D87B3B" w:rsidRDefault="00C66D06" w:rsidP="004C4332">
            <w:pPr>
              <w:pStyle w:val="Standard"/>
              <w:spacing w:after="0" w:line="240" w:lineRule="auto"/>
              <w:rPr>
                <w:sz w:val="20"/>
              </w:rPr>
            </w:pPr>
            <w:r>
              <w:rPr>
                <w:sz w:val="20"/>
              </w:rPr>
              <w:t>Realizací projektu nedojde k úspoře nafty, nebo k úspoře menší než 2</w:t>
            </w:r>
            <w:r w:rsidRPr="008459BE">
              <w:rPr>
                <w:sz w:val="20"/>
              </w:rPr>
              <w:t xml:space="preserve">00 </w:t>
            </w:r>
            <w:r>
              <w:rPr>
                <w:sz w:val="20"/>
              </w:rPr>
              <w:t>litrů/rok</w:t>
            </w:r>
          </w:p>
        </w:tc>
        <w:tc>
          <w:tcPr>
            <w:tcW w:w="1134" w:type="dxa"/>
            <w:tcBorders>
              <w:top w:val="single" w:sz="4" w:space="0" w:color="auto"/>
              <w:left w:val="single" w:sz="4" w:space="0" w:color="auto"/>
              <w:bottom w:val="single" w:sz="4" w:space="0" w:color="auto"/>
              <w:right w:val="single" w:sz="4" w:space="0" w:color="auto"/>
            </w:tcBorders>
            <w:vAlign w:val="center"/>
          </w:tcPr>
          <w:p w:rsidR="00C66D06" w:rsidRPr="007E561E" w:rsidRDefault="00C66D06" w:rsidP="002D0502">
            <w:pPr>
              <w:jc w:val="center"/>
              <w:rPr>
                <w:highlight w:val="yellow"/>
              </w:rPr>
            </w:pPr>
            <w:r>
              <w:rPr>
                <w:sz w:val="20"/>
              </w:rPr>
              <w:t>0 bodů</w:t>
            </w:r>
          </w:p>
        </w:tc>
        <w:tc>
          <w:tcPr>
            <w:tcW w:w="1134" w:type="dxa"/>
            <w:vMerge/>
            <w:tcBorders>
              <w:left w:val="single" w:sz="4" w:space="0" w:color="auto"/>
              <w:bottom w:val="nil"/>
              <w:right w:val="single" w:sz="4" w:space="0" w:color="auto"/>
            </w:tcBorders>
            <w:shd w:val="clear" w:color="auto" w:fill="auto"/>
            <w:tcMar>
              <w:top w:w="0" w:type="dxa"/>
              <w:left w:w="108" w:type="dxa"/>
              <w:bottom w:w="0" w:type="dxa"/>
              <w:right w:w="108" w:type="dxa"/>
            </w:tcMar>
            <w:vAlign w:val="center"/>
          </w:tcPr>
          <w:p w:rsidR="00C66D06" w:rsidRPr="007E561E" w:rsidRDefault="00C66D06">
            <w:pPr>
              <w:rPr>
                <w:highlight w:val="yellow"/>
              </w:rPr>
            </w:pPr>
          </w:p>
        </w:tc>
        <w:tc>
          <w:tcPr>
            <w:tcW w:w="4370" w:type="dxa"/>
            <w:vMerge/>
            <w:tcBorders>
              <w:left w:val="single" w:sz="4" w:space="0" w:color="auto"/>
              <w:bottom w:val="nil"/>
              <w:right w:val="single" w:sz="4" w:space="0" w:color="00000A"/>
            </w:tcBorders>
            <w:shd w:val="clear" w:color="auto" w:fill="auto"/>
            <w:tcMar>
              <w:top w:w="0" w:type="dxa"/>
              <w:left w:w="108" w:type="dxa"/>
              <w:bottom w:w="0" w:type="dxa"/>
              <w:right w:w="108" w:type="dxa"/>
            </w:tcMar>
          </w:tcPr>
          <w:p w:rsidR="00C66D06" w:rsidRDefault="00C66D06"/>
        </w:tc>
        <w:tc>
          <w:tcPr>
            <w:tcW w:w="1276" w:type="dxa"/>
            <w:vMerge/>
            <w:tcBorders>
              <w:left w:val="single" w:sz="4" w:space="0" w:color="00000A"/>
              <w:right w:val="single" w:sz="4" w:space="0" w:color="auto"/>
            </w:tcBorders>
          </w:tcPr>
          <w:p w:rsidR="00C66D06" w:rsidRDefault="00C66D06" w:rsidP="00A43DED">
            <w:pPr>
              <w:jc w:val="center"/>
            </w:pPr>
          </w:p>
        </w:tc>
        <w:tc>
          <w:tcPr>
            <w:tcW w:w="1231" w:type="dxa"/>
            <w:tcBorders>
              <w:left w:val="single" w:sz="4" w:space="0" w:color="00000A"/>
              <w:right w:val="single" w:sz="4" w:space="0" w:color="auto"/>
            </w:tcBorders>
          </w:tcPr>
          <w:p w:rsidR="00C66D06" w:rsidRDefault="00C66D06" w:rsidP="00A43DED">
            <w:pPr>
              <w:jc w:val="center"/>
            </w:pPr>
          </w:p>
        </w:tc>
      </w:tr>
      <w:tr w:rsidR="00C66D06" w:rsidTr="002D0502">
        <w:trPr>
          <w:gridAfter w:val="1"/>
          <w:wAfter w:w="53" w:type="dxa"/>
          <w:cantSplit/>
          <w:trHeight w:val="418"/>
          <w:jc w:val="center"/>
        </w:trPr>
        <w:tc>
          <w:tcPr>
            <w:tcW w:w="2127" w:type="dxa"/>
            <w:vMerge w:val="restart"/>
            <w:tcBorders>
              <w:top w:val="single" w:sz="4" w:space="0" w:color="auto"/>
              <w:left w:val="single" w:sz="4" w:space="0" w:color="00000A"/>
              <w:right w:val="single" w:sz="4" w:space="0" w:color="00000A"/>
            </w:tcBorders>
            <w:shd w:val="clear" w:color="auto" w:fill="auto"/>
            <w:tcMar>
              <w:top w:w="0" w:type="dxa"/>
              <w:left w:w="108" w:type="dxa"/>
              <w:bottom w:w="0" w:type="dxa"/>
              <w:right w:w="108" w:type="dxa"/>
            </w:tcMar>
            <w:vAlign w:val="center"/>
          </w:tcPr>
          <w:p w:rsidR="00C66D06" w:rsidRDefault="00C66D06">
            <w:pPr>
              <w:pStyle w:val="Standard"/>
              <w:spacing w:after="0" w:line="240" w:lineRule="auto"/>
              <w:rPr>
                <w:sz w:val="20"/>
              </w:rPr>
            </w:pPr>
          </w:p>
          <w:p w:rsidR="00C66D06" w:rsidRPr="00D87B3B" w:rsidRDefault="00C66D06">
            <w:pPr>
              <w:pStyle w:val="Standard"/>
              <w:spacing w:after="0" w:line="240" w:lineRule="auto"/>
              <w:rPr>
                <w:sz w:val="20"/>
              </w:rPr>
            </w:pPr>
            <w:r>
              <w:rPr>
                <w:sz w:val="20"/>
              </w:rPr>
              <w:t>5.</w:t>
            </w:r>
            <w:r w:rsidRPr="00D87B3B">
              <w:rPr>
                <w:sz w:val="20"/>
              </w:rPr>
              <w:t xml:space="preserve"> </w:t>
            </w:r>
            <w:r w:rsidRPr="008459BE">
              <w:rPr>
                <w:sz w:val="20"/>
              </w:rPr>
              <w:t>Délka nových podélných dělících preferenčních opatření</w:t>
            </w:r>
            <w:r>
              <w:rPr>
                <w:sz w:val="20"/>
              </w:rPr>
              <w:t xml:space="preserve"> (km)</w:t>
            </w:r>
          </w:p>
        </w:tc>
        <w:tc>
          <w:tcPr>
            <w:tcW w:w="4819" w:type="dxa"/>
            <w:tcBorders>
              <w:top w:val="single" w:sz="4" w:space="0" w:color="auto"/>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C66D06" w:rsidRPr="0048347E" w:rsidRDefault="00C66D06" w:rsidP="003C3012">
            <w:pPr>
              <w:pStyle w:val="Standard"/>
              <w:spacing w:after="0" w:line="240" w:lineRule="auto"/>
            </w:pPr>
            <w:r w:rsidRPr="008459BE">
              <w:rPr>
                <w:sz w:val="20"/>
              </w:rPr>
              <w:t>0,6 km a více</w:t>
            </w:r>
          </w:p>
        </w:tc>
        <w:tc>
          <w:tcPr>
            <w:tcW w:w="1134" w:type="dxa"/>
            <w:tcBorders>
              <w:top w:val="single" w:sz="4" w:space="0" w:color="auto"/>
              <w:left w:val="single" w:sz="4" w:space="0" w:color="auto"/>
              <w:bottom w:val="single" w:sz="4" w:space="0" w:color="auto"/>
              <w:right w:val="single" w:sz="4" w:space="0" w:color="auto"/>
            </w:tcBorders>
            <w:vAlign w:val="center"/>
          </w:tcPr>
          <w:p w:rsidR="00C66D06" w:rsidRPr="002F4669" w:rsidRDefault="00C66D06" w:rsidP="002D0502">
            <w:pPr>
              <w:pStyle w:val="Standard"/>
              <w:spacing w:after="0" w:line="240" w:lineRule="auto"/>
              <w:jc w:val="center"/>
              <w:rPr>
                <w:b/>
                <w:bCs/>
                <w:sz w:val="20"/>
              </w:rPr>
            </w:pPr>
            <w:r>
              <w:rPr>
                <w:sz w:val="20"/>
              </w:rPr>
              <w:t>9</w:t>
            </w:r>
            <w:r w:rsidRPr="008459BE">
              <w:rPr>
                <w:sz w:val="20"/>
              </w:rPr>
              <w:t xml:space="preserve"> bodů</w:t>
            </w:r>
          </w:p>
        </w:tc>
        <w:tc>
          <w:tcPr>
            <w:tcW w:w="1134" w:type="dxa"/>
            <w:vMerge w:val="restart"/>
            <w:tcBorders>
              <w:top w:val="single" w:sz="4" w:space="0" w:color="auto"/>
              <w:left w:val="single" w:sz="4" w:space="0" w:color="auto"/>
              <w:right w:val="single" w:sz="4" w:space="0" w:color="00000A"/>
            </w:tcBorders>
            <w:shd w:val="clear" w:color="auto" w:fill="auto"/>
            <w:tcMar>
              <w:top w:w="0" w:type="dxa"/>
              <w:left w:w="108" w:type="dxa"/>
              <w:bottom w:w="0" w:type="dxa"/>
              <w:right w:w="108" w:type="dxa"/>
            </w:tcMar>
            <w:vAlign w:val="center"/>
          </w:tcPr>
          <w:p w:rsidR="00C66D06" w:rsidRDefault="00C66D06" w:rsidP="00D80EC4">
            <w:pPr>
              <w:pStyle w:val="Standard"/>
              <w:spacing w:after="0" w:line="240" w:lineRule="auto"/>
              <w:jc w:val="center"/>
              <w:rPr>
                <w:b/>
                <w:bCs/>
                <w:sz w:val="20"/>
              </w:rPr>
            </w:pPr>
            <w:r w:rsidRPr="002F4669">
              <w:rPr>
                <w:b/>
                <w:bCs/>
                <w:sz w:val="20"/>
              </w:rPr>
              <w:t xml:space="preserve">Max. </w:t>
            </w:r>
            <w:r>
              <w:rPr>
                <w:b/>
                <w:bCs/>
                <w:sz w:val="20"/>
              </w:rPr>
              <w:t>9</w:t>
            </w:r>
            <w:r w:rsidRPr="002F4669">
              <w:rPr>
                <w:b/>
                <w:bCs/>
                <w:sz w:val="20"/>
              </w:rPr>
              <w:t xml:space="preserve"> bodů</w:t>
            </w:r>
          </w:p>
          <w:p w:rsidR="00C66D06" w:rsidRPr="007E561E" w:rsidRDefault="00C66D06" w:rsidP="00D80EC4">
            <w:pPr>
              <w:pStyle w:val="Standard"/>
              <w:spacing w:after="0" w:line="240" w:lineRule="auto"/>
              <w:jc w:val="center"/>
              <w:rPr>
                <w:b/>
                <w:bCs/>
                <w:sz w:val="20"/>
                <w:highlight w:val="yellow"/>
              </w:rPr>
            </w:pPr>
          </w:p>
        </w:tc>
        <w:tc>
          <w:tcPr>
            <w:tcW w:w="4370" w:type="dxa"/>
            <w:vMerge w:val="restart"/>
            <w:tcBorders>
              <w:top w:val="single" w:sz="4" w:space="0" w:color="00000A"/>
              <w:left w:val="single" w:sz="4" w:space="0" w:color="00000A"/>
              <w:right w:val="single" w:sz="4" w:space="0" w:color="auto"/>
            </w:tcBorders>
            <w:shd w:val="clear" w:color="auto" w:fill="auto"/>
            <w:tcMar>
              <w:top w:w="0" w:type="dxa"/>
              <w:left w:w="108" w:type="dxa"/>
              <w:bottom w:w="0" w:type="dxa"/>
              <w:right w:w="108" w:type="dxa"/>
            </w:tcMar>
          </w:tcPr>
          <w:p w:rsidR="00C66D06" w:rsidRPr="00DC6D42" w:rsidRDefault="00C66D06">
            <w:pPr>
              <w:pStyle w:val="Standard"/>
              <w:spacing w:after="0" w:line="240" w:lineRule="auto"/>
            </w:pPr>
            <w:r w:rsidRPr="00DC6D42">
              <w:rPr>
                <w:b/>
                <w:bCs/>
                <w:i/>
                <w:iCs/>
                <w:sz w:val="20"/>
                <w:szCs w:val="20"/>
              </w:rPr>
              <w:t>Žádost</w:t>
            </w:r>
            <w:r>
              <w:rPr>
                <w:b/>
                <w:bCs/>
                <w:i/>
                <w:iCs/>
                <w:sz w:val="20"/>
                <w:szCs w:val="20"/>
              </w:rPr>
              <w:t xml:space="preserve"> o podporu, studie proveditelnosti</w:t>
            </w:r>
          </w:p>
          <w:p w:rsidR="00C66D06" w:rsidRDefault="00C66D06" w:rsidP="00A43DED">
            <w:pPr>
              <w:pStyle w:val="Standard"/>
              <w:spacing w:after="0" w:line="240" w:lineRule="auto"/>
              <w:rPr>
                <w:i/>
                <w:sz w:val="20"/>
              </w:rPr>
            </w:pPr>
            <w:r w:rsidRPr="00A43DED">
              <w:rPr>
                <w:i/>
                <w:sz w:val="20"/>
              </w:rPr>
              <w:t>Jedná se o míru naplnění indikátoru PO „7 49 01 – Délka nových podélných dělících preferenčních opatření“</w:t>
            </w:r>
          </w:p>
          <w:p w:rsidR="00C66D06" w:rsidRDefault="00C66D06" w:rsidP="00A43DED">
            <w:pPr>
              <w:pStyle w:val="Standard"/>
              <w:spacing w:after="0" w:line="240" w:lineRule="auto"/>
              <w:rPr>
                <w:i/>
                <w:sz w:val="20"/>
              </w:rPr>
            </w:pPr>
            <w:r w:rsidRPr="002F4669">
              <w:rPr>
                <w:i/>
                <w:sz w:val="20"/>
              </w:rPr>
              <w:t>DI: Předmětem je instalace nových podélných dělících prvků (prahů) zabraňujících ovlivňování provozu tramvají jinými druhy uliční dopravy. Započítává se skutečná délka prahů, tj. např. při oboustranné instalaci prahů lze započítat délku prahů na obou stranách. Zahrnuta i délka samostatných vyhrazených jízdních pruhů pro autobusy a délku zastávek tramvají upravených k rychlejšímu a bezpečnějšímu nástupu a výstupu (tzv. vídeňské zastávky, zastávkové mysy, časové ostrůvky apod.), což navrhujeme promítnout do definice indikátoru</w:t>
            </w:r>
          </w:p>
          <w:p w:rsidR="00C66D06" w:rsidRDefault="00C66D06" w:rsidP="00A43DED">
            <w:pPr>
              <w:pStyle w:val="Standard"/>
              <w:spacing w:after="0" w:line="240" w:lineRule="auto"/>
              <w:rPr>
                <w:i/>
                <w:sz w:val="20"/>
              </w:rPr>
            </w:pPr>
          </w:p>
          <w:p w:rsidR="00C66D06" w:rsidRPr="00A43DED" w:rsidRDefault="00C66D06" w:rsidP="00A43DED">
            <w:pPr>
              <w:pStyle w:val="Standard"/>
              <w:spacing w:after="0" w:line="240" w:lineRule="auto"/>
              <w:rPr>
                <w:i/>
              </w:rPr>
            </w:pPr>
          </w:p>
        </w:tc>
        <w:tc>
          <w:tcPr>
            <w:tcW w:w="1276" w:type="dxa"/>
            <w:vMerge/>
            <w:tcBorders>
              <w:left w:val="single" w:sz="4" w:space="0" w:color="00000A"/>
              <w:right w:val="single" w:sz="4" w:space="0" w:color="auto"/>
            </w:tcBorders>
          </w:tcPr>
          <w:p w:rsidR="00C66D06" w:rsidRPr="00DC6D42" w:rsidRDefault="00C66D06" w:rsidP="00A43DED">
            <w:pPr>
              <w:jc w:val="center"/>
              <w:rPr>
                <w:b/>
                <w:bCs/>
                <w:i/>
                <w:iCs/>
                <w:sz w:val="20"/>
                <w:szCs w:val="20"/>
              </w:rPr>
            </w:pPr>
          </w:p>
        </w:tc>
        <w:tc>
          <w:tcPr>
            <w:tcW w:w="1231" w:type="dxa"/>
            <w:tcBorders>
              <w:left w:val="single" w:sz="4" w:space="0" w:color="00000A"/>
              <w:right w:val="single" w:sz="4" w:space="0" w:color="auto"/>
            </w:tcBorders>
          </w:tcPr>
          <w:p w:rsidR="00C66D06" w:rsidRPr="00DC6D42" w:rsidRDefault="00C66D06" w:rsidP="00A43DED">
            <w:pPr>
              <w:jc w:val="center"/>
              <w:rPr>
                <w:b/>
                <w:bCs/>
                <w:i/>
                <w:iCs/>
                <w:sz w:val="20"/>
                <w:szCs w:val="20"/>
              </w:rPr>
            </w:pPr>
          </w:p>
        </w:tc>
      </w:tr>
      <w:tr w:rsidR="00C66D06" w:rsidTr="002D0502">
        <w:trPr>
          <w:gridAfter w:val="1"/>
          <w:wAfter w:w="53" w:type="dxa"/>
          <w:cantSplit/>
          <w:trHeight w:val="410"/>
          <w:jc w:val="center"/>
        </w:trPr>
        <w:tc>
          <w:tcPr>
            <w:tcW w:w="2127" w:type="dxa"/>
            <w:vMerge/>
            <w:tcBorders>
              <w:left w:val="single" w:sz="4" w:space="0" w:color="00000A"/>
              <w:right w:val="single" w:sz="4" w:space="0" w:color="00000A"/>
            </w:tcBorders>
            <w:shd w:val="clear" w:color="auto" w:fill="auto"/>
            <w:tcMar>
              <w:top w:w="0" w:type="dxa"/>
              <w:left w:w="108" w:type="dxa"/>
              <w:bottom w:w="0" w:type="dxa"/>
              <w:right w:w="108" w:type="dxa"/>
            </w:tcMar>
            <w:vAlign w:val="center"/>
          </w:tcPr>
          <w:p w:rsidR="00C66D06" w:rsidRDefault="00C66D06">
            <w:pPr>
              <w:pStyle w:val="Standard"/>
              <w:spacing w:after="0" w:line="240" w:lineRule="auto"/>
              <w:rPr>
                <w:sz w:val="20"/>
              </w:rPr>
            </w:pPr>
          </w:p>
        </w:tc>
        <w:tc>
          <w:tcPr>
            <w:tcW w:w="4819" w:type="dxa"/>
            <w:tcBorders>
              <w:top w:val="single" w:sz="4" w:space="0" w:color="auto"/>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C66D06" w:rsidRPr="0048347E" w:rsidRDefault="00C66D06" w:rsidP="003C3012">
            <w:pPr>
              <w:pStyle w:val="Standard"/>
              <w:spacing w:after="0" w:line="240" w:lineRule="auto"/>
              <w:rPr>
                <w:bCs/>
                <w:sz w:val="20"/>
              </w:rPr>
            </w:pPr>
            <w:r w:rsidRPr="008459BE">
              <w:rPr>
                <w:bCs/>
                <w:sz w:val="20"/>
              </w:rPr>
              <w:t>0,3</w:t>
            </w:r>
            <w:r>
              <w:rPr>
                <w:bCs/>
                <w:sz w:val="20"/>
              </w:rPr>
              <w:t xml:space="preserve"> km</w:t>
            </w:r>
            <w:r w:rsidRPr="008459BE">
              <w:rPr>
                <w:bCs/>
                <w:sz w:val="20"/>
              </w:rPr>
              <w:t xml:space="preserve"> (včetně) až 0,6</w:t>
            </w:r>
            <w:r>
              <w:rPr>
                <w:bCs/>
                <w:sz w:val="20"/>
              </w:rPr>
              <w:t xml:space="preserve"> km</w:t>
            </w:r>
            <w:r w:rsidRPr="008459BE">
              <w:rPr>
                <w:bCs/>
                <w:sz w:val="20"/>
              </w:rPr>
              <w:t xml:space="preserve"> (mimo)</w:t>
            </w:r>
          </w:p>
        </w:tc>
        <w:tc>
          <w:tcPr>
            <w:tcW w:w="1134" w:type="dxa"/>
            <w:tcBorders>
              <w:top w:val="single" w:sz="4" w:space="0" w:color="auto"/>
              <w:left w:val="single" w:sz="4" w:space="0" w:color="auto"/>
              <w:bottom w:val="single" w:sz="4" w:space="0" w:color="auto"/>
              <w:right w:val="single" w:sz="4" w:space="0" w:color="auto"/>
            </w:tcBorders>
            <w:vAlign w:val="center"/>
          </w:tcPr>
          <w:p w:rsidR="00C66D06" w:rsidRPr="007E561E" w:rsidRDefault="00C66D06" w:rsidP="002D0502">
            <w:pPr>
              <w:pStyle w:val="Standard"/>
              <w:spacing w:after="0" w:line="240" w:lineRule="auto"/>
              <w:jc w:val="center"/>
              <w:rPr>
                <w:b/>
                <w:bCs/>
                <w:sz w:val="20"/>
                <w:highlight w:val="yellow"/>
              </w:rPr>
            </w:pPr>
            <w:r>
              <w:rPr>
                <w:bCs/>
                <w:sz w:val="20"/>
              </w:rPr>
              <w:t>6 body</w:t>
            </w:r>
          </w:p>
        </w:tc>
        <w:tc>
          <w:tcPr>
            <w:tcW w:w="1134" w:type="dxa"/>
            <w:vMerge/>
            <w:tcBorders>
              <w:left w:val="single" w:sz="4" w:space="0" w:color="auto"/>
              <w:right w:val="single" w:sz="4" w:space="0" w:color="00000A"/>
            </w:tcBorders>
            <w:shd w:val="clear" w:color="auto" w:fill="auto"/>
            <w:tcMar>
              <w:top w:w="0" w:type="dxa"/>
              <w:left w:w="108" w:type="dxa"/>
              <w:bottom w:w="0" w:type="dxa"/>
              <w:right w:w="108" w:type="dxa"/>
            </w:tcMar>
            <w:vAlign w:val="center"/>
          </w:tcPr>
          <w:p w:rsidR="00C66D06" w:rsidRPr="007E561E" w:rsidRDefault="00C66D06" w:rsidP="00D80EC4">
            <w:pPr>
              <w:pStyle w:val="Standard"/>
              <w:spacing w:after="0" w:line="240" w:lineRule="auto"/>
              <w:jc w:val="center"/>
              <w:rPr>
                <w:b/>
                <w:bCs/>
                <w:sz w:val="20"/>
                <w:highlight w:val="yellow"/>
              </w:rPr>
            </w:pPr>
          </w:p>
        </w:tc>
        <w:tc>
          <w:tcPr>
            <w:tcW w:w="4370" w:type="dxa"/>
            <w:vMerge/>
            <w:tcBorders>
              <w:left w:val="single" w:sz="4" w:space="0" w:color="00000A"/>
              <w:right w:val="single" w:sz="4" w:space="0" w:color="auto"/>
            </w:tcBorders>
            <w:shd w:val="clear" w:color="auto" w:fill="auto"/>
            <w:tcMar>
              <w:top w:w="0" w:type="dxa"/>
              <w:left w:w="108" w:type="dxa"/>
              <w:bottom w:w="0" w:type="dxa"/>
              <w:right w:w="108" w:type="dxa"/>
            </w:tcMar>
          </w:tcPr>
          <w:p w:rsidR="00C66D06" w:rsidRPr="00DC6D42" w:rsidRDefault="00C66D06">
            <w:pPr>
              <w:pStyle w:val="Standard"/>
              <w:spacing w:after="0" w:line="240" w:lineRule="auto"/>
              <w:rPr>
                <w:b/>
                <w:bCs/>
                <w:i/>
                <w:iCs/>
                <w:sz w:val="20"/>
                <w:szCs w:val="20"/>
              </w:rPr>
            </w:pPr>
          </w:p>
        </w:tc>
        <w:tc>
          <w:tcPr>
            <w:tcW w:w="1276" w:type="dxa"/>
            <w:vMerge/>
            <w:tcBorders>
              <w:left w:val="single" w:sz="4" w:space="0" w:color="00000A"/>
              <w:right w:val="single" w:sz="4" w:space="0" w:color="auto"/>
            </w:tcBorders>
          </w:tcPr>
          <w:p w:rsidR="00C66D06" w:rsidRPr="00DC6D42" w:rsidRDefault="00C66D06" w:rsidP="00A43DED">
            <w:pPr>
              <w:jc w:val="center"/>
              <w:rPr>
                <w:b/>
                <w:bCs/>
                <w:i/>
                <w:iCs/>
                <w:sz w:val="20"/>
                <w:szCs w:val="20"/>
              </w:rPr>
            </w:pPr>
          </w:p>
        </w:tc>
        <w:tc>
          <w:tcPr>
            <w:tcW w:w="1231" w:type="dxa"/>
            <w:tcBorders>
              <w:left w:val="single" w:sz="4" w:space="0" w:color="00000A"/>
              <w:right w:val="single" w:sz="4" w:space="0" w:color="auto"/>
            </w:tcBorders>
          </w:tcPr>
          <w:p w:rsidR="00C66D06" w:rsidRPr="00DC6D42" w:rsidRDefault="00C66D06" w:rsidP="00A43DED">
            <w:pPr>
              <w:jc w:val="center"/>
              <w:rPr>
                <w:b/>
                <w:bCs/>
                <w:i/>
                <w:iCs/>
                <w:sz w:val="20"/>
                <w:szCs w:val="20"/>
              </w:rPr>
            </w:pPr>
          </w:p>
        </w:tc>
      </w:tr>
      <w:tr w:rsidR="00C66D06" w:rsidTr="002D0502">
        <w:trPr>
          <w:gridAfter w:val="1"/>
          <w:wAfter w:w="53" w:type="dxa"/>
          <w:cantSplit/>
          <w:trHeight w:val="510"/>
          <w:jc w:val="center"/>
        </w:trPr>
        <w:tc>
          <w:tcPr>
            <w:tcW w:w="2127" w:type="dxa"/>
            <w:vMerge/>
            <w:tcBorders>
              <w:left w:val="single" w:sz="4" w:space="0" w:color="00000A"/>
              <w:right w:val="single" w:sz="4" w:space="0" w:color="00000A"/>
            </w:tcBorders>
            <w:shd w:val="clear" w:color="auto" w:fill="auto"/>
            <w:tcMar>
              <w:top w:w="0" w:type="dxa"/>
              <w:left w:w="108" w:type="dxa"/>
              <w:bottom w:w="0" w:type="dxa"/>
              <w:right w:w="108" w:type="dxa"/>
            </w:tcMar>
            <w:vAlign w:val="center"/>
          </w:tcPr>
          <w:p w:rsidR="00C66D06" w:rsidRDefault="00C66D06" w:rsidP="00C119DD"/>
        </w:tc>
        <w:tc>
          <w:tcPr>
            <w:tcW w:w="4819"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vAlign w:val="center"/>
          </w:tcPr>
          <w:p w:rsidR="00C66D06" w:rsidRPr="0048347E" w:rsidRDefault="00C66D06" w:rsidP="0048347E">
            <w:pPr>
              <w:pStyle w:val="Standard"/>
              <w:spacing w:after="0" w:line="240" w:lineRule="auto"/>
            </w:pPr>
            <w:r>
              <w:rPr>
                <w:bCs/>
                <w:sz w:val="20"/>
              </w:rPr>
              <w:t>0,05 km (včetně) až 0,3 km</w:t>
            </w:r>
            <w:r w:rsidRPr="008459BE">
              <w:rPr>
                <w:bCs/>
                <w:sz w:val="20"/>
              </w:rPr>
              <w:t xml:space="preserve"> (mimo)</w:t>
            </w:r>
          </w:p>
        </w:tc>
        <w:tc>
          <w:tcPr>
            <w:tcW w:w="1134" w:type="dxa"/>
            <w:tcBorders>
              <w:top w:val="single" w:sz="4" w:space="0" w:color="auto"/>
              <w:left w:val="single" w:sz="4" w:space="0" w:color="auto"/>
              <w:bottom w:val="single" w:sz="4" w:space="0" w:color="auto"/>
              <w:right w:val="single" w:sz="4" w:space="0" w:color="auto"/>
            </w:tcBorders>
            <w:vAlign w:val="center"/>
          </w:tcPr>
          <w:p w:rsidR="00C66D06" w:rsidRDefault="00C66D06" w:rsidP="002D0502">
            <w:pPr>
              <w:jc w:val="center"/>
            </w:pPr>
            <w:r>
              <w:rPr>
                <w:sz w:val="20"/>
              </w:rPr>
              <w:t>3</w:t>
            </w:r>
            <w:r w:rsidRPr="008459BE">
              <w:rPr>
                <w:sz w:val="20"/>
              </w:rPr>
              <w:t xml:space="preserve"> body</w:t>
            </w:r>
          </w:p>
        </w:tc>
        <w:tc>
          <w:tcPr>
            <w:tcW w:w="1134" w:type="dxa"/>
            <w:vMerge/>
            <w:tcBorders>
              <w:left w:val="single" w:sz="4" w:space="0" w:color="auto"/>
              <w:right w:val="single" w:sz="4" w:space="0" w:color="00000A"/>
            </w:tcBorders>
            <w:shd w:val="clear" w:color="auto" w:fill="auto"/>
            <w:tcMar>
              <w:top w:w="0" w:type="dxa"/>
              <w:left w:w="108" w:type="dxa"/>
              <w:bottom w:w="0" w:type="dxa"/>
              <w:right w:w="108" w:type="dxa"/>
            </w:tcMar>
            <w:vAlign w:val="center"/>
          </w:tcPr>
          <w:p w:rsidR="00C66D06" w:rsidRDefault="00C66D06"/>
        </w:tc>
        <w:tc>
          <w:tcPr>
            <w:tcW w:w="4370" w:type="dxa"/>
            <w:vMerge/>
            <w:tcBorders>
              <w:left w:val="single" w:sz="4" w:space="0" w:color="00000A"/>
              <w:right w:val="single" w:sz="4" w:space="0" w:color="auto"/>
            </w:tcBorders>
            <w:shd w:val="clear" w:color="auto" w:fill="auto"/>
            <w:tcMar>
              <w:top w:w="0" w:type="dxa"/>
              <w:left w:w="108" w:type="dxa"/>
              <w:bottom w:w="0" w:type="dxa"/>
              <w:right w:w="108" w:type="dxa"/>
            </w:tcMar>
          </w:tcPr>
          <w:p w:rsidR="00C66D06" w:rsidRDefault="00C66D06"/>
        </w:tc>
        <w:tc>
          <w:tcPr>
            <w:tcW w:w="1276" w:type="dxa"/>
            <w:vMerge/>
            <w:tcBorders>
              <w:left w:val="single" w:sz="4" w:space="0" w:color="00000A"/>
              <w:right w:val="single" w:sz="4" w:space="0" w:color="auto"/>
            </w:tcBorders>
          </w:tcPr>
          <w:p w:rsidR="00C66D06" w:rsidRDefault="00C66D06" w:rsidP="00A43DED">
            <w:pPr>
              <w:jc w:val="center"/>
            </w:pPr>
          </w:p>
        </w:tc>
        <w:tc>
          <w:tcPr>
            <w:tcW w:w="1231" w:type="dxa"/>
            <w:tcBorders>
              <w:left w:val="single" w:sz="4" w:space="0" w:color="00000A"/>
              <w:right w:val="single" w:sz="4" w:space="0" w:color="auto"/>
            </w:tcBorders>
          </w:tcPr>
          <w:p w:rsidR="00C66D06" w:rsidRDefault="00C66D06" w:rsidP="00A43DED">
            <w:pPr>
              <w:jc w:val="center"/>
            </w:pPr>
          </w:p>
        </w:tc>
      </w:tr>
      <w:tr w:rsidR="00C66D06" w:rsidTr="002D0502">
        <w:trPr>
          <w:gridAfter w:val="1"/>
          <w:wAfter w:w="53" w:type="dxa"/>
          <w:cantSplit/>
          <w:trHeight w:val="70"/>
          <w:jc w:val="center"/>
        </w:trPr>
        <w:tc>
          <w:tcPr>
            <w:tcW w:w="2127" w:type="dxa"/>
            <w:vMerge/>
            <w:tcBorders>
              <w:left w:val="single" w:sz="4" w:space="0" w:color="00000A"/>
              <w:bottom w:val="single" w:sz="4" w:space="0" w:color="auto"/>
              <w:right w:val="single" w:sz="4" w:space="0" w:color="00000A"/>
            </w:tcBorders>
            <w:shd w:val="clear" w:color="auto" w:fill="auto"/>
            <w:tcMar>
              <w:top w:w="0" w:type="dxa"/>
              <w:left w:w="108" w:type="dxa"/>
              <w:bottom w:w="0" w:type="dxa"/>
              <w:right w:w="108" w:type="dxa"/>
            </w:tcMar>
            <w:vAlign w:val="center"/>
          </w:tcPr>
          <w:p w:rsidR="00C66D06" w:rsidRDefault="00C66D06"/>
        </w:tc>
        <w:tc>
          <w:tcPr>
            <w:tcW w:w="4819" w:type="dxa"/>
            <w:tcBorders>
              <w:top w:val="single" w:sz="4" w:space="0" w:color="00000A"/>
              <w:left w:val="single" w:sz="4" w:space="0" w:color="00000A"/>
              <w:right w:val="single" w:sz="4" w:space="0" w:color="auto"/>
            </w:tcBorders>
            <w:shd w:val="clear" w:color="auto" w:fill="auto"/>
            <w:tcMar>
              <w:top w:w="0" w:type="dxa"/>
              <w:left w:w="108" w:type="dxa"/>
              <w:bottom w:w="0" w:type="dxa"/>
              <w:right w:w="108" w:type="dxa"/>
            </w:tcMar>
            <w:vAlign w:val="center"/>
          </w:tcPr>
          <w:p w:rsidR="00C66D06" w:rsidRPr="0048347E" w:rsidRDefault="00C66D06" w:rsidP="0048347E">
            <w:pPr>
              <w:pStyle w:val="Standard"/>
              <w:spacing w:after="0" w:line="240" w:lineRule="auto"/>
            </w:pPr>
            <w:r>
              <w:rPr>
                <w:sz w:val="20"/>
              </w:rPr>
              <w:t>Projekt nevytvoří žádné nové podélné dělící preferenční opatření, nebo jej vytvoří v délce kratší než 0,05 km</w:t>
            </w:r>
          </w:p>
        </w:tc>
        <w:tc>
          <w:tcPr>
            <w:tcW w:w="1134" w:type="dxa"/>
            <w:tcBorders>
              <w:top w:val="single" w:sz="4" w:space="0" w:color="auto"/>
              <w:left w:val="single" w:sz="4" w:space="0" w:color="auto"/>
              <w:bottom w:val="single" w:sz="4" w:space="0" w:color="auto"/>
              <w:right w:val="single" w:sz="4" w:space="0" w:color="auto"/>
            </w:tcBorders>
            <w:vAlign w:val="center"/>
          </w:tcPr>
          <w:p w:rsidR="00C66D06" w:rsidRDefault="00C66D06" w:rsidP="002D0502">
            <w:pPr>
              <w:jc w:val="center"/>
            </w:pPr>
            <w:r w:rsidRPr="008459BE">
              <w:rPr>
                <w:sz w:val="20"/>
              </w:rPr>
              <w:t>0 bodů</w:t>
            </w:r>
          </w:p>
        </w:tc>
        <w:tc>
          <w:tcPr>
            <w:tcW w:w="1134" w:type="dxa"/>
            <w:vMerge/>
            <w:tcBorders>
              <w:left w:val="single" w:sz="4" w:space="0" w:color="auto"/>
              <w:bottom w:val="single" w:sz="4" w:space="0" w:color="00000A"/>
              <w:right w:val="single" w:sz="4" w:space="0" w:color="00000A"/>
            </w:tcBorders>
            <w:shd w:val="clear" w:color="auto" w:fill="auto"/>
            <w:tcMar>
              <w:top w:w="0" w:type="dxa"/>
              <w:left w:w="108" w:type="dxa"/>
              <w:bottom w:w="0" w:type="dxa"/>
              <w:right w:w="108" w:type="dxa"/>
            </w:tcMar>
            <w:vAlign w:val="center"/>
          </w:tcPr>
          <w:p w:rsidR="00C66D06" w:rsidRDefault="00C66D06"/>
        </w:tc>
        <w:tc>
          <w:tcPr>
            <w:tcW w:w="4370"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rsidR="00C66D06" w:rsidRDefault="00C66D06"/>
        </w:tc>
        <w:tc>
          <w:tcPr>
            <w:tcW w:w="1276" w:type="dxa"/>
            <w:vMerge/>
            <w:tcBorders>
              <w:left w:val="single" w:sz="4" w:space="0" w:color="00000A"/>
              <w:right w:val="single" w:sz="4" w:space="0" w:color="auto"/>
            </w:tcBorders>
          </w:tcPr>
          <w:p w:rsidR="00C66D06" w:rsidRDefault="00C66D06" w:rsidP="00A43DED">
            <w:pPr>
              <w:jc w:val="center"/>
            </w:pPr>
          </w:p>
        </w:tc>
        <w:tc>
          <w:tcPr>
            <w:tcW w:w="1231" w:type="dxa"/>
            <w:tcBorders>
              <w:left w:val="single" w:sz="4" w:space="0" w:color="00000A"/>
              <w:right w:val="single" w:sz="4" w:space="0" w:color="auto"/>
            </w:tcBorders>
          </w:tcPr>
          <w:p w:rsidR="00C66D06" w:rsidRDefault="00C66D06" w:rsidP="00A43DED">
            <w:pPr>
              <w:jc w:val="center"/>
            </w:pPr>
          </w:p>
        </w:tc>
      </w:tr>
      <w:tr w:rsidR="00C66D06" w:rsidTr="002D0502">
        <w:trPr>
          <w:gridAfter w:val="1"/>
          <w:wAfter w:w="53" w:type="dxa"/>
          <w:cantSplit/>
          <w:trHeight w:val="70"/>
          <w:jc w:val="center"/>
        </w:trPr>
        <w:tc>
          <w:tcPr>
            <w:tcW w:w="2127" w:type="dxa"/>
            <w:vMerge w:val="restart"/>
            <w:tcBorders>
              <w:left w:val="single" w:sz="4" w:space="0" w:color="00000A"/>
              <w:right w:val="single" w:sz="4" w:space="0" w:color="00000A"/>
            </w:tcBorders>
            <w:shd w:val="clear" w:color="auto" w:fill="auto"/>
            <w:tcMar>
              <w:top w:w="0" w:type="dxa"/>
              <w:left w:w="108" w:type="dxa"/>
              <w:bottom w:w="0" w:type="dxa"/>
              <w:right w:w="108" w:type="dxa"/>
            </w:tcMar>
            <w:vAlign w:val="center"/>
          </w:tcPr>
          <w:p w:rsidR="00C66D06" w:rsidRDefault="00C66D06">
            <w:r>
              <w:rPr>
                <w:sz w:val="20"/>
              </w:rPr>
              <w:t>6.</w:t>
            </w:r>
            <w:r w:rsidRPr="00D87B3B">
              <w:rPr>
                <w:sz w:val="20"/>
              </w:rPr>
              <w:t xml:space="preserve"> Počet zařízení a služeb pro řízení dopravy</w:t>
            </w:r>
            <w:r>
              <w:rPr>
                <w:sz w:val="20"/>
              </w:rPr>
              <w:t xml:space="preserve"> </w:t>
            </w:r>
            <w:r w:rsidRPr="00D87B3B">
              <w:rPr>
                <w:sz w:val="20"/>
              </w:rPr>
              <w:t>(ks)</w:t>
            </w:r>
          </w:p>
        </w:tc>
        <w:tc>
          <w:tcPr>
            <w:tcW w:w="4819" w:type="dxa"/>
            <w:tcBorders>
              <w:top w:val="single" w:sz="4" w:space="0" w:color="00000A"/>
              <w:left w:val="single" w:sz="4" w:space="0" w:color="00000A"/>
              <w:right w:val="single" w:sz="4" w:space="0" w:color="auto"/>
            </w:tcBorders>
            <w:shd w:val="clear" w:color="auto" w:fill="auto"/>
            <w:tcMar>
              <w:top w:w="0" w:type="dxa"/>
              <w:left w:w="108" w:type="dxa"/>
              <w:bottom w:w="0" w:type="dxa"/>
              <w:right w:w="108" w:type="dxa"/>
            </w:tcMar>
            <w:vAlign w:val="center"/>
          </w:tcPr>
          <w:p w:rsidR="00C66D06" w:rsidRPr="008459BE" w:rsidRDefault="00C66D06" w:rsidP="0048347E">
            <w:pPr>
              <w:pStyle w:val="Standard"/>
              <w:spacing w:after="0" w:line="240" w:lineRule="auto"/>
              <w:rPr>
                <w:sz w:val="20"/>
              </w:rPr>
            </w:pPr>
            <w:r w:rsidRPr="0048347E">
              <w:rPr>
                <w:bCs/>
                <w:sz w:val="20"/>
              </w:rPr>
              <w:t>Počet implementovaných nebo optimalizovaných zařízení je 2 a více</w:t>
            </w:r>
          </w:p>
        </w:tc>
        <w:tc>
          <w:tcPr>
            <w:tcW w:w="1134" w:type="dxa"/>
            <w:tcBorders>
              <w:top w:val="single" w:sz="4" w:space="0" w:color="auto"/>
              <w:left w:val="single" w:sz="4" w:space="0" w:color="auto"/>
              <w:bottom w:val="single" w:sz="4" w:space="0" w:color="auto"/>
              <w:right w:val="single" w:sz="4" w:space="0" w:color="auto"/>
            </w:tcBorders>
            <w:vAlign w:val="center"/>
          </w:tcPr>
          <w:p w:rsidR="00C66D06" w:rsidRPr="00726582" w:rsidRDefault="00C66D06" w:rsidP="002D0502">
            <w:pPr>
              <w:jc w:val="center"/>
              <w:rPr>
                <w:b/>
                <w:sz w:val="20"/>
              </w:rPr>
            </w:pPr>
            <w:r w:rsidRPr="0048347E">
              <w:rPr>
                <w:bCs/>
                <w:sz w:val="20"/>
              </w:rPr>
              <w:t>6 bodů</w:t>
            </w:r>
          </w:p>
        </w:tc>
        <w:tc>
          <w:tcPr>
            <w:tcW w:w="1134" w:type="dxa"/>
            <w:vMerge w:val="restart"/>
            <w:tcBorders>
              <w:left w:val="single" w:sz="4" w:space="0" w:color="auto"/>
              <w:right w:val="single" w:sz="4" w:space="0" w:color="00000A"/>
            </w:tcBorders>
            <w:shd w:val="clear" w:color="auto" w:fill="auto"/>
            <w:tcMar>
              <w:top w:w="0" w:type="dxa"/>
              <w:left w:w="108" w:type="dxa"/>
              <w:bottom w:w="0" w:type="dxa"/>
              <w:right w:w="108" w:type="dxa"/>
            </w:tcMar>
            <w:vAlign w:val="center"/>
          </w:tcPr>
          <w:p w:rsidR="00C66D06" w:rsidRDefault="00C66D06" w:rsidP="008220AD">
            <w:pPr>
              <w:jc w:val="center"/>
              <w:rPr>
                <w:b/>
                <w:sz w:val="20"/>
              </w:rPr>
            </w:pPr>
            <w:r w:rsidRPr="00726582">
              <w:rPr>
                <w:b/>
                <w:sz w:val="20"/>
              </w:rPr>
              <w:t>Max. 6 bodů</w:t>
            </w:r>
          </w:p>
          <w:p w:rsidR="00C66D06" w:rsidRPr="00726582" w:rsidRDefault="00C66D06" w:rsidP="008220AD">
            <w:pPr>
              <w:jc w:val="center"/>
              <w:rPr>
                <w:b/>
              </w:rPr>
            </w:pPr>
          </w:p>
        </w:tc>
        <w:tc>
          <w:tcPr>
            <w:tcW w:w="4370" w:type="dxa"/>
            <w:vMerge w:val="restart"/>
            <w:tcBorders>
              <w:left w:val="single" w:sz="4" w:space="0" w:color="00000A"/>
              <w:right w:val="single" w:sz="4" w:space="0" w:color="auto"/>
            </w:tcBorders>
            <w:shd w:val="clear" w:color="auto" w:fill="auto"/>
            <w:tcMar>
              <w:top w:w="0" w:type="dxa"/>
              <w:left w:w="108" w:type="dxa"/>
              <w:bottom w:w="0" w:type="dxa"/>
              <w:right w:w="108" w:type="dxa"/>
            </w:tcMar>
          </w:tcPr>
          <w:p w:rsidR="00C66D06" w:rsidRPr="00A43DED" w:rsidRDefault="00C66D06" w:rsidP="00A43DED">
            <w:pPr>
              <w:pStyle w:val="Standard"/>
              <w:spacing w:after="0" w:line="240" w:lineRule="auto"/>
            </w:pPr>
            <w:r w:rsidRPr="00DC6D42">
              <w:rPr>
                <w:b/>
                <w:bCs/>
                <w:i/>
                <w:iCs/>
                <w:sz w:val="20"/>
                <w:szCs w:val="20"/>
              </w:rPr>
              <w:t>Žádost</w:t>
            </w:r>
            <w:r>
              <w:rPr>
                <w:b/>
                <w:bCs/>
                <w:i/>
                <w:iCs/>
                <w:sz w:val="20"/>
                <w:szCs w:val="20"/>
              </w:rPr>
              <w:t xml:space="preserve"> o podporu, studie proveditelnosti</w:t>
            </w:r>
          </w:p>
          <w:p w:rsidR="00C66D06" w:rsidRDefault="00C66D06" w:rsidP="00A43DED">
            <w:pPr>
              <w:pStyle w:val="Standard"/>
              <w:spacing w:after="0" w:line="240" w:lineRule="auto"/>
              <w:rPr>
                <w:bCs/>
                <w:i/>
                <w:sz w:val="20"/>
              </w:rPr>
            </w:pPr>
            <w:r>
              <w:rPr>
                <w:bCs/>
                <w:i/>
                <w:sz w:val="20"/>
              </w:rPr>
              <w:t>Jedná se o míru naplnění indikátoru PO 2 „7 04 01 – Počet zařízení a služeb pro řízení dopravy“</w:t>
            </w:r>
          </w:p>
          <w:p w:rsidR="00C66D06" w:rsidRPr="002F4669" w:rsidRDefault="00C66D06" w:rsidP="002F4669">
            <w:pPr>
              <w:pStyle w:val="Standard"/>
              <w:spacing w:after="0" w:line="240" w:lineRule="auto"/>
              <w:rPr>
                <w:bCs/>
                <w:i/>
                <w:sz w:val="20"/>
              </w:rPr>
            </w:pPr>
            <w:r>
              <w:rPr>
                <w:bCs/>
                <w:i/>
                <w:sz w:val="20"/>
              </w:rPr>
              <w:t xml:space="preserve">DI: </w:t>
            </w:r>
            <w:r w:rsidRPr="00D7521F">
              <w:rPr>
                <w:bCs/>
                <w:i/>
                <w:sz w:val="20"/>
              </w:rPr>
              <w:t>Počet implementovaných nebo optimalizovaných zařízení / systémů / služeb (např. zabezpečovací, řídicí, odbavovací nebo informační) městské, příměstské a veřejné hromadné dopravy.</w:t>
            </w:r>
          </w:p>
        </w:tc>
        <w:tc>
          <w:tcPr>
            <w:tcW w:w="1276" w:type="dxa"/>
            <w:vMerge/>
            <w:tcBorders>
              <w:left w:val="single" w:sz="4" w:space="0" w:color="00000A"/>
              <w:right w:val="single" w:sz="4" w:space="0" w:color="auto"/>
            </w:tcBorders>
          </w:tcPr>
          <w:p w:rsidR="00C66D06" w:rsidRDefault="00C66D06" w:rsidP="00A43DED">
            <w:pPr>
              <w:jc w:val="center"/>
            </w:pPr>
          </w:p>
        </w:tc>
        <w:tc>
          <w:tcPr>
            <w:tcW w:w="1231" w:type="dxa"/>
            <w:tcBorders>
              <w:left w:val="single" w:sz="4" w:space="0" w:color="00000A"/>
              <w:right w:val="single" w:sz="4" w:space="0" w:color="auto"/>
            </w:tcBorders>
          </w:tcPr>
          <w:p w:rsidR="00C66D06" w:rsidRDefault="00C66D06" w:rsidP="00A43DED">
            <w:pPr>
              <w:jc w:val="center"/>
            </w:pPr>
          </w:p>
        </w:tc>
      </w:tr>
      <w:tr w:rsidR="00C66D06" w:rsidTr="002D0502">
        <w:trPr>
          <w:gridAfter w:val="1"/>
          <w:wAfter w:w="53" w:type="dxa"/>
          <w:cantSplit/>
          <w:trHeight w:val="70"/>
          <w:jc w:val="center"/>
        </w:trPr>
        <w:tc>
          <w:tcPr>
            <w:tcW w:w="2127" w:type="dxa"/>
            <w:vMerge/>
            <w:tcBorders>
              <w:left w:val="single" w:sz="4" w:space="0" w:color="00000A"/>
              <w:right w:val="single" w:sz="4" w:space="0" w:color="00000A"/>
            </w:tcBorders>
            <w:shd w:val="clear" w:color="auto" w:fill="auto"/>
            <w:tcMar>
              <w:top w:w="0" w:type="dxa"/>
              <w:left w:w="108" w:type="dxa"/>
              <w:bottom w:w="0" w:type="dxa"/>
              <w:right w:w="108" w:type="dxa"/>
            </w:tcMar>
            <w:vAlign w:val="center"/>
          </w:tcPr>
          <w:p w:rsidR="00C66D06" w:rsidRDefault="00C66D06"/>
        </w:tc>
        <w:tc>
          <w:tcPr>
            <w:tcW w:w="4819" w:type="dxa"/>
            <w:tcBorders>
              <w:top w:val="single" w:sz="4" w:space="0" w:color="00000A"/>
              <w:left w:val="single" w:sz="4" w:space="0" w:color="00000A"/>
              <w:right w:val="single" w:sz="4" w:space="0" w:color="auto"/>
            </w:tcBorders>
            <w:shd w:val="clear" w:color="auto" w:fill="auto"/>
            <w:tcMar>
              <w:top w:w="0" w:type="dxa"/>
              <w:left w:w="108" w:type="dxa"/>
              <w:bottom w:w="0" w:type="dxa"/>
              <w:right w:w="108" w:type="dxa"/>
            </w:tcMar>
            <w:vAlign w:val="center"/>
          </w:tcPr>
          <w:p w:rsidR="00C66D06" w:rsidRPr="008459BE" w:rsidRDefault="00C66D06" w:rsidP="0048347E">
            <w:pPr>
              <w:pStyle w:val="Standard"/>
              <w:spacing w:after="0" w:line="240" w:lineRule="auto"/>
              <w:rPr>
                <w:sz w:val="20"/>
              </w:rPr>
            </w:pPr>
            <w:r w:rsidRPr="0048347E">
              <w:rPr>
                <w:bCs/>
                <w:sz w:val="20"/>
              </w:rPr>
              <w:t>Počet implementovaných nebo optimalizovaných zařízení je 1</w:t>
            </w:r>
          </w:p>
        </w:tc>
        <w:tc>
          <w:tcPr>
            <w:tcW w:w="1134" w:type="dxa"/>
            <w:tcBorders>
              <w:top w:val="single" w:sz="4" w:space="0" w:color="auto"/>
              <w:left w:val="single" w:sz="4" w:space="0" w:color="auto"/>
              <w:bottom w:val="single" w:sz="4" w:space="0" w:color="auto"/>
              <w:right w:val="single" w:sz="4" w:space="0" w:color="auto"/>
            </w:tcBorders>
            <w:vAlign w:val="center"/>
          </w:tcPr>
          <w:p w:rsidR="00C66D06" w:rsidRDefault="00C66D06" w:rsidP="002D0502">
            <w:pPr>
              <w:jc w:val="center"/>
            </w:pPr>
            <w:r w:rsidRPr="0048347E">
              <w:rPr>
                <w:bCs/>
                <w:sz w:val="20"/>
              </w:rPr>
              <w:t>4 body</w:t>
            </w:r>
          </w:p>
        </w:tc>
        <w:tc>
          <w:tcPr>
            <w:tcW w:w="1134" w:type="dxa"/>
            <w:vMerge/>
            <w:tcBorders>
              <w:left w:val="single" w:sz="4" w:space="0" w:color="auto"/>
              <w:right w:val="single" w:sz="4" w:space="0" w:color="00000A"/>
            </w:tcBorders>
            <w:shd w:val="clear" w:color="auto" w:fill="auto"/>
            <w:tcMar>
              <w:top w:w="0" w:type="dxa"/>
              <w:left w:w="108" w:type="dxa"/>
              <w:bottom w:w="0" w:type="dxa"/>
              <w:right w:w="108" w:type="dxa"/>
            </w:tcMar>
            <w:vAlign w:val="center"/>
          </w:tcPr>
          <w:p w:rsidR="00C66D06" w:rsidRDefault="00C66D06"/>
        </w:tc>
        <w:tc>
          <w:tcPr>
            <w:tcW w:w="4370" w:type="dxa"/>
            <w:vMerge/>
            <w:tcBorders>
              <w:left w:val="single" w:sz="4" w:space="0" w:color="00000A"/>
              <w:right w:val="single" w:sz="4" w:space="0" w:color="auto"/>
            </w:tcBorders>
            <w:shd w:val="clear" w:color="auto" w:fill="auto"/>
            <w:tcMar>
              <w:top w:w="0" w:type="dxa"/>
              <w:left w:w="108" w:type="dxa"/>
              <w:bottom w:w="0" w:type="dxa"/>
              <w:right w:w="108" w:type="dxa"/>
            </w:tcMar>
          </w:tcPr>
          <w:p w:rsidR="00C66D06" w:rsidRDefault="00C66D06"/>
        </w:tc>
        <w:tc>
          <w:tcPr>
            <w:tcW w:w="1276" w:type="dxa"/>
            <w:vMerge/>
            <w:tcBorders>
              <w:left w:val="single" w:sz="4" w:space="0" w:color="00000A"/>
              <w:right w:val="single" w:sz="4" w:space="0" w:color="auto"/>
            </w:tcBorders>
          </w:tcPr>
          <w:p w:rsidR="00C66D06" w:rsidRDefault="00C66D06"/>
        </w:tc>
        <w:tc>
          <w:tcPr>
            <w:tcW w:w="1231" w:type="dxa"/>
            <w:tcBorders>
              <w:left w:val="single" w:sz="4" w:space="0" w:color="00000A"/>
              <w:right w:val="single" w:sz="4" w:space="0" w:color="auto"/>
            </w:tcBorders>
          </w:tcPr>
          <w:p w:rsidR="00C66D06" w:rsidRDefault="00C66D06"/>
        </w:tc>
      </w:tr>
      <w:tr w:rsidR="00C66D06" w:rsidTr="002D0502">
        <w:trPr>
          <w:gridAfter w:val="1"/>
          <w:wAfter w:w="53" w:type="dxa"/>
          <w:cantSplit/>
          <w:trHeight w:val="614"/>
          <w:jc w:val="center"/>
        </w:trPr>
        <w:tc>
          <w:tcPr>
            <w:tcW w:w="2127" w:type="dxa"/>
            <w:vMerge/>
            <w:tcBorders>
              <w:left w:val="single" w:sz="4" w:space="0" w:color="00000A"/>
              <w:bottom w:val="single" w:sz="4" w:space="0" w:color="auto"/>
              <w:right w:val="single" w:sz="4" w:space="0" w:color="00000A"/>
            </w:tcBorders>
            <w:shd w:val="clear" w:color="auto" w:fill="auto"/>
            <w:tcMar>
              <w:top w:w="0" w:type="dxa"/>
              <w:left w:w="108" w:type="dxa"/>
              <w:bottom w:w="0" w:type="dxa"/>
              <w:right w:w="108" w:type="dxa"/>
            </w:tcMar>
            <w:vAlign w:val="center"/>
          </w:tcPr>
          <w:p w:rsidR="00C66D06" w:rsidRDefault="00C66D06"/>
        </w:tc>
        <w:tc>
          <w:tcPr>
            <w:tcW w:w="4819" w:type="dxa"/>
            <w:tcBorders>
              <w:top w:val="single" w:sz="4" w:space="0" w:color="00000A"/>
              <w:left w:val="single" w:sz="4" w:space="0" w:color="00000A"/>
              <w:right w:val="single" w:sz="4" w:space="0" w:color="auto"/>
            </w:tcBorders>
            <w:shd w:val="clear" w:color="auto" w:fill="auto"/>
            <w:tcMar>
              <w:top w:w="0" w:type="dxa"/>
              <w:left w:w="108" w:type="dxa"/>
              <w:bottom w:w="0" w:type="dxa"/>
              <w:right w:w="108" w:type="dxa"/>
            </w:tcMar>
            <w:vAlign w:val="center"/>
          </w:tcPr>
          <w:p w:rsidR="00C66D06" w:rsidRPr="008459BE" w:rsidRDefault="00C66D06" w:rsidP="0048347E">
            <w:pPr>
              <w:pStyle w:val="Standard"/>
              <w:spacing w:after="0" w:line="240" w:lineRule="auto"/>
              <w:rPr>
                <w:sz w:val="20"/>
              </w:rPr>
            </w:pPr>
            <w:r w:rsidRPr="0048347E">
              <w:rPr>
                <w:bCs/>
                <w:sz w:val="20"/>
              </w:rPr>
              <w:t>Počet implementovaných nebo optimalizovaných zařízení je 0</w:t>
            </w:r>
          </w:p>
        </w:tc>
        <w:tc>
          <w:tcPr>
            <w:tcW w:w="1134" w:type="dxa"/>
            <w:tcBorders>
              <w:top w:val="single" w:sz="4" w:space="0" w:color="auto"/>
              <w:left w:val="single" w:sz="4" w:space="0" w:color="auto"/>
              <w:bottom w:val="single" w:sz="4" w:space="0" w:color="auto"/>
              <w:right w:val="single" w:sz="4" w:space="0" w:color="auto"/>
            </w:tcBorders>
            <w:vAlign w:val="center"/>
          </w:tcPr>
          <w:p w:rsidR="00C66D06" w:rsidRDefault="00C66D06" w:rsidP="002D0502">
            <w:pPr>
              <w:jc w:val="center"/>
            </w:pPr>
            <w:r w:rsidRPr="0048347E">
              <w:rPr>
                <w:bCs/>
                <w:sz w:val="20"/>
              </w:rPr>
              <w:t>0 bodů</w:t>
            </w:r>
          </w:p>
        </w:tc>
        <w:tc>
          <w:tcPr>
            <w:tcW w:w="1134" w:type="dxa"/>
            <w:vMerge/>
            <w:tcBorders>
              <w:left w:val="single" w:sz="4" w:space="0" w:color="auto"/>
              <w:bottom w:val="single" w:sz="4" w:space="0" w:color="00000A"/>
              <w:right w:val="single" w:sz="4" w:space="0" w:color="00000A"/>
            </w:tcBorders>
            <w:shd w:val="clear" w:color="auto" w:fill="auto"/>
            <w:tcMar>
              <w:top w:w="0" w:type="dxa"/>
              <w:left w:w="108" w:type="dxa"/>
              <w:bottom w:w="0" w:type="dxa"/>
              <w:right w:w="108" w:type="dxa"/>
            </w:tcMar>
            <w:vAlign w:val="center"/>
          </w:tcPr>
          <w:p w:rsidR="00C66D06" w:rsidRDefault="00C66D06"/>
        </w:tc>
        <w:tc>
          <w:tcPr>
            <w:tcW w:w="4370"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rsidR="00C66D06" w:rsidRDefault="00C66D06"/>
        </w:tc>
        <w:tc>
          <w:tcPr>
            <w:tcW w:w="1276" w:type="dxa"/>
            <w:vMerge/>
            <w:tcBorders>
              <w:left w:val="single" w:sz="4" w:space="0" w:color="00000A"/>
              <w:bottom w:val="single" w:sz="4" w:space="0" w:color="auto"/>
              <w:right w:val="single" w:sz="4" w:space="0" w:color="auto"/>
            </w:tcBorders>
          </w:tcPr>
          <w:p w:rsidR="00C66D06" w:rsidRDefault="00C66D06"/>
        </w:tc>
        <w:tc>
          <w:tcPr>
            <w:tcW w:w="1231" w:type="dxa"/>
            <w:tcBorders>
              <w:left w:val="single" w:sz="4" w:space="0" w:color="00000A"/>
              <w:bottom w:val="single" w:sz="4" w:space="0" w:color="auto"/>
              <w:right w:val="single" w:sz="4" w:space="0" w:color="auto"/>
            </w:tcBorders>
          </w:tcPr>
          <w:p w:rsidR="00C66D06" w:rsidRDefault="00C66D06"/>
        </w:tc>
      </w:tr>
      <w:tr w:rsidR="00C66D06" w:rsidTr="002D0502">
        <w:trPr>
          <w:cantSplit/>
          <w:trHeight w:val="344"/>
          <w:jc w:val="center"/>
        </w:trPr>
        <w:tc>
          <w:tcPr>
            <w:tcW w:w="16144" w:type="dxa"/>
            <w:gridSpan w:val="8"/>
            <w:tcBorders>
              <w:top w:val="single" w:sz="4" w:space="0" w:color="00000A"/>
              <w:left w:val="single" w:sz="4" w:space="0" w:color="00000A"/>
              <w:bottom w:val="single" w:sz="4" w:space="0" w:color="00000A"/>
              <w:right w:val="single" w:sz="4" w:space="0" w:color="00000A"/>
            </w:tcBorders>
            <w:shd w:val="clear" w:color="auto" w:fill="F2F2F2"/>
          </w:tcPr>
          <w:p w:rsidR="00C66D06" w:rsidRDefault="00C66D06" w:rsidP="00350B21">
            <w:pPr>
              <w:pStyle w:val="Standard"/>
              <w:spacing w:after="0" w:line="240" w:lineRule="auto"/>
              <w:rPr>
                <w:b/>
                <w:bCs/>
                <w:szCs w:val="20"/>
              </w:rPr>
            </w:pPr>
            <w:r>
              <w:rPr>
                <w:b/>
                <w:bCs/>
                <w:szCs w:val="20"/>
              </w:rPr>
              <w:t>EFEKTIVNOST</w:t>
            </w:r>
            <w:r w:rsidRPr="008D0A84">
              <w:rPr>
                <w:b/>
                <w:bCs/>
                <w:szCs w:val="20"/>
              </w:rPr>
              <w:t xml:space="preserve">  </w:t>
            </w:r>
          </w:p>
        </w:tc>
      </w:tr>
      <w:tr w:rsidR="00C66D06" w:rsidTr="002D0502">
        <w:trPr>
          <w:gridAfter w:val="1"/>
          <w:wAfter w:w="53" w:type="dxa"/>
          <w:cantSplit/>
          <w:trHeight w:val="788"/>
          <w:jc w:val="center"/>
        </w:trPr>
        <w:tc>
          <w:tcPr>
            <w:tcW w:w="2127"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rsidR="00C66D06" w:rsidRDefault="00C66D06">
            <w:pPr>
              <w:pStyle w:val="Standard"/>
              <w:spacing w:after="0" w:line="240" w:lineRule="auto"/>
            </w:pPr>
            <w:r>
              <w:rPr>
                <w:sz w:val="20"/>
                <w:szCs w:val="20"/>
              </w:rPr>
              <w:t>7.</w:t>
            </w:r>
            <w:r>
              <w:t xml:space="preserve"> </w:t>
            </w:r>
            <w:r>
              <w:rPr>
                <w:sz w:val="20"/>
                <w:szCs w:val="20"/>
              </w:rPr>
              <w:t>Rozpočet projektu</w:t>
            </w:r>
          </w:p>
        </w:tc>
        <w:tc>
          <w:tcPr>
            <w:tcW w:w="4819"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C66D06" w:rsidRPr="00B05911" w:rsidRDefault="00C66D06" w:rsidP="00B05911">
            <w:pPr>
              <w:pStyle w:val="Standard"/>
              <w:spacing w:after="0" w:line="240" w:lineRule="auto"/>
              <w:rPr>
                <w:rFonts w:eastAsia="Times New Roman" w:cs="Calibri"/>
                <w:color w:val="000000"/>
                <w:sz w:val="20"/>
                <w:szCs w:val="20"/>
                <w:lang w:eastAsia="cs-CZ"/>
              </w:rPr>
            </w:pPr>
            <w:r w:rsidRPr="00890F7B">
              <w:rPr>
                <w:rFonts w:eastAsia="Times New Roman" w:cs="Calibri"/>
                <w:color w:val="000000"/>
                <w:sz w:val="20"/>
                <w:szCs w:val="20"/>
                <w:lang w:eastAsia="cs-CZ"/>
              </w:rPr>
              <w:t xml:space="preserve">Rozpočet projektu obsahuje jasný a podrobný přehled všech výdajů projektu. Položky rozpočtu jsou odůvodněné v podrobném komentáři. Výdaje projektu jsou nezbytné pro jeho realizaci a </w:t>
            </w:r>
            <w:r>
              <w:rPr>
                <w:rFonts w:eastAsia="Times New Roman" w:cs="Calibri"/>
                <w:color w:val="000000"/>
                <w:sz w:val="20"/>
                <w:szCs w:val="20"/>
                <w:lang w:eastAsia="cs-CZ"/>
              </w:rPr>
              <w:t>odpovídají jednotlivým aktivitám</w:t>
            </w:r>
            <w:r w:rsidRPr="00890F7B">
              <w:rPr>
                <w:rFonts w:eastAsia="Times New Roman" w:cs="Calibri"/>
                <w:color w:val="000000"/>
                <w:sz w:val="20"/>
                <w:szCs w:val="20"/>
                <w:lang w:eastAsia="cs-CZ"/>
              </w:rPr>
              <w:t xml:space="preserve"> projektu. Žadatel identifikuje způsobilé i nezpůsobilé výdaje.</w:t>
            </w:r>
          </w:p>
        </w:tc>
        <w:tc>
          <w:tcPr>
            <w:tcW w:w="1134" w:type="dxa"/>
            <w:tcBorders>
              <w:top w:val="single" w:sz="4" w:space="0" w:color="00000A"/>
              <w:left w:val="single" w:sz="4" w:space="0" w:color="00000A"/>
              <w:bottom w:val="single" w:sz="4" w:space="0" w:color="00000A"/>
              <w:right w:val="single" w:sz="4" w:space="0" w:color="00000A"/>
            </w:tcBorders>
            <w:vAlign w:val="center"/>
          </w:tcPr>
          <w:p w:rsidR="00C66D06" w:rsidRDefault="002D0502" w:rsidP="002D0502">
            <w:pPr>
              <w:pStyle w:val="Standard"/>
              <w:spacing w:after="0" w:line="240" w:lineRule="auto"/>
              <w:jc w:val="center"/>
              <w:rPr>
                <w:b/>
                <w:bCs/>
                <w:sz w:val="20"/>
              </w:rPr>
            </w:pPr>
            <w:r>
              <w:rPr>
                <w:rFonts w:eastAsia="Times New Roman" w:cs="Calibri"/>
                <w:color w:val="000000"/>
                <w:sz w:val="20"/>
                <w:szCs w:val="20"/>
                <w:lang w:eastAsia="cs-CZ"/>
              </w:rPr>
              <w:t>4 body</w:t>
            </w:r>
          </w:p>
        </w:tc>
        <w:tc>
          <w:tcPr>
            <w:tcW w:w="1134" w:type="dxa"/>
            <w:vMerge w:val="restart"/>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vAlign w:val="center"/>
          </w:tcPr>
          <w:p w:rsidR="00C66D06" w:rsidRDefault="00C66D06">
            <w:pPr>
              <w:pStyle w:val="Standard"/>
              <w:spacing w:after="0" w:line="240" w:lineRule="auto"/>
              <w:rPr>
                <w:b/>
                <w:bCs/>
                <w:sz w:val="20"/>
              </w:rPr>
            </w:pPr>
          </w:p>
          <w:p w:rsidR="00C66D06" w:rsidRDefault="00C66D06">
            <w:pPr>
              <w:pStyle w:val="Standard"/>
              <w:spacing w:after="0" w:line="240" w:lineRule="auto"/>
              <w:jc w:val="center"/>
              <w:rPr>
                <w:b/>
                <w:bCs/>
                <w:sz w:val="20"/>
              </w:rPr>
            </w:pPr>
          </w:p>
          <w:p w:rsidR="00C66D06" w:rsidRDefault="00C66D06">
            <w:pPr>
              <w:pStyle w:val="Standard"/>
              <w:spacing w:after="0" w:line="240" w:lineRule="auto"/>
              <w:jc w:val="center"/>
            </w:pPr>
            <w:r w:rsidRPr="002F4669">
              <w:rPr>
                <w:b/>
                <w:bCs/>
                <w:sz w:val="20"/>
              </w:rPr>
              <w:t>Max. 4 body</w:t>
            </w:r>
          </w:p>
          <w:p w:rsidR="00C66D06" w:rsidRDefault="00C66D06">
            <w:pPr>
              <w:pStyle w:val="Standard"/>
              <w:spacing w:after="0" w:line="240" w:lineRule="auto"/>
              <w:jc w:val="center"/>
              <w:rPr>
                <w:b/>
                <w:bCs/>
              </w:rPr>
            </w:pPr>
          </w:p>
          <w:p w:rsidR="00C66D06" w:rsidRDefault="00C66D06">
            <w:pPr>
              <w:pStyle w:val="Standard"/>
              <w:spacing w:after="0" w:line="240" w:lineRule="auto"/>
              <w:rPr>
                <w:b/>
                <w:bCs/>
              </w:rPr>
            </w:pPr>
          </w:p>
        </w:tc>
        <w:tc>
          <w:tcPr>
            <w:tcW w:w="437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66D06" w:rsidRDefault="00C66D06" w:rsidP="00927C08">
            <w:pPr>
              <w:pStyle w:val="Standard"/>
              <w:spacing w:after="0" w:line="240" w:lineRule="auto"/>
              <w:rPr>
                <w:rFonts w:eastAsia="Times New Roman" w:cs="Calibri"/>
                <w:b/>
                <w:bCs/>
                <w:i/>
                <w:iCs/>
                <w:color w:val="000000"/>
                <w:sz w:val="20"/>
                <w:szCs w:val="20"/>
                <w:lang w:eastAsia="cs-CZ"/>
              </w:rPr>
            </w:pPr>
            <w:r>
              <w:rPr>
                <w:rFonts w:eastAsia="Times New Roman" w:cs="Calibri"/>
                <w:b/>
                <w:bCs/>
                <w:i/>
                <w:iCs/>
                <w:color w:val="000000"/>
                <w:sz w:val="20"/>
                <w:szCs w:val="20"/>
                <w:lang w:eastAsia="cs-CZ"/>
              </w:rPr>
              <w:lastRenderedPageBreak/>
              <w:t>Rozpočet + zdůvodnění položek rozpočtu v příslušné kapitole studie proveditelnosti</w:t>
            </w:r>
            <w:r>
              <w:rPr>
                <w:rFonts w:eastAsia="Times New Roman" w:cs="Calibri"/>
                <w:i/>
                <w:iCs/>
                <w:color w:val="000000"/>
                <w:sz w:val="20"/>
                <w:szCs w:val="20"/>
                <w:lang w:eastAsia="cs-CZ"/>
              </w:rPr>
              <w:br/>
              <w:t xml:space="preserve"> Žadatel vyplní rozpočet dle struktury rozpočtu v žádosti/položkového rozpočtu, ke každé položce rozpočtu bude náležet příslušný komentář v příslušné kapitole studie proveditelnosti.</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C66D06" w:rsidRPr="00DF01DB" w:rsidRDefault="00C66D06" w:rsidP="00B05911">
            <w:pPr>
              <w:pStyle w:val="Standard"/>
              <w:spacing w:after="0" w:line="240" w:lineRule="auto"/>
              <w:jc w:val="center"/>
              <w:rPr>
                <w:rFonts w:eastAsia="Times New Roman" w:cs="Calibri"/>
                <w:b/>
                <w:bCs/>
                <w:iCs/>
                <w:color w:val="000000"/>
                <w:sz w:val="20"/>
                <w:szCs w:val="20"/>
                <w:lang w:eastAsia="cs-CZ"/>
              </w:rPr>
            </w:pPr>
            <w:r w:rsidRPr="00DF01DB">
              <w:rPr>
                <w:rFonts w:eastAsia="Times New Roman" w:cs="Calibri"/>
                <w:b/>
                <w:bCs/>
                <w:iCs/>
                <w:color w:val="000000"/>
                <w:sz w:val="20"/>
                <w:szCs w:val="20"/>
                <w:lang w:eastAsia="cs-CZ"/>
              </w:rPr>
              <w:t>Kombinované</w:t>
            </w:r>
          </w:p>
        </w:tc>
        <w:tc>
          <w:tcPr>
            <w:tcW w:w="1231" w:type="dxa"/>
            <w:vMerge w:val="restart"/>
            <w:tcBorders>
              <w:top w:val="single" w:sz="4" w:space="0" w:color="auto"/>
              <w:left w:val="single" w:sz="4" w:space="0" w:color="auto"/>
              <w:right w:val="single" w:sz="4" w:space="0" w:color="auto"/>
            </w:tcBorders>
          </w:tcPr>
          <w:p w:rsidR="00C66D06" w:rsidRDefault="00C66D06" w:rsidP="005D593A">
            <w:pPr>
              <w:pStyle w:val="Standard"/>
              <w:spacing w:after="0" w:line="240" w:lineRule="auto"/>
            </w:pPr>
            <w:r>
              <w:rPr>
                <w:bCs/>
                <w:i/>
                <w:iCs/>
                <w:sz w:val="20"/>
                <w:szCs w:val="20"/>
              </w:rPr>
              <w:t>Hodnotitel specifických požadavků B</w:t>
            </w:r>
          </w:p>
          <w:p w:rsidR="00C66D06" w:rsidRPr="00961949" w:rsidRDefault="00C66D06" w:rsidP="00B05911">
            <w:pPr>
              <w:pStyle w:val="Standard"/>
              <w:spacing w:after="0" w:line="240" w:lineRule="auto"/>
              <w:jc w:val="center"/>
              <w:rPr>
                <w:bCs/>
                <w:iCs/>
                <w:sz w:val="20"/>
                <w:szCs w:val="20"/>
              </w:rPr>
            </w:pPr>
          </w:p>
        </w:tc>
      </w:tr>
      <w:tr w:rsidR="00C66D06" w:rsidTr="002D0502">
        <w:trPr>
          <w:gridAfter w:val="1"/>
          <w:wAfter w:w="53" w:type="dxa"/>
          <w:cantSplit/>
          <w:trHeight w:val="462"/>
          <w:jc w:val="center"/>
        </w:trPr>
        <w:tc>
          <w:tcPr>
            <w:tcW w:w="212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C66D06" w:rsidRDefault="00C66D06"/>
        </w:tc>
        <w:tc>
          <w:tcPr>
            <w:tcW w:w="4819"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C66D06" w:rsidRDefault="00C66D06" w:rsidP="00B05911">
            <w:pPr>
              <w:pStyle w:val="Standard"/>
              <w:spacing w:after="0" w:line="240" w:lineRule="auto"/>
              <w:rPr>
                <w:rFonts w:eastAsia="Times New Roman" w:cs="Calibri"/>
                <w:color w:val="000000"/>
                <w:sz w:val="20"/>
                <w:szCs w:val="20"/>
                <w:lang w:eastAsia="cs-CZ"/>
              </w:rPr>
            </w:pPr>
            <w:r>
              <w:rPr>
                <w:rFonts w:eastAsia="Times New Roman" w:cs="Calibri"/>
                <w:color w:val="000000"/>
                <w:sz w:val="20"/>
                <w:szCs w:val="20"/>
                <w:lang w:eastAsia="cs-CZ"/>
              </w:rPr>
              <w:t>Rozpočet projektu obsahuje jasný a podrobný přehled všech výdajů projektu. Náklady jsou účelné. Položky rozpočtu však nejsou odůvodněné v podrobném komentáři nebo výdaje projektu neodpovídají jeho aktivitám nebo žadatel neidentifikoval způsobilé a nezpůsobilé výdaje.</w:t>
            </w:r>
          </w:p>
          <w:p w:rsidR="00C66D06" w:rsidRPr="00B05911" w:rsidRDefault="00C66D06" w:rsidP="00B05911">
            <w:pPr>
              <w:pStyle w:val="Standard"/>
              <w:spacing w:after="0" w:line="240" w:lineRule="auto"/>
              <w:rPr>
                <w:rFonts w:eastAsia="Times New Roman" w:cs="Calibri"/>
                <w:color w:val="000000"/>
                <w:sz w:val="20"/>
                <w:szCs w:val="20"/>
                <w:lang w:eastAsia="cs-CZ"/>
              </w:rPr>
            </w:pPr>
          </w:p>
        </w:tc>
        <w:tc>
          <w:tcPr>
            <w:tcW w:w="1134" w:type="dxa"/>
            <w:tcBorders>
              <w:top w:val="single" w:sz="4" w:space="0" w:color="00000A"/>
              <w:left w:val="single" w:sz="4" w:space="0" w:color="00000A"/>
              <w:bottom w:val="single" w:sz="4" w:space="0" w:color="00000A"/>
              <w:right w:val="single" w:sz="4" w:space="0" w:color="00000A"/>
            </w:tcBorders>
            <w:vAlign w:val="center"/>
          </w:tcPr>
          <w:p w:rsidR="00C66D06" w:rsidRDefault="002D0502" w:rsidP="002D0502">
            <w:pPr>
              <w:jc w:val="center"/>
            </w:pPr>
            <w:r>
              <w:rPr>
                <w:rFonts w:eastAsia="Times New Roman" w:cs="Calibri"/>
                <w:color w:val="000000"/>
                <w:sz w:val="20"/>
                <w:szCs w:val="20"/>
                <w:lang w:eastAsia="cs-CZ"/>
              </w:rPr>
              <w:t>2 body</w:t>
            </w:r>
          </w:p>
        </w:tc>
        <w:tc>
          <w:tcPr>
            <w:tcW w:w="1134" w:type="dxa"/>
            <w:vMerge/>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vAlign w:val="center"/>
          </w:tcPr>
          <w:p w:rsidR="00C66D06" w:rsidRDefault="00C66D06"/>
        </w:tc>
        <w:tc>
          <w:tcPr>
            <w:tcW w:w="4370"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66D06" w:rsidRDefault="00C66D06"/>
        </w:tc>
        <w:tc>
          <w:tcPr>
            <w:tcW w:w="1276" w:type="dxa"/>
            <w:vMerge/>
            <w:tcBorders>
              <w:top w:val="single" w:sz="4" w:space="0" w:color="auto"/>
              <w:left w:val="single" w:sz="4" w:space="0" w:color="auto"/>
              <w:bottom w:val="single" w:sz="4" w:space="0" w:color="auto"/>
              <w:right w:val="single" w:sz="4" w:space="0" w:color="auto"/>
            </w:tcBorders>
          </w:tcPr>
          <w:p w:rsidR="00C66D06" w:rsidRDefault="00C66D06"/>
        </w:tc>
        <w:tc>
          <w:tcPr>
            <w:tcW w:w="1231" w:type="dxa"/>
            <w:vMerge/>
            <w:tcBorders>
              <w:left w:val="single" w:sz="4" w:space="0" w:color="auto"/>
              <w:bottom w:val="single" w:sz="4" w:space="0" w:color="auto"/>
              <w:right w:val="single" w:sz="4" w:space="0" w:color="auto"/>
            </w:tcBorders>
          </w:tcPr>
          <w:p w:rsidR="00C66D06" w:rsidRDefault="00C66D06"/>
        </w:tc>
      </w:tr>
      <w:tr w:rsidR="00C66D06" w:rsidTr="002D0502">
        <w:trPr>
          <w:gridAfter w:val="1"/>
          <w:wAfter w:w="53" w:type="dxa"/>
          <w:cantSplit/>
          <w:trHeight w:val="1221"/>
          <w:jc w:val="center"/>
        </w:trPr>
        <w:tc>
          <w:tcPr>
            <w:tcW w:w="212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66D06" w:rsidRDefault="00C66D06"/>
        </w:tc>
        <w:tc>
          <w:tcPr>
            <w:tcW w:w="4819"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C66D06" w:rsidRDefault="00C66D06" w:rsidP="00B05911">
            <w:pPr>
              <w:pStyle w:val="Standard"/>
              <w:spacing w:after="0" w:line="240" w:lineRule="auto"/>
              <w:rPr>
                <w:rFonts w:eastAsia="Times New Roman" w:cs="Calibri"/>
                <w:color w:val="000000"/>
                <w:sz w:val="20"/>
                <w:szCs w:val="20"/>
                <w:lang w:eastAsia="cs-CZ"/>
              </w:rPr>
            </w:pPr>
            <w:r>
              <w:rPr>
                <w:rFonts w:eastAsia="Times New Roman" w:cs="Calibri"/>
                <w:color w:val="000000"/>
                <w:sz w:val="20"/>
                <w:szCs w:val="20"/>
                <w:lang w:eastAsia="cs-CZ"/>
              </w:rPr>
              <w:t xml:space="preserve">Rozpočet projektu neobsahuje jasný a podrobný přehled všech výdajů projektu. </w:t>
            </w:r>
            <w:r w:rsidRPr="00890F7B">
              <w:rPr>
                <w:rFonts w:eastAsia="Times New Roman" w:cs="Calibri"/>
                <w:color w:val="000000"/>
                <w:sz w:val="20"/>
                <w:szCs w:val="20"/>
                <w:lang w:eastAsia="cs-CZ"/>
              </w:rPr>
              <w:t>Účelnost nákladů není zřejmá. Rozpočet postrádá podrobný komentář a vysvětlení. Nejsou identifikovány způsobilé a nezpůsobilé výdaje</w:t>
            </w:r>
          </w:p>
          <w:p w:rsidR="00C66D06" w:rsidRPr="00B05911" w:rsidRDefault="00C66D06" w:rsidP="00B05911">
            <w:pPr>
              <w:pStyle w:val="Standard"/>
              <w:spacing w:after="0" w:line="240" w:lineRule="auto"/>
              <w:rPr>
                <w:rFonts w:eastAsia="Times New Roman" w:cs="Calibri"/>
                <w:color w:val="000000"/>
                <w:sz w:val="20"/>
                <w:szCs w:val="20"/>
                <w:lang w:eastAsia="cs-CZ"/>
              </w:rPr>
            </w:pPr>
          </w:p>
        </w:tc>
        <w:tc>
          <w:tcPr>
            <w:tcW w:w="1134" w:type="dxa"/>
            <w:tcBorders>
              <w:top w:val="single" w:sz="4" w:space="0" w:color="00000A"/>
              <w:left w:val="single" w:sz="4" w:space="0" w:color="00000A"/>
              <w:bottom w:val="single" w:sz="4" w:space="0" w:color="auto"/>
              <w:right w:val="single" w:sz="4" w:space="0" w:color="00000A"/>
            </w:tcBorders>
            <w:vAlign w:val="center"/>
          </w:tcPr>
          <w:p w:rsidR="00C66D06" w:rsidRDefault="002D0502" w:rsidP="002D0502">
            <w:pPr>
              <w:jc w:val="center"/>
            </w:pPr>
            <w:r>
              <w:rPr>
                <w:rFonts w:eastAsia="Times New Roman" w:cs="Calibri"/>
                <w:color w:val="000000"/>
                <w:sz w:val="20"/>
                <w:szCs w:val="20"/>
                <w:lang w:eastAsia="cs-CZ"/>
              </w:rPr>
              <w:t>0 bodů</w:t>
            </w:r>
          </w:p>
        </w:tc>
        <w:tc>
          <w:tcPr>
            <w:tcW w:w="1134" w:type="dxa"/>
            <w:vMerge/>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vAlign w:val="center"/>
          </w:tcPr>
          <w:p w:rsidR="00C66D06" w:rsidRDefault="00C66D06"/>
        </w:tc>
        <w:tc>
          <w:tcPr>
            <w:tcW w:w="4370"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66D06" w:rsidRDefault="00C66D06"/>
        </w:tc>
        <w:tc>
          <w:tcPr>
            <w:tcW w:w="1276" w:type="dxa"/>
            <w:vMerge/>
            <w:tcBorders>
              <w:top w:val="single" w:sz="4" w:space="0" w:color="auto"/>
              <w:left w:val="single" w:sz="4" w:space="0" w:color="auto"/>
              <w:bottom w:val="single" w:sz="4" w:space="0" w:color="auto"/>
              <w:right w:val="single" w:sz="4" w:space="0" w:color="auto"/>
            </w:tcBorders>
          </w:tcPr>
          <w:p w:rsidR="00C66D06" w:rsidRDefault="00C66D06"/>
        </w:tc>
        <w:tc>
          <w:tcPr>
            <w:tcW w:w="1231" w:type="dxa"/>
            <w:tcBorders>
              <w:top w:val="single" w:sz="4" w:space="0" w:color="auto"/>
              <w:left w:val="single" w:sz="4" w:space="0" w:color="auto"/>
              <w:bottom w:val="single" w:sz="4" w:space="0" w:color="auto"/>
              <w:right w:val="single" w:sz="4" w:space="0" w:color="auto"/>
            </w:tcBorders>
          </w:tcPr>
          <w:p w:rsidR="00C66D06" w:rsidRDefault="00C66D06"/>
        </w:tc>
      </w:tr>
      <w:tr w:rsidR="00C66D06" w:rsidTr="002D0502">
        <w:trPr>
          <w:gridAfter w:val="1"/>
          <w:wAfter w:w="53" w:type="dxa"/>
          <w:cantSplit/>
          <w:trHeight w:val="500"/>
          <w:jc w:val="center"/>
        </w:trPr>
        <w:tc>
          <w:tcPr>
            <w:tcW w:w="2127" w:type="dxa"/>
            <w:vMerge w:val="restart"/>
            <w:tcBorders>
              <w:top w:val="single" w:sz="4" w:space="0" w:color="auto"/>
              <w:left w:val="single" w:sz="4" w:space="0" w:color="00000A"/>
              <w:right w:val="single" w:sz="4" w:space="0" w:color="00000A"/>
            </w:tcBorders>
            <w:shd w:val="clear" w:color="auto" w:fill="auto"/>
            <w:tcMar>
              <w:top w:w="0" w:type="dxa"/>
              <w:left w:w="108" w:type="dxa"/>
              <w:bottom w:w="0" w:type="dxa"/>
              <w:right w:w="108" w:type="dxa"/>
            </w:tcMar>
            <w:vAlign w:val="center"/>
          </w:tcPr>
          <w:p w:rsidR="00C66D06" w:rsidRPr="00B05911" w:rsidRDefault="00C66D06" w:rsidP="00AB4F5E">
            <w:pPr>
              <w:pStyle w:val="Standard"/>
              <w:spacing w:after="0" w:line="240" w:lineRule="auto"/>
            </w:pPr>
            <w:r>
              <w:rPr>
                <w:rFonts w:cs="Arial"/>
                <w:color w:val="000000"/>
                <w:sz w:val="20"/>
                <w:szCs w:val="20"/>
              </w:rPr>
              <w:t>8. Efektivnost projektu</w:t>
            </w:r>
          </w:p>
          <w:p w:rsidR="00C66D06" w:rsidRDefault="00C66D06" w:rsidP="00AB4F5E">
            <w:pPr>
              <w:pStyle w:val="Standard"/>
              <w:spacing w:after="0" w:line="240" w:lineRule="auto"/>
            </w:pPr>
          </w:p>
        </w:tc>
        <w:tc>
          <w:tcPr>
            <w:tcW w:w="4819" w:type="dxa"/>
            <w:tcBorders>
              <w:top w:val="single" w:sz="4" w:space="0" w:color="00000A"/>
              <w:left w:val="single" w:sz="4" w:space="0" w:color="00000A"/>
              <w:right w:val="single" w:sz="4" w:space="0" w:color="auto"/>
            </w:tcBorders>
            <w:shd w:val="clear" w:color="auto" w:fill="auto"/>
            <w:tcMar>
              <w:top w:w="0" w:type="dxa"/>
              <w:left w:w="108" w:type="dxa"/>
              <w:bottom w:w="0" w:type="dxa"/>
              <w:right w:w="108" w:type="dxa"/>
            </w:tcMar>
          </w:tcPr>
          <w:p w:rsidR="00C66D06" w:rsidRDefault="00C66D06" w:rsidP="00AB4F5E">
            <w:pPr>
              <w:pStyle w:val="Standard"/>
              <w:spacing w:after="0" w:line="240" w:lineRule="auto"/>
              <w:rPr>
                <w:rFonts w:eastAsia="Times New Roman" w:cs="Calibri"/>
                <w:color w:val="000000"/>
                <w:sz w:val="20"/>
                <w:szCs w:val="20"/>
                <w:lang w:eastAsia="cs-CZ"/>
              </w:rPr>
            </w:pPr>
          </w:p>
          <w:p w:rsidR="002A6BDD" w:rsidRPr="006236E3" w:rsidRDefault="002A6BDD" w:rsidP="002A6BDD">
            <w:pPr>
              <w:widowControl/>
              <w:tabs>
                <w:tab w:val="left" w:pos="7230"/>
              </w:tabs>
              <w:spacing w:after="0" w:line="240" w:lineRule="auto"/>
              <w:jc w:val="both"/>
              <w:rPr>
                <w:rFonts w:eastAsia="Times New Roman" w:cs="Calibri"/>
                <w:color w:val="000000"/>
                <w:sz w:val="20"/>
                <w:szCs w:val="20"/>
                <w:lang w:eastAsia="cs-CZ"/>
              </w:rPr>
            </w:pPr>
            <w:r w:rsidRPr="006236E3">
              <w:rPr>
                <w:rFonts w:eastAsia="Times New Roman" w:cs="Calibri"/>
                <w:color w:val="000000"/>
                <w:sz w:val="20"/>
                <w:szCs w:val="20"/>
                <w:lang w:eastAsia="cs-CZ"/>
              </w:rPr>
              <w:t>Z projektu jasně vyplývá efektivní vynaložení prostředků s ohledem na přínosy realizace projektu (tj. posouzení efektivity výdajů v poměru k velikosti projektu a projektovým aktivitám). Kalkulace příjmů a výdajů projektu v realizační a provozní fázi projektu jsou metodicky správně zpracovány, u použitých dat je doložena jejich průkaznost. Přínosy investice jsou dostatečně okomentovány/ohodnoceny a odpovídají charakteru a velikosti projektu. Projekt je z finančního a ekonomického hlediska přijatelný.</w:t>
            </w:r>
          </w:p>
          <w:p w:rsidR="002A6BDD" w:rsidRPr="0070522E" w:rsidRDefault="002A6BDD" w:rsidP="000C19CC">
            <w:pPr>
              <w:pStyle w:val="Standard"/>
              <w:spacing w:after="0" w:line="240" w:lineRule="auto"/>
              <w:rPr>
                <w:highlight w:val="cyan"/>
              </w:rPr>
            </w:pPr>
            <w:r w:rsidRPr="006236E3">
              <w:rPr>
                <w:rFonts w:eastAsia="Times New Roman" w:cs="Calibri"/>
                <w:color w:val="000000"/>
                <w:sz w:val="20"/>
                <w:szCs w:val="20"/>
                <w:lang w:eastAsia="cs-CZ"/>
              </w:rPr>
              <w:t xml:space="preserve">U projektů se zpracovanou </w:t>
            </w:r>
            <w:r w:rsidR="000C19CC">
              <w:rPr>
                <w:rFonts w:eastAsia="Times New Roman" w:cs="Calibri"/>
                <w:color w:val="000000"/>
                <w:sz w:val="20"/>
                <w:szCs w:val="20"/>
                <w:lang w:eastAsia="cs-CZ"/>
              </w:rPr>
              <w:t>ekonomickou analýzou</w:t>
            </w:r>
            <w:r w:rsidRPr="006236E3">
              <w:rPr>
                <w:rFonts w:eastAsia="Times New Roman" w:cs="Calibri"/>
                <w:color w:val="000000"/>
                <w:sz w:val="20"/>
                <w:szCs w:val="20"/>
                <w:lang w:eastAsia="cs-CZ"/>
              </w:rPr>
              <w:t xml:space="preserve"> jsou doloženy kladné výsledky (hodnocení návratnosti investic pro </w:t>
            </w:r>
            <w:r w:rsidR="000C19CC">
              <w:rPr>
                <w:rFonts w:eastAsia="Times New Roman" w:cs="Calibri"/>
                <w:color w:val="000000"/>
                <w:sz w:val="20"/>
                <w:szCs w:val="20"/>
                <w:lang w:eastAsia="cs-CZ"/>
              </w:rPr>
              <w:t>ekonomickou analýzu</w:t>
            </w:r>
            <w:r w:rsidRPr="006236E3">
              <w:rPr>
                <w:rFonts w:eastAsia="Times New Roman" w:cs="Calibri"/>
                <w:color w:val="000000"/>
                <w:sz w:val="20"/>
                <w:szCs w:val="20"/>
                <w:lang w:eastAsia="cs-CZ"/>
              </w:rPr>
              <w:t xml:space="preserve">, ukazatel </w:t>
            </w:r>
            <w:r w:rsidR="000C19CC">
              <w:rPr>
                <w:rFonts w:eastAsia="Times New Roman" w:cs="Calibri"/>
                <w:color w:val="000000"/>
                <w:sz w:val="20"/>
                <w:szCs w:val="20"/>
                <w:lang w:eastAsia="cs-CZ"/>
              </w:rPr>
              <w:t xml:space="preserve">ekonomická </w:t>
            </w:r>
            <w:r w:rsidRPr="006236E3">
              <w:rPr>
                <w:rFonts w:eastAsia="Times New Roman" w:cs="Calibri"/>
                <w:color w:val="000000"/>
                <w:sz w:val="20"/>
                <w:szCs w:val="20"/>
                <w:lang w:eastAsia="cs-CZ"/>
              </w:rPr>
              <w:t>čistá současná hodnota vyšší než nula), všechny použité vstupy jsou dostatečně zdůvodněny a jeví se jako reálné.</w:t>
            </w:r>
          </w:p>
        </w:tc>
        <w:tc>
          <w:tcPr>
            <w:tcW w:w="1134" w:type="dxa"/>
            <w:tcBorders>
              <w:top w:val="single" w:sz="4" w:space="0" w:color="auto"/>
              <w:left w:val="single" w:sz="4" w:space="0" w:color="00000A"/>
              <w:bottom w:val="single" w:sz="4" w:space="0" w:color="auto"/>
              <w:right w:val="single" w:sz="4" w:space="0" w:color="auto"/>
            </w:tcBorders>
            <w:vAlign w:val="center"/>
          </w:tcPr>
          <w:p w:rsidR="00C66D06" w:rsidRPr="002F4669" w:rsidRDefault="002A6BDD" w:rsidP="002D0502">
            <w:pPr>
              <w:pStyle w:val="Standard"/>
              <w:spacing w:after="0" w:line="240" w:lineRule="auto"/>
              <w:jc w:val="center"/>
              <w:rPr>
                <w:b/>
                <w:sz w:val="20"/>
              </w:rPr>
            </w:pPr>
            <w:r>
              <w:rPr>
                <w:rFonts w:eastAsia="Times New Roman" w:cs="Calibri"/>
                <w:color w:val="000000"/>
                <w:sz w:val="20"/>
                <w:szCs w:val="20"/>
                <w:lang w:eastAsia="cs-CZ"/>
              </w:rPr>
              <w:t>9 bodů</w:t>
            </w:r>
          </w:p>
        </w:tc>
        <w:tc>
          <w:tcPr>
            <w:tcW w:w="1134" w:type="dxa"/>
            <w:vMerge w:val="restart"/>
            <w:tcBorders>
              <w:top w:val="single" w:sz="4" w:space="0" w:color="00000A"/>
              <w:left w:val="single" w:sz="4" w:space="0" w:color="auto"/>
              <w:right w:val="single" w:sz="4" w:space="0" w:color="auto"/>
            </w:tcBorders>
            <w:shd w:val="clear" w:color="auto" w:fill="auto"/>
            <w:vAlign w:val="center"/>
          </w:tcPr>
          <w:p w:rsidR="00C66D06" w:rsidRPr="002F4669" w:rsidRDefault="00C66D06" w:rsidP="002D0502">
            <w:pPr>
              <w:pStyle w:val="Standard"/>
              <w:spacing w:after="0" w:line="240" w:lineRule="auto"/>
              <w:jc w:val="center"/>
              <w:rPr>
                <w:b/>
              </w:rPr>
            </w:pPr>
            <w:r w:rsidRPr="002F4669">
              <w:rPr>
                <w:b/>
                <w:sz w:val="20"/>
              </w:rPr>
              <w:t>Max.</w:t>
            </w:r>
            <w:r>
              <w:rPr>
                <w:b/>
                <w:sz w:val="20"/>
              </w:rPr>
              <w:t xml:space="preserve"> </w:t>
            </w:r>
            <w:r w:rsidR="002D0502">
              <w:rPr>
                <w:b/>
                <w:sz w:val="20"/>
              </w:rPr>
              <w:t>9</w:t>
            </w:r>
            <w:r w:rsidR="002D0502" w:rsidRPr="002F4669">
              <w:rPr>
                <w:b/>
                <w:sz w:val="20"/>
              </w:rPr>
              <w:t xml:space="preserve"> </w:t>
            </w:r>
            <w:r w:rsidRPr="002F4669">
              <w:rPr>
                <w:b/>
                <w:sz w:val="20"/>
              </w:rPr>
              <w:t>bodů</w:t>
            </w:r>
          </w:p>
        </w:tc>
        <w:tc>
          <w:tcPr>
            <w:tcW w:w="4370" w:type="dxa"/>
            <w:vMerge w:val="restart"/>
            <w:tcBorders>
              <w:top w:val="single" w:sz="4" w:space="0" w:color="auto"/>
              <w:left w:val="single" w:sz="4" w:space="0" w:color="auto"/>
              <w:right w:val="single" w:sz="4" w:space="0" w:color="00000A"/>
            </w:tcBorders>
            <w:shd w:val="clear" w:color="auto" w:fill="auto"/>
            <w:tcMar>
              <w:top w:w="0" w:type="dxa"/>
              <w:left w:w="108" w:type="dxa"/>
              <w:bottom w:w="0" w:type="dxa"/>
              <w:right w:w="108" w:type="dxa"/>
            </w:tcMar>
          </w:tcPr>
          <w:p w:rsidR="00C66D06" w:rsidRPr="00AB4F5E" w:rsidRDefault="00C66D06" w:rsidP="00AB4F5E">
            <w:pPr>
              <w:pStyle w:val="Standard"/>
              <w:spacing w:after="0" w:line="240" w:lineRule="auto"/>
            </w:pPr>
            <w:r w:rsidRPr="00AB4F5E">
              <w:rPr>
                <w:rFonts w:eastAsia="Times New Roman" w:cs="Calibri"/>
                <w:b/>
                <w:i/>
                <w:iCs/>
                <w:color w:val="000000"/>
                <w:sz w:val="20"/>
                <w:szCs w:val="20"/>
                <w:lang w:eastAsia="cs-CZ"/>
              </w:rPr>
              <w:t>CBA</w:t>
            </w:r>
            <w:r>
              <w:rPr>
                <w:rFonts w:eastAsia="Times New Roman" w:cs="Calibri"/>
                <w:b/>
                <w:i/>
                <w:iCs/>
                <w:color w:val="000000"/>
                <w:sz w:val="20"/>
                <w:szCs w:val="20"/>
                <w:lang w:eastAsia="cs-CZ"/>
              </w:rPr>
              <w:t>,resp. studie proveditelnosti, žádost o podporu</w:t>
            </w:r>
          </w:p>
          <w:p w:rsidR="00C66D06" w:rsidRDefault="00C66D06" w:rsidP="00AB4F5E">
            <w:pPr>
              <w:pStyle w:val="Standard"/>
              <w:spacing w:after="0" w:line="240" w:lineRule="auto"/>
              <w:rPr>
                <w:rFonts w:eastAsia="Times New Roman" w:cs="Calibri"/>
                <w:i/>
                <w:iCs/>
                <w:color w:val="000000"/>
                <w:sz w:val="20"/>
                <w:szCs w:val="20"/>
                <w:lang w:eastAsia="cs-CZ"/>
              </w:rPr>
            </w:pPr>
            <w:r w:rsidRPr="00AB4F5E">
              <w:rPr>
                <w:rFonts w:eastAsia="Times New Roman" w:cs="Calibri"/>
                <w:i/>
                <w:iCs/>
                <w:color w:val="000000"/>
                <w:sz w:val="20"/>
                <w:szCs w:val="20"/>
                <w:lang w:eastAsia="cs-CZ"/>
              </w:rPr>
              <w:t>Žadatel prokáže finanční a ekonomickou bonitu projektu. K tomu použije hodnotící ukazatele, které napomohou k zobrazení celkové rentability projektu. Cílem je dokázat efektivnost projektu z finančního a ekonomického hlediska.</w:t>
            </w:r>
          </w:p>
          <w:p w:rsidR="00C66D06" w:rsidRPr="00AB4F5E" w:rsidRDefault="00C66D06" w:rsidP="00AB4F5E">
            <w:pPr>
              <w:pStyle w:val="Standard"/>
              <w:spacing w:after="0" w:line="240" w:lineRule="auto"/>
            </w:pPr>
            <w:r w:rsidRPr="00AB45BA">
              <w:rPr>
                <w:rFonts w:eastAsia="Times New Roman" w:cs="Calibri"/>
                <w:i/>
                <w:iCs/>
                <w:color w:val="000000"/>
                <w:sz w:val="20"/>
                <w:szCs w:val="20"/>
                <w:lang w:eastAsia="cs-CZ"/>
              </w:rPr>
              <w:t>Žadatel rovněž prokáže efektivnost cílových hodnot zvolených indikátorů ve vazbě na finanční náklady projektu.</w:t>
            </w:r>
          </w:p>
          <w:p w:rsidR="00C66D06" w:rsidRDefault="00C66D06" w:rsidP="00AB4F5E"/>
        </w:tc>
        <w:tc>
          <w:tcPr>
            <w:tcW w:w="1276" w:type="dxa"/>
            <w:vMerge w:val="restart"/>
            <w:tcBorders>
              <w:top w:val="single" w:sz="4" w:space="0" w:color="auto"/>
              <w:left w:val="single" w:sz="4" w:space="0" w:color="auto"/>
              <w:right w:val="single" w:sz="4" w:space="0" w:color="00000A"/>
            </w:tcBorders>
            <w:vAlign w:val="center"/>
          </w:tcPr>
          <w:p w:rsidR="00C66D06" w:rsidRPr="00303F4A" w:rsidDel="00A63288" w:rsidRDefault="00C66D06" w:rsidP="00AB4F5E">
            <w:pPr>
              <w:pStyle w:val="Standard"/>
              <w:spacing w:after="0" w:line="240" w:lineRule="auto"/>
              <w:jc w:val="center"/>
              <w:rPr>
                <w:rFonts w:eastAsia="Times New Roman" w:cs="Calibri"/>
                <w:b/>
                <w:iCs/>
                <w:color w:val="000000"/>
                <w:sz w:val="20"/>
                <w:szCs w:val="20"/>
                <w:highlight w:val="cyan"/>
                <w:lang w:eastAsia="cs-CZ"/>
              </w:rPr>
            </w:pPr>
            <w:r w:rsidRPr="00303F4A">
              <w:rPr>
                <w:rFonts w:eastAsia="Times New Roman" w:cs="Calibri"/>
                <w:b/>
                <w:iCs/>
                <w:color w:val="000000"/>
                <w:sz w:val="20"/>
                <w:szCs w:val="20"/>
                <w:lang w:eastAsia="cs-CZ"/>
              </w:rPr>
              <w:t>Kombinované</w:t>
            </w:r>
          </w:p>
        </w:tc>
        <w:tc>
          <w:tcPr>
            <w:tcW w:w="1231" w:type="dxa"/>
            <w:tcBorders>
              <w:top w:val="single" w:sz="4" w:space="0" w:color="auto"/>
              <w:left w:val="single" w:sz="4" w:space="0" w:color="auto"/>
              <w:right w:val="single" w:sz="4" w:space="0" w:color="00000A"/>
            </w:tcBorders>
          </w:tcPr>
          <w:p w:rsidR="00C66D06" w:rsidRDefault="00C66D06" w:rsidP="005D593A">
            <w:pPr>
              <w:pStyle w:val="Standard"/>
              <w:spacing w:after="0" w:line="240" w:lineRule="auto"/>
            </w:pPr>
            <w:r>
              <w:rPr>
                <w:bCs/>
                <w:i/>
                <w:iCs/>
                <w:sz w:val="20"/>
                <w:szCs w:val="20"/>
              </w:rPr>
              <w:t>Hodnotitel specifických požadavků B</w:t>
            </w:r>
          </w:p>
          <w:p w:rsidR="00C66D06" w:rsidRPr="00303F4A" w:rsidRDefault="00C66D06" w:rsidP="00AB4F5E">
            <w:pPr>
              <w:pStyle w:val="Standard"/>
              <w:spacing w:after="0" w:line="240" w:lineRule="auto"/>
              <w:jc w:val="center"/>
              <w:rPr>
                <w:rFonts w:eastAsia="Times New Roman" w:cs="Calibri"/>
                <w:b/>
                <w:iCs/>
                <w:color w:val="000000"/>
                <w:sz w:val="20"/>
                <w:szCs w:val="20"/>
                <w:lang w:eastAsia="cs-CZ"/>
              </w:rPr>
            </w:pPr>
          </w:p>
        </w:tc>
      </w:tr>
      <w:tr w:rsidR="00C66D06" w:rsidTr="002D0502">
        <w:trPr>
          <w:gridAfter w:val="1"/>
          <w:wAfter w:w="53" w:type="dxa"/>
          <w:cantSplit/>
          <w:trHeight w:val="500"/>
          <w:jc w:val="center"/>
        </w:trPr>
        <w:tc>
          <w:tcPr>
            <w:tcW w:w="2127" w:type="dxa"/>
            <w:vMerge/>
            <w:tcBorders>
              <w:left w:val="single" w:sz="4" w:space="0" w:color="00000A"/>
              <w:right w:val="single" w:sz="4" w:space="0" w:color="00000A"/>
            </w:tcBorders>
            <w:shd w:val="clear" w:color="auto" w:fill="auto"/>
            <w:tcMar>
              <w:top w:w="0" w:type="dxa"/>
              <w:left w:w="108" w:type="dxa"/>
              <w:bottom w:w="0" w:type="dxa"/>
              <w:right w:w="108" w:type="dxa"/>
            </w:tcMar>
            <w:vAlign w:val="center"/>
          </w:tcPr>
          <w:p w:rsidR="00C66D06" w:rsidDel="00AB4F5E" w:rsidRDefault="00C66D06" w:rsidP="00AB4F5E">
            <w:pPr>
              <w:pStyle w:val="Standard"/>
              <w:spacing w:after="0" w:line="240" w:lineRule="auto"/>
              <w:rPr>
                <w:rFonts w:cs="Arial"/>
                <w:color w:val="000000"/>
                <w:sz w:val="20"/>
                <w:szCs w:val="20"/>
              </w:rPr>
            </w:pPr>
          </w:p>
        </w:tc>
        <w:tc>
          <w:tcPr>
            <w:tcW w:w="4819" w:type="dxa"/>
            <w:tcBorders>
              <w:top w:val="single" w:sz="4" w:space="0" w:color="00000A"/>
              <w:left w:val="single" w:sz="4" w:space="0" w:color="00000A"/>
              <w:right w:val="single" w:sz="4" w:space="0" w:color="auto"/>
            </w:tcBorders>
            <w:shd w:val="clear" w:color="auto" w:fill="auto"/>
            <w:tcMar>
              <w:top w:w="0" w:type="dxa"/>
              <w:left w:w="108" w:type="dxa"/>
              <w:bottom w:w="0" w:type="dxa"/>
              <w:right w:w="108" w:type="dxa"/>
            </w:tcMar>
          </w:tcPr>
          <w:p w:rsidR="00C66D06" w:rsidRDefault="00C66D06" w:rsidP="00AB4F5E">
            <w:pPr>
              <w:pStyle w:val="Standard"/>
              <w:spacing w:after="0" w:line="240" w:lineRule="auto"/>
              <w:rPr>
                <w:sz w:val="20"/>
              </w:rPr>
            </w:pPr>
          </w:p>
          <w:p w:rsidR="002A6BDD" w:rsidRPr="00A02D39" w:rsidRDefault="002A6BDD" w:rsidP="002A6BDD">
            <w:pPr>
              <w:pStyle w:val="Standard"/>
              <w:tabs>
                <w:tab w:val="left" w:pos="7230"/>
              </w:tabs>
              <w:spacing w:after="0" w:line="240" w:lineRule="auto"/>
              <w:jc w:val="both"/>
              <w:rPr>
                <w:rFonts w:eastAsia="Times New Roman" w:cs="Calibri"/>
                <w:color w:val="000000"/>
                <w:sz w:val="20"/>
                <w:szCs w:val="20"/>
                <w:lang w:eastAsia="cs-CZ"/>
              </w:rPr>
            </w:pPr>
            <w:r w:rsidRPr="00A02D39">
              <w:rPr>
                <w:rFonts w:eastAsia="Times New Roman" w:cs="Calibri"/>
                <w:color w:val="000000"/>
                <w:sz w:val="20"/>
                <w:szCs w:val="20"/>
                <w:lang w:eastAsia="cs-CZ"/>
              </w:rPr>
              <w:t>Z projektu vyplývá efektivní vynaložení prostředků s ohledem na přínosy realizace projektu (tj. posouzení efektivity výdajů v poměru k velikosti projektu a projektovým aktivitám). Kalkulace příjmů a výdajů projektu v realizační a provozní fázi projektu jsou metodicky správně zpracovány, u použitých dat je částečně doložena jejich průkaznost. Žadatel zohlednil klíčové faktory vstupující do finanční analýzy a socioekonomické analýzy, dostatečně okomentoval vstupní hodnoty/výsledky finanční a příp. ekonomické analýzy a zároveň tyto hodnoty nejsou nadhodnocené, a odpovídají charakteru a velikosti projektu.</w:t>
            </w:r>
          </w:p>
          <w:p w:rsidR="002A6BDD" w:rsidRPr="00AB4F5E" w:rsidRDefault="002A6BDD" w:rsidP="002A6BDD">
            <w:pPr>
              <w:pStyle w:val="Standard"/>
              <w:spacing w:after="0" w:line="240" w:lineRule="auto"/>
              <w:rPr>
                <w:rFonts w:eastAsia="Times New Roman" w:cs="Calibri"/>
                <w:color w:val="000000"/>
                <w:sz w:val="20"/>
                <w:szCs w:val="20"/>
                <w:lang w:eastAsia="cs-CZ"/>
              </w:rPr>
            </w:pPr>
            <w:r w:rsidRPr="00A02D39">
              <w:rPr>
                <w:rFonts w:eastAsia="Times New Roman" w:cs="Calibri"/>
                <w:color w:val="000000"/>
                <w:sz w:val="20"/>
                <w:szCs w:val="20"/>
                <w:lang w:eastAsia="cs-CZ"/>
              </w:rPr>
              <w:t xml:space="preserve">U projektů se zpracovanou </w:t>
            </w:r>
            <w:r w:rsidR="000C19CC">
              <w:rPr>
                <w:rFonts w:eastAsia="Times New Roman" w:cs="Calibri"/>
                <w:color w:val="000000"/>
                <w:sz w:val="20"/>
                <w:szCs w:val="20"/>
                <w:lang w:eastAsia="cs-CZ"/>
              </w:rPr>
              <w:t>ekonomickou analýzou</w:t>
            </w:r>
            <w:r w:rsidR="000C19CC" w:rsidRPr="006236E3">
              <w:rPr>
                <w:rFonts w:eastAsia="Times New Roman" w:cs="Calibri"/>
                <w:color w:val="000000"/>
                <w:sz w:val="20"/>
                <w:szCs w:val="20"/>
                <w:lang w:eastAsia="cs-CZ"/>
              </w:rPr>
              <w:t xml:space="preserve"> </w:t>
            </w:r>
            <w:r w:rsidRPr="00A02D39">
              <w:rPr>
                <w:rFonts w:eastAsia="Times New Roman" w:cs="Calibri"/>
                <w:color w:val="000000"/>
                <w:sz w:val="20"/>
                <w:szCs w:val="20"/>
                <w:lang w:eastAsia="cs-CZ"/>
              </w:rPr>
              <w:t xml:space="preserve">jsou doloženy kladné výsledky (hodnocení návratnosti investic pro </w:t>
            </w:r>
            <w:r w:rsidR="000C19CC">
              <w:rPr>
                <w:rFonts w:eastAsia="Times New Roman" w:cs="Calibri"/>
                <w:color w:val="000000"/>
                <w:sz w:val="20"/>
                <w:szCs w:val="20"/>
                <w:lang w:eastAsia="cs-CZ"/>
              </w:rPr>
              <w:t>ekonomickou analýzu</w:t>
            </w:r>
            <w:r w:rsidRPr="00A02D39">
              <w:rPr>
                <w:rFonts w:eastAsia="Times New Roman" w:cs="Calibri"/>
                <w:color w:val="000000"/>
                <w:sz w:val="20"/>
                <w:szCs w:val="20"/>
                <w:lang w:eastAsia="cs-CZ"/>
              </w:rPr>
              <w:t xml:space="preserve">, ukazatel </w:t>
            </w:r>
            <w:r w:rsidR="000C19CC">
              <w:rPr>
                <w:rFonts w:eastAsia="Times New Roman" w:cs="Calibri"/>
                <w:color w:val="000000"/>
                <w:sz w:val="20"/>
                <w:szCs w:val="20"/>
                <w:lang w:eastAsia="cs-CZ"/>
              </w:rPr>
              <w:t xml:space="preserve">ekonomická </w:t>
            </w:r>
            <w:r w:rsidRPr="00A02D39">
              <w:rPr>
                <w:rFonts w:eastAsia="Times New Roman" w:cs="Calibri"/>
                <w:color w:val="000000"/>
                <w:sz w:val="20"/>
                <w:szCs w:val="20"/>
                <w:lang w:eastAsia="cs-CZ"/>
              </w:rPr>
              <w:t>čistá současná hodnota vyšší než nula), zdůvodnění vstupů ale není úplné a jednoznačně průkazné.</w:t>
            </w:r>
          </w:p>
        </w:tc>
        <w:tc>
          <w:tcPr>
            <w:tcW w:w="1134" w:type="dxa"/>
            <w:tcBorders>
              <w:top w:val="single" w:sz="4" w:space="0" w:color="auto"/>
              <w:left w:val="single" w:sz="4" w:space="0" w:color="00000A"/>
              <w:bottom w:val="single" w:sz="4" w:space="0" w:color="auto"/>
              <w:right w:val="single" w:sz="4" w:space="0" w:color="auto"/>
            </w:tcBorders>
            <w:vAlign w:val="center"/>
          </w:tcPr>
          <w:p w:rsidR="00C66D06" w:rsidRPr="002F4669" w:rsidRDefault="002A6BDD" w:rsidP="002D0502">
            <w:pPr>
              <w:pStyle w:val="Standard"/>
              <w:spacing w:after="0" w:line="240" w:lineRule="auto"/>
              <w:jc w:val="center"/>
              <w:rPr>
                <w:b/>
                <w:sz w:val="20"/>
              </w:rPr>
            </w:pPr>
            <w:r>
              <w:rPr>
                <w:sz w:val="20"/>
              </w:rPr>
              <w:t>6 bodů</w:t>
            </w:r>
          </w:p>
        </w:tc>
        <w:tc>
          <w:tcPr>
            <w:tcW w:w="1134" w:type="dxa"/>
            <w:vMerge/>
            <w:tcBorders>
              <w:left w:val="single" w:sz="4" w:space="0" w:color="auto"/>
              <w:right w:val="single" w:sz="4" w:space="0" w:color="auto"/>
            </w:tcBorders>
            <w:shd w:val="clear" w:color="auto" w:fill="auto"/>
            <w:vAlign w:val="center"/>
          </w:tcPr>
          <w:p w:rsidR="00C66D06" w:rsidRPr="002F4669" w:rsidRDefault="00C66D06" w:rsidP="00AB4F5E">
            <w:pPr>
              <w:pStyle w:val="Standard"/>
              <w:spacing w:after="0" w:line="240" w:lineRule="auto"/>
              <w:jc w:val="center"/>
              <w:rPr>
                <w:b/>
                <w:sz w:val="20"/>
              </w:rPr>
            </w:pPr>
          </w:p>
        </w:tc>
        <w:tc>
          <w:tcPr>
            <w:tcW w:w="4370" w:type="dxa"/>
            <w:vMerge/>
            <w:tcBorders>
              <w:left w:val="single" w:sz="4" w:space="0" w:color="auto"/>
              <w:right w:val="single" w:sz="4" w:space="0" w:color="00000A"/>
            </w:tcBorders>
            <w:shd w:val="clear" w:color="auto" w:fill="auto"/>
            <w:tcMar>
              <w:top w:w="0" w:type="dxa"/>
              <w:left w:w="108" w:type="dxa"/>
              <w:bottom w:w="0" w:type="dxa"/>
              <w:right w:w="108" w:type="dxa"/>
            </w:tcMar>
          </w:tcPr>
          <w:p w:rsidR="00C66D06" w:rsidRPr="00AB4F5E" w:rsidRDefault="00C66D06" w:rsidP="00AB4F5E">
            <w:pPr>
              <w:pStyle w:val="Standard"/>
              <w:spacing w:after="0" w:line="240" w:lineRule="auto"/>
              <w:rPr>
                <w:rFonts w:eastAsia="Times New Roman" w:cs="Calibri"/>
                <w:b/>
                <w:i/>
                <w:iCs/>
                <w:color w:val="000000"/>
                <w:sz w:val="20"/>
                <w:szCs w:val="20"/>
                <w:lang w:eastAsia="cs-CZ"/>
              </w:rPr>
            </w:pPr>
          </w:p>
        </w:tc>
        <w:tc>
          <w:tcPr>
            <w:tcW w:w="1276" w:type="dxa"/>
            <w:vMerge/>
            <w:tcBorders>
              <w:left w:val="single" w:sz="4" w:space="0" w:color="auto"/>
              <w:right w:val="single" w:sz="4" w:space="0" w:color="00000A"/>
            </w:tcBorders>
            <w:vAlign w:val="center"/>
          </w:tcPr>
          <w:p w:rsidR="00C66D06" w:rsidRDefault="00C66D06" w:rsidP="00AB4F5E">
            <w:pPr>
              <w:pStyle w:val="Standard"/>
              <w:spacing w:after="0" w:line="240" w:lineRule="auto"/>
              <w:jc w:val="center"/>
              <w:rPr>
                <w:rFonts w:eastAsia="Times New Roman" w:cs="Calibri"/>
                <w:iCs/>
                <w:color w:val="000000"/>
                <w:sz w:val="20"/>
                <w:szCs w:val="20"/>
                <w:lang w:eastAsia="cs-CZ"/>
              </w:rPr>
            </w:pPr>
          </w:p>
        </w:tc>
        <w:tc>
          <w:tcPr>
            <w:tcW w:w="1231" w:type="dxa"/>
            <w:tcBorders>
              <w:left w:val="single" w:sz="4" w:space="0" w:color="auto"/>
              <w:right w:val="single" w:sz="4" w:space="0" w:color="00000A"/>
            </w:tcBorders>
          </w:tcPr>
          <w:p w:rsidR="00C66D06" w:rsidRDefault="00C66D06" w:rsidP="00AB4F5E">
            <w:pPr>
              <w:pStyle w:val="Standard"/>
              <w:spacing w:after="0" w:line="240" w:lineRule="auto"/>
              <w:jc w:val="center"/>
              <w:rPr>
                <w:rFonts w:eastAsia="Times New Roman" w:cs="Calibri"/>
                <w:iCs/>
                <w:color w:val="000000"/>
                <w:sz w:val="20"/>
                <w:szCs w:val="20"/>
                <w:lang w:eastAsia="cs-CZ"/>
              </w:rPr>
            </w:pPr>
          </w:p>
        </w:tc>
      </w:tr>
      <w:tr w:rsidR="002D0502" w:rsidTr="002D0502">
        <w:trPr>
          <w:gridAfter w:val="1"/>
          <w:wAfter w:w="53" w:type="dxa"/>
          <w:cantSplit/>
          <w:trHeight w:val="500"/>
          <w:jc w:val="center"/>
        </w:trPr>
        <w:tc>
          <w:tcPr>
            <w:tcW w:w="2127" w:type="dxa"/>
            <w:vMerge/>
            <w:tcBorders>
              <w:left w:val="single" w:sz="4" w:space="0" w:color="00000A"/>
              <w:right w:val="single" w:sz="4" w:space="0" w:color="00000A"/>
            </w:tcBorders>
            <w:shd w:val="clear" w:color="auto" w:fill="auto"/>
            <w:tcMar>
              <w:top w:w="0" w:type="dxa"/>
              <w:left w:w="108" w:type="dxa"/>
              <w:bottom w:w="0" w:type="dxa"/>
              <w:right w:w="108" w:type="dxa"/>
            </w:tcMar>
            <w:vAlign w:val="center"/>
          </w:tcPr>
          <w:p w:rsidR="002D0502" w:rsidDel="00AB4F5E" w:rsidRDefault="002D0502" w:rsidP="00AB4F5E">
            <w:pPr>
              <w:pStyle w:val="Standard"/>
              <w:spacing w:after="0" w:line="240" w:lineRule="auto"/>
              <w:rPr>
                <w:rFonts w:cs="Arial"/>
                <w:color w:val="000000"/>
                <w:sz w:val="20"/>
                <w:szCs w:val="20"/>
              </w:rPr>
            </w:pPr>
          </w:p>
        </w:tc>
        <w:tc>
          <w:tcPr>
            <w:tcW w:w="4819" w:type="dxa"/>
            <w:tcBorders>
              <w:top w:val="single" w:sz="4" w:space="0" w:color="00000A"/>
              <w:left w:val="single" w:sz="4" w:space="0" w:color="00000A"/>
              <w:right w:val="single" w:sz="4" w:space="0" w:color="auto"/>
            </w:tcBorders>
            <w:shd w:val="clear" w:color="auto" w:fill="auto"/>
            <w:tcMar>
              <w:top w:w="0" w:type="dxa"/>
              <w:left w:w="108" w:type="dxa"/>
              <w:bottom w:w="0" w:type="dxa"/>
              <w:right w:w="108" w:type="dxa"/>
            </w:tcMar>
          </w:tcPr>
          <w:p w:rsidR="002A6BDD" w:rsidRPr="00A02D39" w:rsidRDefault="002A6BDD" w:rsidP="002A6BDD">
            <w:pPr>
              <w:pStyle w:val="Standard"/>
              <w:tabs>
                <w:tab w:val="left" w:pos="7230"/>
              </w:tabs>
              <w:spacing w:after="0" w:line="240" w:lineRule="auto"/>
              <w:jc w:val="both"/>
              <w:rPr>
                <w:rFonts w:eastAsia="Times New Roman" w:cs="Calibri"/>
                <w:color w:val="000000"/>
                <w:sz w:val="20"/>
                <w:szCs w:val="20"/>
                <w:lang w:eastAsia="cs-CZ"/>
              </w:rPr>
            </w:pPr>
            <w:r w:rsidRPr="00A02D39">
              <w:rPr>
                <w:rFonts w:eastAsia="Times New Roman" w:cs="Calibri"/>
                <w:color w:val="000000"/>
                <w:sz w:val="20"/>
                <w:szCs w:val="20"/>
                <w:lang w:eastAsia="cs-CZ"/>
              </w:rPr>
              <w:t>Z projektu jasně nevyplývá efektivní vynaložení prostředků s ohledem na přínosy realizace projektu. Žadatel nedostatečně okomentoval vstupní hodnoty/výsledky finanční a příp. ekonomické analýzy (či nezohlednil některé faktory vstupující do finanční nebo socioekonomické analýzy) nebo vstupní hodnoty pro hodnocení efektivnosti jsou nadhodnocené nebo podhodnocené. Efektivnost výdajů v poměru k velikosti projektu, socioekonomickým přínosům projektu a cílovým hodnotám zvolených indikátorů je přesto ještě přijatelná.</w:t>
            </w:r>
          </w:p>
          <w:p w:rsidR="002D0502" w:rsidRPr="00071E19" w:rsidRDefault="002A6BDD" w:rsidP="002A6BDD">
            <w:pPr>
              <w:pStyle w:val="Standard"/>
              <w:spacing w:after="0" w:line="240" w:lineRule="auto"/>
              <w:rPr>
                <w:sz w:val="20"/>
              </w:rPr>
            </w:pPr>
            <w:r w:rsidRPr="00A02D39">
              <w:rPr>
                <w:rFonts w:eastAsia="Times New Roman" w:cs="Calibri"/>
                <w:color w:val="000000"/>
                <w:sz w:val="20"/>
                <w:szCs w:val="20"/>
                <w:lang w:eastAsia="cs-CZ"/>
              </w:rPr>
              <w:t xml:space="preserve">U projektů se zpracovanou </w:t>
            </w:r>
            <w:r w:rsidR="000C19CC">
              <w:rPr>
                <w:rFonts w:eastAsia="Times New Roman" w:cs="Calibri"/>
                <w:color w:val="000000"/>
                <w:sz w:val="20"/>
                <w:szCs w:val="20"/>
                <w:lang w:eastAsia="cs-CZ"/>
              </w:rPr>
              <w:t>ekonomickou analýzou</w:t>
            </w:r>
            <w:r w:rsidR="000C19CC" w:rsidRPr="006236E3">
              <w:rPr>
                <w:rFonts w:eastAsia="Times New Roman" w:cs="Calibri"/>
                <w:color w:val="000000"/>
                <w:sz w:val="20"/>
                <w:szCs w:val="20"/>
                <w:lang w:eastAsia="cs-CZ"/>
              </w:rPr>
              <w:t xml:space="preserve"> </w:t>
            </w:r>
            <w:r w:rsidRPr="00A02D39">
              <w:rPr>
                <w:rFonts w:eastAsia="Times New Roman" w:cs="Calibri"/>
                <w:color w:val="000000"/>
                <w:sz w:val="20"/>
                <w:szCs w:val="20"/>
                <w:lang w:eastAsia="cs-CZ"/>
              </w:rPr>
              <w:t xml:space="preserve">jsou doloženy kladné výsledky (hodnocení návratnosti investic pro </w:t>
            </w:r>
            <w:r w:rsidR="000C19CC">
              <w:rPr>
                <w:rFonts w:eastAsia="Times New Roman" w:cs="Calibri"/>
                <w:color w:val="000000"/>
                <w:sz w:val="20"/>
                <w:szCs w:val="20"/>
                <w:lang w:eastAsia="cs-CZ"/>
              </w:rPr>
              <w:t>ekonomickou analýzu</w:t>
            </w:r>
            <w:r w:rsidRPr="00A02D39">
              <w:rPr>
                <w:rFonts w:eastAsia="Times New Roman" w:cs="Calibri"/>
                <w:color w:val="000000"/>
                <w:sz w:val="20"/>
                <w:szCs w:val="20"/>
                <w:lang w:eastAsia="cs-CZ"/>
              </w:rPr>
              <w:t xml:space="preserve">, ukazatel </w:t>
            </w:r>
            <w:r w:rsidR="000C19CC">
              <w:rPr>
                <w:rFonts w:eastAsia="Times New Roman" w:cs="Calibri"/>
                <w:color w:val="000000"/>
                <w:sz w:val="20"/>
                <w:szCs w:val="20"/>
                <w:lang w:eastAsia="cs-CZ"/>
              </w:rPr>
              <w:t xml:space="preserve">ekonomická </w:t>
            </w:r>
            <w:r w:rsidRPr="00A02D39">
              <w:rPr>
                <w:rFonts w:eastAsia="Times New Roman" w:cs="Calibri"/>
                <w:color w:val="000000"/>
                <w:sz w:val="20"/>
                <w:szCs w:val="20"/>
                <w:lang w:eastAsia="cs-CZ"/>
              </w:rPr>
              <w:t>čistá současná hodnota vyšší než nula), použité vstupy jsou nadhodnoceny nebo podhodnoceny, případně nejsou řádně zdůvodněny.</w:t>
            </w:r>
          </w:p>
        </w:tc>
        <w:tc>
          <w:tcPr>
            <w:tcW w:w="1134" w:type="dxa"/>
            <w:tcBorders>
              <w:top w:val="single" w:sz="4" w:space="0" w:color="auto"/>
              <w:left w:val="single" w:sz="4" w:space="0" w:color="00000A"/>
              <w:bottom w:val="single" w:sz="4" w:space="0" w:color="auto"/>
              <w:right w:val="single" w:sz="4" w:space="0" w:color="auto"/>
            </w:tcBorders>
            <w:vAlign w:val="center"/>
          </w:tcPr>
          <w:p w:rsidR="002D0502" w:rsidRPr="002F4669" w:rsidRDefault="002A6BDD" w:rsidP="002D0502">
            <w:pPr>
              <w:pStyle w:val="Standard"/>
              <w:spacing w:after="0" w:line="240" w:lineRule="auto"/>
              <w:jc w:val="center"/>
              <w:rPr>
                <w:b/>
                <w:sz w:val="20"/>
              </w:rPr>
            </w:pPr>
            <w:r>
              <w:rPr>
                <w:sz w:val="20"/>
              </w:rPr>
              <w:t>3 body</w:t>
            </w:r>
          </w:p>
        </w:tc>
        <w:tc>
          <w:tcPr>
            <w:tcW w:w="1134" w:type="dxa"/>
            <w:vMerge/>
            <w:tcBorders>
              <w:left w:val="single" w:sz="4" w:space="0" w:color="auto"/>
              <w:right w:val="single" w:sz="4" w:space="0" w:color="auto"/>
            </w:tcBorders>
            <w:shd w:val="clear" w:color="auto" w:fill="auto"/>
            <w:vAlign w:val="center"/>
          </w:tcPr>
          <w:p w:rsidR="002D0502" w:rsidRPr="002F4669" w:rsidRDefault="002D0502" w:rsidP="00AB4F5E">
            <w:pPr>
              <w:pStyle w:val="Standard"/>
              <w:spacing w:after="0" w:line="240" w:lineRule="auto"/>
              <w:jc w:val="center"/>
              <w:rPr>
                <w:b/>
                <w:sz w:val="20"/>
              </w:rPr>
            </w:pPr>
          </w:p>
        </w:tc>
        <w:tc>
          <w:tcPr>
            <w:tcW w:w="4370" w:type="dxa"/>
            <w:vMerge/>
            <w:tcBorders>
              <w:left w:val="single" w:sz="4" w:space="0" w:color="auto"/>
              <w:right w:val="single" w:sz="4" w:space="0" w:color="00000A"/>
            </w:tcBorders>
            <w:shd w:val="clear" w:color="auto" w:fill="auto"/>
            <w:tcMar>
              <w:top w:w="0" w:type="dxa"/>
              <w:left w:w="108" w:type="dxa"/>
              <w:bottom w:w="0" w:type="dxa"/>
              <w:right w:w="108" w:type="dxa"/>
            </w:tcMar>
          </w:tcPr>
          <w:p w:rsidR="002D0502" w:rsidRPr="00AB4F5E" w:rsidRDefault="002D0502" w:rsidP="00AB4F5E">
            <w:pPr>
              <w:pStyle w:val="Standard"/>
              <w:spacing w:after="0" w:line="240" w:lineRule="auto"/>
              <w:rPr>
                <w:rFonts w:eastAsia="Times New Roman" w:cs="Calibri"/>
                <w:b/>
                <w:i/>
                <w:iCs/>
                <w:color w:val="000000"/>
                <w:sz w:val="20"/>
                <w:szCs w:val="20"/>
                <w:lang w:eastAsia="cs-CZ"/>
              </w:rPr>
            </w:pPr>
          </w:p>
        </w:tc>
        <w:tc>
          <w:tcPr>
            <w:tcW w:w="1276" w:type="dxa"/>
            <w:vMerge/>
            <w:tcBorders>
              <w:left w:val="single" w:sz="4" w:space="0" w:color="auto"/>
              <w:right w:val="single" w:sz="4" w:space="0" w:color="00000A"/>
            </w:tcBorders>
            <w:vAlign w:val="center"/>
          </w:tcPr>
          <w:p w:rsidR="002D0502" w:rsidRDefault="002D0502" w:rsidP="00AB4F5E">
            <w:pPr>
              <w:pStyle w:val="Standard"/>
              <w:spacing w:after="0" w:line="240" w:lineRule="auto"/>
              <w:jc w:val="center"/>
              <w:rPr>
                <w:rFonts w:eastAsia="Times New Roman" w:cs="Calibri"/>
                <w:iCs/>
                <w:color w:val="000000"/>
                <w:sz w:val="20"/>
                <w:szCs w:val="20"/>
                <w:lang w:eastAsia="cs-CZ"/>
              </w:rPr>
            </w:pPr>
          </w:p>
        </w:tc>
        <w:tc>
          <w:tcPr>
            <w:tcW w:w="1231" w:type="dxa"/>
            <w:tcBorders>
              <w:left w:val="single" w:sz="4" w:space="0" w:color="auto"/>
              <w:right w:val="single" w:sz="4" w:space="0" w:color="00000A"/>
            </w:tcBorders>
          </w:tcPr>
          <w:p w:rsidR="002D0502" w:rsidRDefault="002D0502" w:rsidP="00AB4F5E">
            <w:pPr>
              <w:pStyle w:val="Standard"/>
              <w:spacing w:after="0" w:line="240" w:lineRule="auto"/>
              <w:jc w:val="center"/>
              <w:rPr>
                <w:rFonts w:eastAsia="Times New Roman" w:cs="Calibri"/>
                <w:iCs/>
                <w:color w:val="000000"/>
                <w:sz w:val="20"/>
                <w:szCs w:val="20"/>
                <w:lang w:eastAsia="cs-CZ"/>
              </w:rPr>
            </w:pPr>
          </w:p>
        </w:tc>
      </w:tr>
      <w:tr w:rsidR="00C66D06" w:rsidTr="002D0502">
        <w:trPr>
          <w:gridAfter w:val="1"/>
          <w:wAfter w:w="53" w:type="dxa"/>
          <w:cantSplit/>
          <w:trHeight w:val="500"/>
          <w:jc w:val="center"/>
        </w:trPr>
        <w:tc>
          <w:tcPr>
            <w:tcW w:w="2127" w:type="dxa"/>
            <w:vMerge/>
            <w:tcBorders>
              <w:left w:val="single" w:sz="4" w:space="0" w:color="00000A"/>
              <w:right w:val="single" w:sz="4" w:space="0" w:color="00000A"/>
            </w:tcBorders>
            <w:shd w:val="clear" w:color="auto" w:fill="auto"/>
            <w:tcMar>
              <w:top w:w="0" w:type="dxa"/>
              <w:left w:w="108" w:type="dxa"/>
              <w:bottom w:w="0" w:type="dxa"/>
              <w:right w:w="108" w:type="dxa"/>
            </w:tcMar>
            <w:vAlign w:val="center"/>
          </w:tcPr>
          <w:p w:rsidR="00C66D06" w:rsidDel="00AB4F5E" w:rsidRDefault="00C66D06" w:rsidP="00AB4F5E">
            <w:pPr>
              <w:pStyle w:val="Standard"/>
              <w:spacing w:after="0" w:line="240" w:lineRule="auto"/>
              <w:rPr>
                <w:rFonts w:cs="Arial"/>
                <w:color w:val="000000"/>
                <w:sz w:val="20"/>
                <w:szCs w:val="20"/>
              </w:rPr>
            </w:pPr>
          </w:p>
        </w:tc>
        <w:tc>
          <w:tcPr>
            <w:tcW w:w="4819" w:type="dxa"/>
            <w:tcBorders>
              <w:top w:val="single" w:sz="4" w:space="0" w:color="00000A"/>
              <w:left w:val="single" w:sz="4" w:space="0" w:color="00000A"/>
              <w:right w:val="single" w:sz="4" w:space="0" w:color="auto"/>
            </w:tcBorders>
            <w:shd w:val="clear" w:color="auto" w:fill="auto"/>
            <w:tcMar>
              <w:top w:w="0" w:type="dxa"/>
              <w:left w:w="108" w:type="dxa"/>
              <w:bottom w:w="0" w:type="dxa"/>
              <w:right w:w="108" w:type="dxa"/>
            </w:tcMar>
          </w:tcPr>
          <w:p w:rsidR="00C66D06" w:rsidRDefault="00C66D06" w:rsidP="00AB4F5E">
            <w:pPr>
              <w:pStyle w:val="Standard"/>
              <w:spacing w:after="0" w:line="240" w:lineRule="auto"/>
              <w:rPr>
                <w:sz w:val="20"/>
              </w:rPr>
            </w:pPr>
          </w:p>
          <w:p w:rsidR="002A6BDD" w:rsidRPr="00AB4F5E" w:rsidRDefault="002A6BDD" w:rsidP="00AB4F5E">
            <w:pPr>
              <w:pStyle w:val="Standard"/>
              <w:spacing w:after="0" w:line="240" w:lineRule="auto"/>
              <w:rPr>
                <w:rFonts w:eastAsia="Times New Roman" w:cs="Calibri"/>
                <w:color w:val="000000"/>
                <w:sz w:val="20"/>
                <w:szCs w:val="20"/>
                <w:lang w:eastAsia="cs-CZ"/>
              </w:rPr>
            </w:pPr>
            <w:r w:rsidRPr="00A02D39">
              <w:rPr>
                <w:rFonts w:eastAsia="Times New Roman" w:cs="Calibri"/>
                <w:color w:val="000000"/>
                <w:sz w:val="20"/>
                <w:szCs w:val="20"/>
                <w:lang w:eastAsia="cs-CZ"/>
              </w:rPr>
              <w:t xml:space="preserve">Projekt neprokazuje efektivní vynaložení prostředků.  Kvalita vstupních dat pro posouzení efektivnosti projektu není dostatečná a/či přínosy realizace projektu nebyly prokázány. Žadatel neokomentoval vstupní hodnoty/výsledky finanční a příp. ekonomické analýzy. U projektů se zpracovanou </w:t>
            </w:r>
            <w:r w:rsidR="000C19CC">
              <w:rPr>
                <w:rFonts w:eastAsia="Times New Roman" w:cs="Calibri"/>
                <w:color w:val="000000"/>
                <w:sz w:val="20"/>
                <w:szCs w:val="20"/>
                <w:lang w:eastAsia="cs-CZ"/>
              </w:rPr>
              <w:t>ekonomickou analýzou</w:t>
            </w:r>
            <w:r w:rsidR="000C19CC" w:rsidRPr="006236E3">
              <w:rPr>
                <w:rFonts w:eastAsia="Times New Roman" w:cs="Calibri"/>
                <w:color w:val="000000"/>
                <w:sz w:val="20"/>
                <w:szCs w:val="20"/>
                <w:lang w:eastAsia="cs-CZ"/>
              </w:rPr>
              <w:t xml:space="preserve"> </w:t>
            </w:r>
            <w:r w:rsidRPr="00A02D39">
              <w:rPr>
                <w:rFonts w:eastAsia="Times New Roman" w:cs="Calibri"/>
                <w:color w:val="000000"/>
                <w:sz w:val="20"/>
                <w:szCs w:val="20"/>
                <w:lang w:eastAsia="cs-CZ"/>
              </w:rPr>
              <w:t xml:space="preserve">jsou doloženy záporné výsledky (hodnocení návratnosti investic pro </w:t>
            </w:r>
            <w:r w:rsidR="000C19CC">
              <w:rPr>
                <w:rFonts w:eastAsia="Times New Roman" w:cs="Calibri"/>
                <w:color w:val="000000"/>
                <w:sz w:val="20"/>
                <w:szCs w:val="20"/>
                <w:lang w:eastAsia="cs-CZ"/>
              </w:rPr>
              <w:t>ekonomickou analýzu</w:t>
            </w:r>
            <w:r w:rsidRPr="00A02D39">
              <w:rPr>
                <w:rFonts w:eastAsia="Times New Roman" w:cs="Calibri"/>
                <w:color w:val="000000"/>
                <w:sz w:val="20"/>
                <w:szCs w:val="20"/>
                <w:lang w:eastAsia="cs-CZ"/>
              </w:rPr>
              <w:t>, ukazatel</w:t>
            </w:r>
            <w:r w:rsidR="000C19CC">
              <w:rPr>
                <w:rFonts w:eastAsia="Times New Roman" w:cs="Calibri"/>
                <w:color w:val="000000"/>
                <w:sz w:val="20"/>
                <w:szCs w:val="20"/>
                <w:lang w:eastAsia="cs-CZ"/>
              </w:rPr>
              <w:t xml:space="preserve"> ekonomická</w:t>
            </w:r>
            <w:r w:rsidRPr="00A02D39">
              <w:rPr>
                <w:rFonts w:eastAsia="Times New Roman" w:cs="Calibri"/>
                <w:color w:val="000000"/>
                <w:sz w:val="20"/>
                <w:szCs w:val="20"/>
                <w:lang w:eastAsia="cs-CZ"/>
              </w:rPr>
              <w:t xml:space="preserve"> čistá současná hodnota projektu je záporný) nebo vstupy do ekonomického hodnocení žádosti jsou nedostatečně zdůvodněny a jeví se jako nereálné (významně nadhodnocené nebo podhodnocené), případně ekonomické hodnocení je metodicky chybně zpracováno.</w:t>
            </w:r>
          </w:p>
        </w:tc>
        <w:tc>
          <w:tcPr>
            <w:tcW w:w="1134" w:type="dxa"/>
            <w:tcBorders>
              <w:top w:val="single" w:sz="4" w:space="0" w:color="auto"/>
              <w:left w:val="single" w:sz="4" w:space="0" w:color="00000A"/>
              <w:bottom w:val="single" w:sz="4" w:space="0" w:color="auto"/>
              <w:right w:val="single" w:sz="4" w:space="0" w:color="auto"/>
            </w:tcBorders>
            <w:vAlign w:val="center"/>
          </w:tcPr>
          <w:p w:rsidR="00C66D06" w:rsidRPr="002F4669" w:rsidRDefault="002A6BDD" w:rsidP="002D0502">
            <w:pPr>
              <w:pStyle w:val="Standard"/>
              <w:spacing w:after="0" w:line="240" w:lineRule="auto"/>
              <w:jc w:val="center"/>
              <w:rPr>
                <w:b/>
                <w:sz w:val="20"/>
              </w:rPr>
            </w:pPr>
            <w:r w:rsidRPr="00071E19">
              <w:rPr>
                <w:sz w:val="20"/>
              </w:rPr>
              <w:t>0 bodů</w:t>
            </w:r>
          </w:p>
        </w:tc>
        <w:tc>
          <w:tcPr>
            <w:tcW w:w="1134" w:type="dxa"/>
            <w:vMerge/>
            <w:tcBorders>
              <w:left w:val="single" w:sz="4" w:space="0" w:color="auto"/>
              <w:right w:val="single" w:sz="4" w:space="0" w:color="auto"/>
            </w:tcBorders>
            <w:shd w:val="clear" w:color="auto" w:fill="auto"/>
            <w:vAlign w:val="center"/>
          </w:tcPr>
          <w:p w:rsidR="00C66D06" w:rsidRPr="002F4669" w:rsidRDefault="00C66D06" w:rsidP="00AB4F5E">
            <w:pPr>
              <w:pStyle w:val="Standard"/>
              <w:spacing w:after="0" w:line="240" w:lineRule="auto"/>
              <w:jc w:val="center"/>
              <w:rPr>
                <w:b/>
                <w:sz w:val="20"/>
              </w:rPr>
            </w:pPr>
          </w:p>
        </w:tc>
        <w:tc>
          <w:tcPr>
            <w:tcW w:w="4370" w:type="dxa"/>
            <w:vMerge/>
            <w:tcBorders>
              <w:left w:val="single" w:sz="4" w:space="0" w:color="auto"/>
              <w:right w:val="single" w:sz="4" w:space="0" w:color="00000A"/>
            </w:tcBorders>
            <w:shd w:val="clear" w:color="auto" w:fill="auto"/>
            <w:tcMar>
              <w:top w:w="0" w:type="dxa"/>
              <w:left w:w="108" w:type="dxa"/>
              <w:bottom w:w="0" w:type="dxa"/>
              <w:right w:w="108" w:type="dxa"/>
            </w:tcMar>
          </w:tcPr>
          <w:p w:rsidR="00C66D06" w:rsidRPr="00AB4F5E" w:rsidRDefault="00C66D06" w:rsidP="00AB4F5E">
            <w:pPr>
              <w:pStyle w:val="Standard"/>
              <w:spacing w:after="0" w:line="240" w:lineRule="auto"/>
              <w:rPr>
                <w:rFonts w:eastAsia="Times New Roman" w:cs="Calibri"/>
                <w:b/>
                <w:i/>
                <w:iCs/>
                <w:color w:val="000000"/>
                <w:sz w:val="20"/>
                <w:szCs w:val="20"/>
                <w:lang w:eastAsia="cs-CZ"/>
              </w:rPr>
            </w:pPr>
          </w:p>
        </w:tc>
        <w:tc>
          <w:tcPr>
            <w:tcW w:w="1276" w:type="dxa"/>
            <w:vMerge/>
            <w:tcBorders>
              <w:left w:val="single" w:sz="4" w:space="0" w:color="auto"/>
              <w:right w:val="single" w:sz="4" w:space="0" w:color="00000A"/>
            </w:tcBorders>
            <w:vAlign w:val="center"/>
          </w:tcPr>
          <w:p w:rsidR="00C66D06" w:rsidRDefault="00C66D06" w:rsidP="00AB4F5E">
            <w:pPr>
              <w:pStyle w:val="Standard"/>
              <w:spacing w:after="0" w:line="240" w:lineRule="auto"/>
              <w:jc w:val="center"/>
              <w:rPr>
                <w:rFonts w:eastAsia="Times New Roman" w:cs="Calibri"/>
                <w:iCs/>
                <w:color w:val="000000"/>
                <w:sz w:val="20"/>
                <w:szCs w:val="20"/>
                <w:lang w:eastAsia="cs-CZ"/>
              </w:rPr>
            </w:pPr>
          </w:p>
        </w:tc>
        <w:tc>
          <w:tcPr>
            <w:tcW w:w="1231" w:type="dxa"/>
            <w:tcBorders>
              <w:left w:val="single" w:sz="4" w:space="0" w:color="auto"/>
              <w:right w:val="single" w:sz="4" w:space="0" w:color="00000A"/>
            </w:tcBorders>
          </w:tcPr>
          <w:p w:rsidR="00C66D06" w:rsidRDefault="00C66D06" w:rsidP="00AB4F5E">
            <w:pPr>
              <w:pStyle w:val="Standard"/>
              <w:spacing w:after="0" w:line="240" w:lineRule="auto"/>
              <w:jc w:val="center"/>
              <w:rPr>
                <w:rFonts w:eastAsia="Times New Roman" w:cs="Calibri"/>
                <w:iCs/>
                <w:color w:val="000000"/>
                <w:sz w:val="20"/>
                <w:szCs w:val="20"/>
                <w:lang w:eastAsia="cs-CZ"/>
              </w:rPr>
            </w:pPr>
          </w:p>
        </w:tc>
      </w:tr>
      <w:tr w:rsidR="002D0502" w:rsidTr="002D0502">
        <w:trPr>
          <w:trHeight w:val="424"/>
          <w:jc w:val="center"/>
        </w:trPr>
        <w:tc>
          <w:tcPr>
            <w:tcW w:w="16144" w:type="dxa"/>
            <w:gridSpan w:val="8"/>
            <w:tcBorders>
              <w:top w:val="single" w:sz="4" w:space="0" w:color="00000A"/>
              <w:left w:val="single" w:sz="4" w:space="0" w:color="00000A"/>
              <w:bottom w:val="single" w:sz="4" w:space="0" w:color="00000A"/>
              <w:right w:val="single" w:sz="4" w:space="0" w:color="00000A"/>
            </w:tcBorders>
            <w:shd w:val="clear" w:color="auto" w:fill="F2F2F2"/>
          </w:tcPr>
          <w:tbl>
            <w:tblPr>
              <w:tblW w:w="1643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 w:type="dxa"/>
                <w:right w:w="10" w:type="dxa"/>
              </w:tblCellMar>
              <w:tblLook w:val="0000" w:firstRow="0" w:lastRow="0" w:firstColumn="0" w:lastColumn="0" w:noHBand="0" w:noVBand="0"/>
            </w:tblPr>
            <w:tblGrid>
              <w:gridCol w:w="2248"/>
              <w:gridCol w:w="4820"/>
              <w:gridCol w:w="1134"/>
              <w:gridCol w:w="1134"/>
              <w:gridCol w:w="4394"/>
              <w:gridCol w:w="1276"/>
              <w:gridCol w:w="1430"/>
            </w:tblGrid>
            <w:tr w:rsidR="00576E85" w:rsidRPr="00576E85" w:rsidTr="00576E85">
              <w:trPr>
                <w:cantSplit/>
                <w:trHeight w:val="551"/>
                <w:jc w:val="center"/>
              </w:trPr>
              <w:tc>
                <w:tcPr>
                  <w:tcW w:w="2248" w:type="dxa"/>
                  <w:vMerge w:val="restart"/>
                  <w:tcMar>
                    <w:top w:w="0" w:type="dxa"/>
                    <w:left w:w="108" w:type="dxa"/>
                    <w:bottom w:w="0" w:type="dxa"/>
                    <w:right w:w="108" w:type="dxa"/>
                  </w:tcMar>
                </w:tcPr>
                <w:p w:rsidR="00576E85" w:rsidRPr="00576E85" w:rsidDel="00392D80" w:rsidRDefault="00576E85" w:rsidP="00576E85">
                  <w:pPr>
                    <w:widowControl/>
                    <w:spacing w:after="0" w:line="240" w:lineRule="auto"/>
                    <w:rPr>
                      <w:rFonts w:eastAsia="Times New Roman" w:cs="Calibri"/>
                      <w:color w:val="000000"/>
                      <w:sz w:val="20"/>
                      <w:szCs w:val="20"/>
                      <w:lang w:eastAsia="cs-CZ"/>
                    </w:rPr>
                  </w:pPr>
                  <w:r>
                    <w:rPr>
                      <w:rFonts w:cs="Arial"/>
                      <w:color w:val="000000"/>
                      <w:sz w:val="20"/>
                      <w:szCs w:val="20"/>
                    </w:rPr>
                    <w:lastRenderedPageBreak/>
                    <w:t>9</w:t>
                  </w:r>
                  <w:r w:rsidRPr="00576E85">
                    <w:rPr>
                      <w:rFonts w:cs="Arial"/>
                      <w:color w:val="000000"/>
                      <w:sz w:val="20"/>
                      <w:szCs w:val="20"/>
                    </w:rPr>
                    <w:t>. Ověření potřeby financování z veřejných zdrojů</w:t>
                  </w:r>
                </w:p>
              </w:tc>
              <w:tc>
                <w:tcPr>
                  <w:tcW w:w="4820" w:type="dxa"/>
                  <w:tcMar>
                    <w:top w:w="0" w:type="dxa"/>
                    <w:left w:w="108" w:type="dxa"/>
                    <w:bottom w:w="0" w:type="dxa"/>
                    <w:right w:w="108" w:type="dxa"/>
                  </w:tcMar>
                </w:tcPr>
                <w:p w:rsidR="00576E85" w:rsidRPr="00576E85" w:rsidRDefault="00576E85" w:rsidP="00576E85">
                  <w:pPr>
                    <w:widowControl/>
                    <w:spacing w:after="0" w:line="240" w:lineRule="auto"/>
                    <w:rPr>
                      <w:rFonts w:eastAsia="Times New Roman" w:cs="Calibri"/>
                      <w:color w:val="000000"/>
                      <w:sz w:val="20"/>
                      <w:szCs w:val="20"/>
                      <w:lang w:eastAsia="cs-CZ"/>
                    </w:rPr>
                  </w:pPr>
                  <w:r w:rsidRPr="00576E85">
                    <w:rPr>
                      <w:rFonts w:eastAsia="Times New Roman" w:cs="Calibri"/>
                      <w:color w:val="000000"/>
                      <w:sz w:val="20"/>
                      <w:szCs w:val="20"/>
                      <w:lang w:eastAsia="cs-CZ"/>
                    </w:rPr>
                    <w:t>Byla ověřena potřeba financování projektu z veřejných zdrojů, předpokládaný zisk z projektu neumožňuje návratnost vložených prostředků. V případě řádně zpracované finanční analýzy lze prokázat zápornou hodnotou ukazatele finanční čistá současná hodnota.</w:t>
                  </w:r>
                  <w:r w:rsidRPr="00576E85">
                    <w:t xml:space="preserve">  </w:t>
                  </w:r>
                </w:p>
              </w:tc>
              <w:tc>
                <w:tcPr>
                  <w:tcW w:w="1134" w:type="dxa"/>
                  <w:tcMar>
                    <w:top w:w="0" w:type="dxa"/>
                    <w:left w:w="108" w:type="dxa"/>
                    <w:bottom w:w="0" w:type="dxa"/>
                    <w:right w:w="108" w:type="dxa"/>
                  </w:tcMar>
                  <w:vAlign w:val="center"/>
                </w:tcPr>
                <w:p w:rsidR="00576E85" w:rsidRPr="00576E85" w:rsidRDefault="00576E85" w:rsidP="00576E85">
                  <w:pPr>
                    <w:widowControl/>
                    <w:jc w:val="center"/>
                    <w:rPr>
                      <w:sz w:val="20"/>
                    </w:rPr>
                  </w:pPr>
                  <w:r w:rsidRPr="00576E85">
                    <w:rPr>
                      <w:sz w:val="20"/>
                    </w:rPr>
                    <w:t>1</w:t>
                  </w:r>
                </w:p>
              </w:tc>
              <w:tc>
                <w:tcPr>
                  <w:tcW w:w="1134" w:type="dxa"/>
                  <w:vMerge w:val="restart"/>
                  <w:tcMar>
                    <w:top w:w="0" w:type="dxa"/>
                    <w:left w:w="108" w:type="dxa"/>
                    <w:bottom w:w="0" w:type="dxa"/>
                    <w:right w:w="108" w:type="dxa"/>
                  </w:tcMar>
                </w:tcPr>
                <w:p w:rsidR="00576E85" w:rsidRPr="00576E85" w:rsidRDefault="00576E85" w:rsidP="00576E85">
                  <w:pPr>
                    <w:jc w:val="center"/>
                    <w:rPr>
                      <w:b/>
                      <w:bCs/>
                      <w:sz w:val="20"/>
                      <w:szCs w:val="20"/>
                    </w:rPr>
                  </w:pPr>
                  <w:r w:rsidRPr="00576E85">
                    <w:rPr>
                      <w:b/>
                      <w:bCs/>
                      <w:sz w:val="20"/>
                      <w:szCs w:val="20"/>
                    </w:rPr>
                    <w:t>Max. 1 bod</w:t>
                  </w:r>
                </w:p>
              </w:tc>
              <w:tc>
                <w:tcPr>
                  <w:tcW w:w="4394" w:type="dxa"/>
                  <w:vMerge w:val="restart"/>
                  <w:tcMar>
                    <w:top w:w="0" w:type="dxa"/>
                    <w:left w:w="108" w:type="dxa"/>
                    <w:bottom w:w="0" w:type="dxa"/>
                    <w:right w:w="108" w:type="dxa"/>
                  </w:tcMar>
                  <w:vAlign w:val="center"/>
                </w:tcPr>
                <w:p w:rsidR="00576E85" w:rsidRPr="00576E85" w:rsidRDefault="00576E85" w:rsidP="00576E85">
                  <w:pPr>
                    <w:widowControl/>
                    <w:spacing w:after="0" w:line="240" w:lineRule="auto"/>
                    <w:rPr>
                      <w:b/>
                      <w:bCs/>
                      <w:i/>
                      <w:iCs/>
                      <w:sz w:val="20"/>
                      <w:szCs w:val="20"/>
                    </w:rPr>
                  </w:pPr>
                  <w:r w:rsidRPr="00576E85">
                    <w:rPr>
                      <w:b/>
                      <w:bCs/>
                      <w:i/>
                      <w:iCs/>
                      <w:sz w:val="20"/>
                      <w:szCs w:val="20"/>
                    </w:rPr>
                    <w:t>CBA, studie proveditelnosti, žádost o podporu</w:t>
                  </w:r>
                </w:p>
                <w:p w:rsidR="00576E85" w:rsidRPr="00576E85" w:rsidRDefault="00576E85" w:rsidP="00576E85">
                  <w:r w:rsidRPr="00576E85">
                    <w:rPr>
                      <w:rFonts w:eastAsia="Times New Roman" w:cs="Calibri"/>
                      <w:i/>
                      <w:iCs/>
                      <w:color w:val="000000"/>
                      <w:sz w:val="20"/>
                      <w:szCs w:val="20"/>
                      <w:lang w:eastAsia="cs-CZ"/>
                    </w:rPr>
                    <w:t>V případě zpracované finanční analýzy je ověřována relevance a přiměřenost vstupů vzhledem k charakteru a rozsahu projektu a odpovídající hodnoty výsledků (neziskový charakter projektu). U projektů se způsobilými výdaji do 5 mil. Kč, které nemají zpracovanou finanční analýzu, je ověřována potřeba spolufinancování na základě posouzení rozpočtu projektu a předpokládaných výdajů a příjmů v provozní fázi projektu (v průběhu referenčního období).</w:t>
                  </w:r>
                </w:p>
              </w:tc>
              <w:tc>
                <w:tcPr>
                  <w:tcW w:w="1276" w:type="dxa"/>
                  <w:vMerge w:val="restart"/>
                  <w:textDirection w:val="btLr"/>
                  <w:vAlign w:val="center"/>
                </w:tcPr>
                <w:p w:rsidR="00576E85" w:rsidRPr="00576E85" w:rsidRDefault="00576E85" w:rsidP="00576E85">
                  <w:pPr>
                    <w:pStyle w:val="Standard"/>
                    <w:spacing w:after="0" w:line="240" w:lineRule="auto"/>
                    <w:ind w:left="132" w:hanging="132"/>
                    <w:jc w:val="center"/>
                    <w:rPr>
                      <w:bCs/>
                      <w:iCs/>
                      <w:sz w:val="20"/>
                      <w:szCs w:val="20"/>
                    </w:rPr>
                  </w:pPr>
                  <w:r w:rsidRPr="00576E85">
                    <w:rPr>
                      <w:rFonts w:eastAsia="Times New Roman" w:cs="Calibri"/>
                      <w:iCs/>
                      <w:color w:val="000000"/>
                      <w:sz w:val="20"/>
                      <w:szCs w:val="20"/>
                      <w:lang w:eastAsia="cs-CZ"/>
                    </w:rPr>
                    <w:t>Kombinované</w:t>
                  </w:r>
                </w:p>
              </w:tc>
              <w:tc>
                <w:tcPr>
                  <w:tcW w:w="1430" w:type="dxa"/>
                  <w:vMerge w:val="restart"/>
                  <w:tcMar>
                    <w:top w:w="0" w:type="dxa"/>
                    <w:left w:w="108" w:type="dxa"/>
                    <w:bottom w:w="0" w:type="dxa"/>
                    <w:right w:w="108" w:type="dxa"/>
                  </w:tcMar>
                </w:tcPr>
                <w:p w:rsidR="00576E85" w:rsidRPr="00576E85" w:rsidRDefault="00576E85" w:rsidP="00576E85">
                  <w:pPr>
                    <w:rPr>
                      <w:bCs/>
                      <w:i/>
                      <w:iCs/>
                      <w:sz w:val="20"/>
                      <w:szCs w:val="20"/>
                    </w:rPr>
                  </w:pPr>
                  <w:r w:rsidRPr="00576E85">
                    <w:rPr>
                      <w:bCs/>
                      <w:i/>
                      <w:iCs/>
                      <w:sz w:val="20"/>
                      <w:szCs w:val="20"/>
                    </w:rPr>
                    <w:t>Hodnotitel specifických požadavků B</w:t>
                  </w:r>
                </w:p>
              </w:tc>
            </w:tr>
            <w:tr w:rsidR="00576E85" w:rsidRPr="00576E85" w:rsidTr="00576E85">
              <w:trPr>
                <w:cantSplit/>
                <w:trHeight w:val="551"/>
                <w:jc w:val="center"/>
              </w:trPr>
              <w:tc>
                <w:tcPr>
                  <w:tcW w:w="2248" w:type="dxa"/>
                  <w:vMerge/>
                  <w:tcMar>
                    <w:top w:w="0" w:type="dxa"/>
                    <w:left w:w="108" w:type="dxa"/>
                    <w:bottom w:w="0" w:type="dxa"/>
                    <w:right w:w="108" w:type="dxa"/>
                  </w:tcMar>
                  <w:vAlign w:val="center"/>
                </w:tcPr>
                <w:p w:rsidR="00576E85" w:rsidRPr="00576E85" w:rsidDel="00392D80" w:rsidRDefault="00576E85" w:rsidP="00576E85">
                  <w:pPr>
                    <w:widowControl/>
                    <w:spacing w:after="0" w:line="240" w:lineRule="auto"/>
                    <w:rPr>
                      <w:rFonts w:eastAsia="Times New Roman" w:cs="Calibri"/>
                      <w:color w:val="000000"/>
                      <w:sz w:val="20"/>
                      <w:szCs w:val="20"/>
                      <w:lang w:eastAsia="cs-CZ"/>
                    </w:rPr>
                  </w:pPr>
                </w:p>
              </w:tc>
              <w:tc>
                <w:tcPr>
                  <w:tcW w:w="4820" w:type="dxa"/>
                  <w:tcMar>
                    <w:top w:w="0" w:type="dxa"/>
                    <w:left w:w="108" w:type="dxa"/>
                    <w:bottom w:w="0" w:type="dxa"/>
                    <w:right w:w="108" w:type="dxa"/>
                  </w:tcMar>
                </w:tcPr>
                <w:p w:rsidR="00576E85" w:rsidRPr="00576E85" w:rsidRDefault="00576E85" w:rsidP="00576E85">
                  <w:pPr>
                    <w:widowControl/>
                    <w:spacing w:after="0" w:line="240" w:lineRule="auto"/>
                    <w:rPr>
                      <w:rFonts w:eastAsia="Times New Roman" w:cs="Calibri"/>
                      <w:color w:val="000000"/>
                      <w:sz w:val="20"/>
                      <w:szCs w:val="20"/>
                      <w:lang w:eastAsia="cs-CZ"/>
                    </w:rPr>
                  </w:pPr>
                  <w:r w:rsidRPr="00576E85">
                    <w:rPr>
                      <w:rFonts w:eastAsia="Times New Roman" w:cs="Calibri"/>
                      <w:color w:val="000000"/>
                      <w:sz w:val="20"/>
                      <w:szCs w:val="20"/>
                      <w:lang w:eastAsia="cs-CZ"/>
                    </w:rPr>
                    <w:t>Prostředky vložené do projektu jsou v průběhu referenčního období návratné i bez financování projektu z veřejných zdrojů. Projekt nepotřebuje financování z veřejných zdrojů.</w:t>
                  </w:r>
                  <w:r w:rsidRPr="00576E85">
                    <w:t xml:space="preserve">  </w:t>
                  </w:r>
                </w:p>
              </w:tc>
              <w:tc>
                <w:tcPr>
                  <w:tcW w:w="1134" w:type="dxa"/>
                  <w:tcMar>
                    <w:top w:w="0" w:type="dxa"/>
                    <w:left w:w="108" w:type="dxa"/>
                    <w:bottom w:w="0" w:type="dxa"/>
                    <w:right w:w="108" w:type="dxa"/>
                  </w:tcMar>
                  <w:vAlign w:val="center"/>
                </w:tcPr>
                <w:p w:rsidR="00576E85" w:rsidRPr="00576E85" w:rsidRDefault="00576E85" w:rsidP="00576E85">
                  <w:pPr>
                    <w:widowControl/>
                    <w:jc w:val="center"/>
                    <w:rPr>
                      <w:sz w:val="20"/>
                    </w:rPr>
                  </w:pPr>
                  <w:r w:rsidRPr="00576E85">
                    <w:rPr>
                      <w:sz w:val="20"/>
                    </w:rPr>
                    <w:t>0</w:t>
                  </w:r>
                </w:p>
              </w:tc>
              <w:tc>
                <w:tcPr>
                  <w:tcW w:w="1134" w:type="dxa"/>
                  <w:vMerge/>
                  <w:tcMar>
                    <w:top w:w="0" w:type="dxa"/>
                    <w:left w:w="108" w:type="dxa"/>
                    <w:bottom w:w="0" w:type="dxa"/>
                    <w:right w:w="108" w:type="dxa"/>
                  </w:tcMar>
                  <w:vAlign w:val="center"/>
                </w:tcPr>
                <w:p w:rsidR="00576E85" w:rsidRPr="00576E85" w:rsidRDefault="00576E85" w:rsidP="00576E85">
                  <w:pPr>
                    <w:rPr>
                      <w:b/>
                      <w:bCs/>
                      <w:sz w:val="20"/>
                      <w:szCs w:val="20"/>
                    </w:rPr>
                  </w:pPr>
                </w:p>
              </w:tc>
              <w:tc>
                <w:tcPr>
                  <w:tcW w:w="4394" w:type="dxa"/>
                  <w:vMerge/>
                  <w:tcMar>
                    <w:top w:w="0" w:type="dxa"/>
                    <w:left w:w="108" w:type="dxa"/>
                    <w:bottom w:w="0" w:type="dxa"/>
                    <w:right w:w="108" w:type="dxa"/>
                  </w:tcMar>
                  <w:vAlign w:val="center"/>
                </w:tcPr>
                <w:p w:rsidR="00576E85" w:rsidRPr="00576E85" w:rsidRDefault="00576E85" w:rsidP="00576E85"/>
              </w:tc>
              <w:tc>
                <w:tcPr>
                  <w:tcW w:w="1276" w:type="dxa"/>
                  <w:vMerge/>
                  <w:textDirection w:val="btLr"/>
                  <w:vAlign w:val="center"/>
                </w:tcPr>
                <w:p w:rsidR="00576E85" w:rsidRPr="00576E85" w:rsidRDefault="00576E85" w:rsidP="00576E85">
                  <w:pPr>
                    <w:widowControl/>
                    <w:tabs>
                      <w:tab w:val="left" w:pos="7230"/>
                    </w:tabs>
                    <w:spacing w:after="0" w:line="240" w:lineRule="auto"/>
                    <w:jc w:val="center"/>
                    <w:rPr>
                      <w:bCs/>
                      <w:iCs/>
                      <w:sz w:val="20"/>
                      <w:szCs w:val="20"/>
                    </w:rPr>
                  </w:pPr>
                </w:p>
              </w:tc>
              <w:tc>
                <w:tcPr>
                  <w:tcW w:w="1430" w:type="dxa"/>
                  <w:vMerge/>
                  <w:tcMar>
                    <w:top w:w="0" w:type="dxa"/>
                    <w:left w:w="108" w:type="dxa"/>
                    <w:bottom w:w="0" w:type="dxa"/>
                    <w:right w:w="108" w:type="dxa"/>
                  </w:tcMar>
                </w:tcPr>
                <w:p w:rsidR="00576E85" w:rsidRPr="00576E85" w:rsidRDefault="00576E85" w:rsidP="00576E85">
                  <w:pPr>
                    <w:rPr>
                      <w:bCs/>
                      <w:i/>
                      <w:iCs/>
                      <w:sz w:val="20"/>
                      <w:szCs w:val="20"/>
                    </w:rPr>
                  </w:pPr>
                </w:p>
              </w:tc>
            </w:tr>
          </w:tbl>
          <w:p w:rsidR="002D0502" w:rsidRDefault="002D0502" w:rsidP="00350B21">
            <w:pPr>
              <w:pStyle w:val="Standard"/>
              <w:spacing w:after="0" w:line="240" w:lineRule="auto"/>
              <w:rPr>
                <w:b/>
                <w:bCs/>
              </w:rPr>
            </w:pPr>
          </w:p>
        </w:tc>
      </w:tr>
      <w:tr w:rsidR="00C66D06" w:rsidTr="002D0502">
        <w:trPr>
          <w:trHeight w:val="424"/>
          <w:jc w:val="center"/>
        </w:trPr>
        <w:tc>
          <w:tcPr>
            <w:tcW w:w="16144" w:type="dxa"/>
            <w:gridSpan w:val="8"/>
            <w:tcBorders>
              <w:top w:val="single" w:sz="4" w:space="0" w:color="00000A"/>
              <w:left w:val="single" w:sz="4" w:space="0" w:color="00000A"/>
              <w:bottom w:val="single" w:sz="4" w:space="0" w:color="00000A"/>
              <w:right w:val="single" w:sz="4" w:space="0" w:color="00000A"/>
            </w:tcBorders>
            <w:shd w:val="clear" w:color="auto" w:fill="F2F2F2"/>
          </w:tcPr>
          <w:p w:rsidR="00C66D06" w:rsidRDefault="00C66D06" w:rsidP="00350B21">
            <w:pPr>
              <w:pStyle w:val="Standard"/>
              <w:spacing w:after="0" w:line="240" w:lineRule="auto"/>
              <w:rPr>
                <w:b/>
                <w:bCs/>
              </w:rPr>
            </w:pPr>
            <w:r>
              <w:rPr>
                <w:b/>
                <w:bCs/>
              </w:rPr>
              <w:t>HOSPODÁRNOST</w:t>
            </w:r>
          </w:p>
        </w:tc>
      </w:tr>
      <w:tr w:rsidR="00C66D06" w:rsidTr="002D0502">
        <w:trPr>
          <w:gridAfter w:val="1"/>
          <w:wAfter w:w="53" w:type="dxa"/>
          <w:trHeight w:val="375"/>
          <w:jc w:val="center"/>
        </w:trPr>
        <w:tc>
          <w:tcPr>
            <w:tcW w:w="2127" w:type="dxa"/>
            <w:vMerge w:val="restart"/>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vAlign w:val="center"/>
          </w:tcPr>
          <w:p w:rsidR="00C66D06" w:rsidRDefault="002D0502" w:rsidP="00AB4F5E">
            <w:pPr>
              <w:pStyle w:val="Standard"/>
              <w:spacing w:after="0" w:line="240" w:lineRule="auto"/>
            </w:pPr>
            <w:r>
              <w:rPr>
                <w:sz w:val="20"/>
                <w:szCs w:val="20"/>
              </w:rPr>
              <w:t>10</w:t>
            </w:r>
            <w:r w:rsidR="00C66D06">
              <w:rPr>
                <w:sz w:val="20"/>
                <w:szCs w:val="20"/>
              </w:rPr>
              <w:t>. Hospodárnost výdajů projektu</w:t>
            </w:r>
          </w:p>
        </w:tc>
        <w:tc>
          <w:tcPr>
            <w:tcW w:w="4819" w:type="dxa"/>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vAlign w:val="center"/>
          </w:tcPr>
          <w:p w:rsidR="00C66D06" w:rsidRDefault="00C66D06" w:rsidP="00AB4F5E">
            <w:pPr>
              <w:pStyle w:val="Standard"/>
              <w:spacing w:after="0" w:line="240" w:lineRule="auto"/>
            </w:pPr>
            <w:r>
              <w:rPr>
                <w:sz w:val="20"/>
                <w:szCs w:val="20"/>
              </w:rPr>
              <w:t>Výdaje v rozpočtu projektu odpovídají cenám obvyklým</w:t>
            </w:r>
          </w:p>
        </w:tc>
        <w:tc>
          <w:tcPr>
            <w:tcW w:w="1134" w:type="dxa"/>
            <w:tcBorders>
              <w:top w:val="single" w:sz="4" w:space="0" w:color="auto"/>
              <w:left w:val="single" w:sz="4" w:space="0" w:color="auto"/>
              <w:bottom w:val="single" w:sz="4" w:space="0" w:color="auto"/>
              <w:right w:val="single" w:sz="4" w:space="0" w:color="auto"/>
            </w:tcBorders>
            <w:vAlign w:val="center"/>
          </w:tcPr>
          <w:p w:rsidR="00C66D06" w:rsidRPr="002F4669" w:rsidRDefault="002D0502" w:rsidP="00AB4F5E">
            <w:pPr>
              <w:pStyle w:val="Standard"/>
              <w:spacing w:after="0" w:line="240" w:lineRule="auto"/>
              <w:jc w:val="center"/>
              <w:rPr>
                <w:b/>
                <w:sz w:val="20"/>
              </w:rPr>
            </w:pPr>
            <w:r>
              <w:rPr>
                <w:sz w:val="20"/>
                <w:szCs w:val="20"/>
              </w:rPr>
              <w:t>5 bodů</w:t>
            </w:r>
          </w:p>
        </w:tc>
        <w:tc>
          <w:tcPr>
            <w:tcW w:w="1134" w:type="dxa"/>
            <w:vMerge w:val="restart"/>
            <w:tcBorders>
              <w:top w:val="single" w:sz="4" w:space="0" w:color="00000A"/>
              <w:left w:val="single" w:sz="4" w:space="0" w:color="auto"/>
              <w:right w:val="single" w:sz="4" w:space="0" w:color="00000A"/>
            </w:tcBorders>
            <w:shd w:val="clear" w:color="auto" w:fill="auto"/>
            <w:tcMar>
              <w:top w:w="0" w:type="dxa"/>
              <w:left w:w="108" w:type="dxa"/>
              <w:bottom w:w="0" w:type="dxa"/>
              <w:right w:w="108" w:type="dxa"/>
            </w:tcMar>
            <w:vAlign w:val="center"/>
          </w:tcPr>
          <w:p w:rsidR="00C66D06" w:rsidRPr="002F4669" w:rsidRDefault="00C66D06" w:rsidP="00AB4F5E">
            <w:pPr>
              <w:pStyle w:val="Standard"/>
              <w:spacing w:after="0" w:line="240" w:lineRule="auto"/>
              <w:jc w:val="center"/>
              <w:rPr>
                <w:b/>
              </w:rPr>
            </w:pPr>
            <w:r w:rsidRPr="002F4669">
              <w:rPr>
                <w:b/>
                <w:sz w:val="20"/>
              </w:rPr>
              <w:t>Max.</w:t>
            </w:r>
            <w:r>
              <w:rPr>
                <w:b/>
                <w:sz w:val="20"/>
              </w:rPr>
              <w:t xml:space="preserve"> 5</w:t>
            </w:r>
            <w:r w:rsidRPr="002F4669">
              <w:rPr>
                <w:b/>
                <w:sz w:val="20"/>
              </w:rPr>
              <w:t xml:space="preserve"> bodů</w:t>
            </w:r>
          </w:p>
          <w:p w:rsidR="00C66D06" w:rsidRDefault="00C66D06" w:rsidP="00AB4F5E">
            <w:pPr>
              <w:pStyle w:val="Standard"/>
              <w:spacing w:after="0" w:line="240" w:lineRule="auto"/>
              <w:jc w:val="center"/>
            </w:pPr>
          </w:p>
        </w:tc>
        <w:tc>
          <w:tcPr>
            <w:tcW w:w="4370" w:type="dxa"/>
            <w:vMerge w:val="restart"/>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tcPr>
          <w:p w:rsidR="00C66D06" w:rsidRDefault="00C66D06" w:rsidP="00AB4F5E">
            <w:pPr>
              <w:pStyle w:val="Standard"/>
              <w:spacing w:after="0" w:line="240" w:lineRule="auto"/>
            </w:pPr>
            <w:r>
              <w:rPr>
                <w:b/>
                <w:bCs/>
                <w:i/>
                <w:iCs/>
                <w:sz w:val="20"/>
                <w:szCs w:val="20"/>
              </w:rPr>
              <w:t>Rozpočet projektu</w:t>
            </w:r>
          </w:p>
          <w:p w:rsidR="00C66D06" w:rsidRDefault="00C66D06" w:rsidP="00AB4F5E">
            <w:pPr>
              <w:pStyle w:val="Standard"/>
              <w:spacing w:after="0" w:line="240" w:lineRule="auto"/>
              <w:rPr>
                <w:bCs/>
                <w:i/>
                <w:iCs/>
                <w:sz w:val="20"/>
                <w:szCs w:val="20"/>
              </w:rPr>
            </w:pPr>
            <w:r w:rsidRPr="0045112D">
              <w:rPr>
                <w:bCs/>
                <w:i/>
                <w:iCs/>
                <w:sz w:val="20"/>
                <w:szCs w:val="20"/>
              </w:rPr>
              <w:t>Každá položka rozpočtu je hodnocena z pohledu její přiměřenosti k cenám na trhu, tj. zda odpovídá cenám obvyklým.</w:t>
            </w:r>
          </w:p>
          <w:p w:rsidR="00C66D06" w:rsidRDefault="00C66D06" w:rsidP="00AB4F5E">
            <w:pPr>
              <w:pStyle w:val="Standard"/>
              <w:spacing w:after="0" w:line="240" w:lineRule="auto"/>
              <w:rPr>
                <w:bCs/>
                <w:i/>
                <w:iCs/>
                <w:sz w:val="20"/>
                <w:szCs w:val="20"/>
              </w:rPr>
            </w:pPr>
          </w:p>
          <w:p w:rsidR="00C66D06" w:rsidRPr="0045112D" w:rsidRDefault="00C66D06" w:rsidP="00F66CEB">
            <w:pPr>
              <w:pStyle w:val="Standard"/>
              <w:spacing w:after="0" w:line="240" w:lineRule="auto"/>
            </w:pPr>
            <w:r w:rsidRPr="008F2BAC">
              <w:rPr>
                <w:i/>
                <w:sz w:val="20"/>
                <w:szCs w:val="20"/>
              </w:rPr>
              <w:t>Pozn. ŘO</w:t>
            </w:r>
            <w:r>
              <w:rPr>
                <w:i/>
                <w:sz w:val="20"/>
                <w:szCs w:val="20"/>
              </w:rPr>
              <w:t xml:space="preserve"> OP PPR</w:t>
            </w:r>
            <w:r w:rsidRPr="008F2BAC">
              <w:rPr>
                <w:i/>
                <w:sz w:val="20"/>
                <w:szCs w:val="20"/>
              </w:rPr>
              <w:t xml:space="preserve">: V případě </w:t>
            </w:r>
            <w:r>
              <w:rPr>
                <w:i/>
                <w:sz w:val="20"/>
                <w:szCs w:val="20"/>
              </w:rPr>
              <w:t>pochybností o způsobilosti výdaj</w:t>
            </w:r>
            <w:r w:rsidRPr="008F2BAC">
              <w:rPr>
                <w:i/>
                <w:sz w:val="20"/>
                <w:szCs w:val="20"/>
              </w:rPr>
              <w:t>ů</w:t>
            </w:r>
            <w:r>
              <w:rPr>
                <w:i/>
                <w:sz w:val="20"/>
                <w:szCs w:val="20"/>
              </w:rPr>
              <w:t>, potřeby ověření jejich přiměřenosti</w:t>
            </w:r>
            <w:r w:rsidRPr="008F2BAC">
              <w:rPr>
                <w:i/>
                <w:sz w:val="20"/>
                <w:szCs w:val="20"/>
              </w:rPr>
              <w:t xml:space="preserve"> nebo v případě, kdy jsou doporučení hodnotitelů vzájemně v rozporu, si může finanční manažer vyžádat posudek nezávislého externího odborníka. V případě, kdy je hodnotiteli udělen počet bodů 0, je posudek nezávislého </w:t>
            </w:r>
            <w:r>
              <w:rPr>
                <w:i/>
                <w:sz w:val="20"/>
                <w:szCs w:val="20"/>
              </w:rPr>
              <w:t xml:space="preserve">externího </w:t>
            </w:r>
            <w:r w:rsidRPr="008F2BAC">
              <w:rPr>
                <w:i/>
                <w:sz w:val="20"/>
                <w:szCs w:val="20"/>
              </w:rPr>
              <w:t>odborníka povinností.</w:t>
            </w:r>
          </w:p>
        </w:tc>
        <w:tc>
          <w:tcPr>
            <w:tcW w:w="1276" w:type="dxa"/>
            <w:vMerge w:val="restart"/>
            <w:tcBorders>
              <w:top w:val="single" w:sz="4" w:space="0" w:color="00000A"/>
              <w:left w:val="single" w:sz="4" w:space="0" w:color="00000A"/>
              <w:right w:val="single" w:sz="4" w:space="0" w:color="00000A"/>
            </w:tcBorders>
            <w:shd w:val="clear" w:color="auto" w:fill="FFFFFF"/>
            <w:vAlign w:val="center"/>
          </w:tcPr>
          <w:p w:rsidR="00C66D06" w:rsidRPr="00927C08" w:rsidRDefault="00C66D06" w:rsidP="00303F4A">
            <w:pPr>
              <w:pStyle w:val="Standard"/>
              <w:spacing w:after="0" w:line="240" w:lineRule="auto"/>
              <w:ind w:left="132" w:hanging="132"/>
              <w:jc w:val="center"/>
              <w:rPr>
                <w:bCs/>
                <w:i/>
                <w:iCs/>
                <w:sz w:val="20"/>
                <w:szCs w:val="20"/>
              </w:rPr>
            </w:pPr>
            <w:r>
              <w:rPr>
                <w:rFonts w:eastAsia="Times New Roman" w:cs="Calibri"/>
                <w:iCs/>
                <w:color w:val="000000"/>
                <w:sz w:val="20"/>
                <w:szCs w:val="20"/>
                <w:lang w:eastAsia="cs-CZ"/>
              </w:rPr>
              <w:t>Hodnoticí</w:t>
            </w:r>
          </w:p>
        </w:tc>
        <w:tc>
          <w:tcPr>
            <w:tcW w:w="1231" w:type="dxa"/>
            <w:tcBorders>
              <w:top w:val="single" w:sz="4" w:space="0" w:color="00000A"/>
              <w:left w:val="single" w:sz="4" w:space="0" w:color="00000A"/>
              <w:right w:val="single" w:sz="4" w:space="0" w:color="00000A"/>
            </w:tcBorders>
            <w:shd w:val="clear" w:color="auto" w:fill="FFFFFF"/>
          </w:tcPr>
          <w:p w:rsidR="00C66D06" w:rsidRDefault="00C66D06" w:rsidP="005D593A">
            <w:pPr>
              <w:pStyle w:val="Standard"/>
              <w:spacing w:after="0" w:line="240" w:lineRule="auto"/>
            </w:pPr>
            <w:r>
              <w:rPr>
                <w:bCs/>
                <w:i/>
                <w:iCs/>
                <w:sz w:val="20"/>
                <w:szCs w:val="20"/>
              </w:rPr>
              <w:t>Hodnotitel specifických požadavků B</w:t>
            </w:r>
          </w:p>
          <w:p w:rsidR="00C66D06" w:rsidRDefault="00C66D06" w:rsidP="00303F4A">
            <w:pPr>
              <w:pStyle w:val="Standard"/>
              <w:spacing w:after="0" w:line="240" w:lineRule="auto"/>
              <w:ind w:left="132" w:hanging="132"/>
              <w:jc w:val="center"/>
              <w:rPr>
                <w:rFonts w:eastAsia="Times New Roman" w:cs="Calibri"/>
                <w:iCs/>
                <w:color w:val="000000"/>
                <w:sz w:val="20"/>
                <w:szCs w:val="20"/>
                <w:lang w:eastAsia="cs-CZ"/>
              </w:rPr>
            </w:pPr>
          </w:p>
        </w:tc>
      </w:tr>
      <w:tr w:rsidR="00C66D06" w:rsidTr="002D0502">
        <w:trPr>
          <w:gridAfter w:val="1"/>
          <w:wAfter w:w="53" w:type="dxa"/>
          <w:trHeight w:val="488"/>
          <w:jc w:val="center"/>
        </w:trPr>
        <w:tc>
          <w:tcPr>
            <w:tcW w:w="2127" w:type="dxa"/>
            <w:vMerge/>
            <w:tcBorders>
              <w:left w:val="single" w:sz="4" w:space="0" w:color="00000A"/>
              <w:right w:val="single" w:sz="4" w:space="0" w:color="00000A"/>
            </w:tcBorders>
            <w:shd w:val="clear" w:color="auto" w:fill="FFFFFF"/>
            <w:tcMar>
              <w:top w:w="0" w:type="dxa"/>
              <w:left w:w="108" w:type="dxa"/>
              <w:bottom w:w="0" w:type="dxa"/>
              <w:right w:w="108" w:type="dxa"/>
            </w:tcMar>
            <w:vAlign w:val="center"/>
          </w:tcPr>
          <w:p w:rsidR="00C66D06" w:rsidRDefault="00C66D06" w:rsidP="00AB4F5E">
            <w:pPr>
              <w:pStyle w:val="Standard"/>
              <w:spacing w:after="0" w:line="240" w:lineRule="auto"/>
              <w:rPr>
                <w:sz w:val="20"/>
                <w:szCs w:val="20"/>
              </w:rPr>
            </w:pPr>
          </w:p>
        </w:tc>
        <w:tc>
          <w:tcPr>
            <w:tcW w:w="4819" w:type="dxa"/>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vAlign w:val="center"/>
          </w:tcPr>
          <w:p w:rsidR="00C66D06" w:rsidRDefault="00C66D06" w:rsidP="00AB4F5E">
            <w:pPr>
              <w:pStyle w:val="Standard"/>
              <w:spacing w:after="0" w:line="240" w:lineRule="auto"/>
              <w:rPr>
                <w:sz w:val="20"/>
                <w:szCs w:val="20"/>
              </w:rPr>
            </w:pPr>
            <w:r>
              <w:rPr>
                <w:sz w:val="20"/>
                <w:szCs w:val="20"/>
              </w:rPr>
              <w:t>Výdaje v rozpočtu projektu neodpovídají cenám obvyklým (převyšují ceny obvyklé), jejich výše je však odůvodněna navrženým řešením</w:t>
            </w:r>
          </w:p>
        </w:tc>
        <w:tc>
          <w:tcPr>
            <w:tcW w:w="1134" w:type="dxa"/>
            <w:tcBorders>
              <w:top w:val="single" w:sz="4" w:space="0" w:color="auto"/>
              <w:left w:val="single" w:sz="4" w:space="0" w:color="auto"/>
              <w:bottom w:val="single" w:sz="4" w:space="0" w:color="auto"/>
              <w:right w:val="single" w:sz="4" w:space="0" w:color="auto"/>
            </w:tcBorders>
            <w:vAlign w:val="center"/>
          </w:tcPr>
          <w:p w:rsidR="00C66D06" w:rsidRPr="007E561E" w:rsidRDefault="002D0502" w:rsidP="00AB4F5E">
            <w:pPr>
              <w:pStyle w:val="Standard"/>
              <w:spacing w:after="0" w:line="240" w:lineRule="auto"/>
              <w:jc w:val="center"/>
              <w:rPr>
                <w:sz w:val="20"/>
                <w:highlight w:val="yellow"/>
              </w:rPr>
            </w:pPr>
            <w:r>
              <w:rPr>
                <w:sz w:val="20"/>
                <w:szCs w:val="20"/>
              </w:rPr>
              <w:t>2 body</w:t>
            </w:r>
          </w:p>
        </w:tc>
        <w:tc>
          <w:tcPr>
            <w:tcW w:w="1134" w:type="dxa"/>
            <w:vMerge/>
            <w:tcBorders>
              <w:left w:val="single" w:sz="4" w:space="0" w:color="auto"/>
              <w:right w:val="single" w:sz="4" w:space="0" w:color="00000A"/>
            </w:tcBorders>
            <w:shd w:val="clear" w:color="auto" w:fill="auto"/>
            <w:tcMar>
              <w:top w:w="0" w:type="dxa"/>
              <w:left w:w="108" w:type="dxa"/>
              <w:bottom w:w="0" w:type="dxa"/>
              <w:right w:w="108" w:type="dxa"/>
            </w:tcMar>
            <w:vAlign w:val="center"/>
          </w:tcPr>
          <w:p w:rsidR="00C66D06" w:rsidRPr="007E561E" w:rsidRDefault="00C66D06" w:rsidP="00AB4F5E">
            <w:pPr>
              <w:pStyle w:val="Standard"/>
              <w:spacing w:after="0" w:line="240" w:lineRule="auto"/>
              <w:jc w:val="center"/>
              <w:rPr>
                <w:sz w:val="20"/>
                <w:highlight w:val="yellow"/>
              </w:rPr>
            </w:pPr>
          </w:p>
        </w:tc>
        <w:tc>
          <w:tcPr>
            <w:tcW w:w="4370" w:type="dxa"/>
            <w:vMerge/>
            <w:tcBorders>
              <w:left w:val="single" w:sz="4" w:space="0" w:color="00000A"/>
              <w:right w:val="single" w:sz="4" w:space="0" w:color="00000A"/>
            </w:tcBorders>
            <w:shd w:val="clear" w:color="auto" w:fill="FFFFFF"/>
            <w:tcMar>
              <w:top w:w="0" w:type="dxa"/>
              <w:left w:w="108" w:type="dxa"/>
              <w:bottom w:w="0" w:type="dxa"/>
              <w:right w:w="108" w:type="dxa"/>
            </w:tcMar>
          </w:tcPr>
          <w:p w:rsidR="00C66D06" w:rsidRDefault="00C66D06" w:rsidP="00AB4F5E">
            <w:pPr>
              <w:pStyle w:val="Standard"/>
              <w:spacing w:after="0" w:line="240" w:lineRule="auto"/>
              <w:rPr>
                <w:b/>
                <w:bCs/>
                <w:i/>
                <w:iCs/>
                <w:sz w:val="20"/>
                <w:szCs w:val="20"/>
              </w:rPr>
            </w:pPr>
          </w:p>
        </w:tc>
        <w:tc>
          <w:tcPr>
            <w:tcW w:w="1276" w:type="dxa"/>
            <w:vMerge/>
            <w:tcBorders>
              <w:left w:val="single" w:sz="4" w:space="0" w:color="00000A"/>
              <w:right w:val="single" w:sz="4" w:space="0" w:color="00000A"/>
            </w:tcBorders>
            <w:shd w:val="clear" w:color="auto" w:fill="FFFFFF"/>
            <w:vAlign w:val="center"/>
          </w:tcPr>
          <w:p w:rsidR="00C66D06" w:rsidRPr="001076CA" w:rsidRDefault="00C66D06" w:rsidP="00AB4F5E">
            <w:pPr>
              <w:pStyle w:val="Standard"/>
              <w:spacing w:after="0" w:line="240" w:lineRule="auto"/>
              <w:jc w:val="center"/>
              <w:rPr>
                <w:rFonts w:eastAsia="Times New Roman" w:cs="Calibri"/>
                <w:iCs/>
                <w:color w:val="000000"/>
                <w:sz w:val="20"/>
                <w:szCs w:val="20"/>
                <w:lang w:eastAsia="cs-CZ"/>
              </w:rPr>
            </w:pPr>
          </w:p>
        </w:tc>
        <w:tc>
          <w:tcPr>
            <w:tcW w:w="1231" w:type="dxa"/>
            <w:tcBorders>
              <w:left w:val="single" w:sz="4" w:space="0" w:color="00000A"/>
              <w:right w:val="single" w:sz="4" w:space="0" w:color="00000A"/>
            </w:tcBorders>
            <w:shd w:val="clear" w:color="auto" w:fill="FFFFFF"/>
          </w:tcPr>
          <w:p w:rsidR="00C66D06" w:rsidRPr="001076CA" w:rsidRDefault="00C66D06" w:rsidP="00AB4F5E">
            <w:pPr>
              <w:pStyle w:val="Standard"/>
              <w:spacing w:after="0" w:line="240" w:lineRule="auto"/>
              <w:jc w:val="center"/>
              <w:rPr>
                <w:rFonts w:eastAsia="Times New Roman" w:cs="Calibri"/>
                <w:iCs/>
                <w:color w:val="000000"/>
                <w:sz w:val="20"/>
                <w:szCs w:val="20"/>
                <w:lang w:eastAsia="cs-CZ"/>
              </w:rPr>
            </w:pPr>
          </w:p>
        </w:tc>
      </w:tr>
      <w:tr w:rsidR="00C66D06" w:rsidTr="002D0502">
        <w:trPr>
          <w:gridAfter w:val="1"/>
          <w:wAfter w:w="53" w:type="dxa"/>
          <w:trHeight w:val="487"/>
          <w:jc w:val="center"/>
        </w:trPr>
        <w:tc>
          <w:tcPr>
            <w:tcW w:w="2127" w:type="dxa"/>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C66D06" w:rsidRDefault="00C66D06" w:rsidP="00AB4F5E">
            <w:pPr>
              <w:pStyle w:val="Standard"/>
              <w:spacing w:after="0" w:line="240" w:lineRule="auto"/>
              <w:rPr>
                <w:sz w:val="20"/>
                <w:szCs w:val="20"/>
              </w:rPr>
            </w:pPr>
          </w:p>
        </w:tc>
        <w:tc>
          <w:tcPr>
            <w:tcW w:w="4819" w:type="dxa"/>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vAlign w:val="center"/>
          </w:tcPr>
          <w:p w:rsidR="00C66D06" w:rsidRDefault="00C66D06" w:rsidP="00AB4F5E">
            <w:pPr>
              <w:pStyle w:val="Standard"/>
              <w:spacing w:after="0" w:line="240" w:lineRule="auto"/>
              <w:rPr>
                <w:sz w:val="20"/>
                <w:szCs w:val="20"/>
              </w:rPr>
            </w:pPr>
            <w:r>
              <w:rPr>
                <w:sz w:val="20"/>
                <w:szCs w:val="20"/>
              </w:rPr>
              <w:t>Výdaje  v rozpočtu projektu neodpovídají cenám obvyklým, jejich výše není odůvodněna</w:t>
            </w:r>
          </w:p>
        </w:tc>
        <w:tc>
          <w:tcPr>
            <w:tcW w:w="1134" w:type="dxa"/>
            <w:tcBorders>
              <w:top w:val="single" w:sz="4" w:space="0" w:color="auto"/>
              <w:left w:val="single" w:sz="4" w:space="0" w:color="auto"/>
              <w:bottom w:val="single" w:sz="4" w:space="0" w:color="auto"/>
              <w:right w:val="single" w:sz="4" w:space="0" w:color="auto"/>
            </w:tcBorders>
            <w:vAlign w:val="center"/>
          </w:tcPr>
          <w:p w:rsidR="00C66D06" w:rsidRPr="007E561E" w:rsidRDefault="002D0502" w:rsidP="00AB4F5E">
            <w:pPr>
              <w:pStyle w:val="Standard"/>
              <w:spacing w:after="0" w:line="240" w:lineRule="auto"/>
              <w:jc w:val="center"/>
              <w:rPr>
                <w:sz w:val="20"/>
                <w:highlight w:val="yellow"/>
              </w:rPr>
            </w:pPr>
            <w:r>
              <w:rPr>
                <w:sz w:val="20"/>
                <w:szCs w:val="20"/>
              </w:rPr>
              <w:t>0 bodů</w:t>
            </w:r>
          </w:p>
        </w:tc>
        <w:tc>
          <w:tcPr>
            <w:tcW w:w="1134" w:type="dxa"/>
            <w:vMerge/>
            <w:tcBorders>
              <w:left w:val="single" w:sz="4" w:space="0" w:color="auto"/>
              <w:bottom w:val="single" w:sz="4" w:space="0" w:color="00000A"/>
              <w:right w:val="single" w:sz="4" w:space="0" w:color="00000A"/>
            </w:tcBorders>
            <w:shd w:val="clear" w:color="auto" w:fill="auto"/>
            <w:tcMar>
              <w:top w:w="0" w:type="dxa"/>
              <w:left w:w="108" w:type="dxa"/>
              <w:bottom w:w="0" w:type="dxa"/>
              <w:right w:w="108" w:type="dxa"/>
            </w:tcMar>
            <w:vAlign w:val="center"/>
          </w:tcPr>
          <w:p w:rsidR="00C66D06" w:rsidRPr="007E561E" w:rsidRDefault="00C66D06" w:rsidP="00AB4F5E">
            <w:pPr>
              <w:pStyle w:val="Standard"/>
              <w:spacing w:after="0" w:line="240" w:lineRule="auto"/>
              <w:jc w:val="center"/>
              <w:rPr>
                <w:sz w:val="20"/>
                <w:highlight w:val="yellow"/>
              </w:rPr>
            </w:pPr>
          </w:p>
        </w:tc>
        <w:tc>
          <w:tcPr>
            <w:tcW w:w="4370" w:type="dxa"/>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66D06" w:rsidRDefault="00C66D06" w:rsidP="00AB4F5E">
            <w:pPr>
              <w:pStyle w:val="Standard"/>
              <w:spacing w:after="0" w:line="240" w:lineRule="auto"/>
              <w:rPr>
                <w:b/>
                <w:bCs/>
                <w:i/>
                <w:iCs/>
                <w:sz w:val="20"/>
                <w:szCs w:val="20"/>
              </w:rPr>
            </w:pPr>
          </w:p>
        </w:tc>
        <w:tc>
          <w:tcPr>
            <w:tcW w:w="1276" w:type="dxa"/>
            <w:vMerge/>
            <w:tcBorders>
              <w:left w:val="single" w:sz="4" w:space="0" w:color="00000A"/>
              <w:bottom w:val="single" w:sz="4" w:space="0" w:color="00000A"/>
              <w:right w:val="single" w:sz="4" w:space="0" w:color="00000A"/>
            </w:tcBorders>
            <w:shd w:val="clear" w:color="auto" w:fill="FFFFFF"/>
            <w:vAlign w:val="center"/>
          </w:tcPr>
          <w:p w:rsidR="00C66D06" w:rsidRPr="001076CA" w:rsidRDefault="00C66D06" w:rsidP="00AB4F5E">
            <w:pPr>
              <w:pStyle w:val="Standard"/>
              <w:spacing w:after="0" w:line="240" w:lineRule="auto"/>
              <w:jc w:val="center"/>
              <w:rPr>
                <w:rFonts w:eastAsia="Times New Roman" w:cs="Calibri"/>
                <w:iCs/>
                <w:color w:val="000000"/>
                <w:sz w:val="20"/>
                <w:szCs w:val="20"/>
                <w:lang w:eastAsia="cs-CZ"/>
              </w:rPr>
            </w:pPr>
          </w:p>
        </w:tc>
        <w:tc>
          <w:tcPr>
            <w:tcW w:w="1231" w:type="dxa"/>
            <w:tcBorders>
              <w:left w:val="single" w:sz="4" w:space="0" w:color="00000A"/>
              <w:bottom w:val="single" w:sz="4" w:space="0" w:color="00000A"/>
              <w:right w:val="single" w:sz="4" w:space="0" w:color="00000A"/>
            </w:tcBorders>
            <w:shd w:val="clear" w:color="auto" w:fill="FFFFFF"/>
          </w:tcPr>
          <w:p w:rsidR="00C66D06" w:rsidRPr="001076CA" w:rsidRDefault="00C66D06" w:rsidP="00AB4F5E">
            <w:pPr>
              <w:pStyle w:val="Standard"/>
              <w:spacing w:after="0" w:line="240" w:lineRule="auto"/>
              <w:jc w:val="center"/>
              <w:rPr>
                <w:rFonts w:eastAsia="Times New Roman" w:cs="Calibri"/>
                <w:iCs/>
                <w:color w:val="000000"/>
                <w:sz w:val="20"/>
                <w:szCs w:val="20"/>
                <w:lang w:eastAsia="cs-CZ"/>
              </w:rPr>
            </w:pPr>
          </w:p>
        </w:tc>
      </w:tr>
      <w:tr w:rsidR="00C66D06" w:rsidTr="002D0502">
        <w:trPr>
          <w:trHeight w:val="418"/>
          <w:jc w:val="center"/>
        </w:trPr>
        <w:tc>
          <w:tcPr>
            <w:tcW w:w="16144" w:type="dxa"/>
            <w:gridSpan w:val="8"/>
            <w:tcBorders>
              <w:top w:val="single" w:sz="4" w:space="0" w:color="00000A"/>
              <w:left w:val="single" w:sz="4" w:space="0" w:color="00000A"/>
              <w:bottom w:val="single" w:sz="4" w:space="0" w:color="00000A"/>
              <w:right w:val="single" w:sz="4" w:space="0" w:color="00000A"/>
            </w:tcBorders>
            <w:shd w:val="clear" w:color="auto" w:fill="F2F2F2"/>
          </w:tcPr>
          <w:p w:rsidR="00C66D06" w:rsidRDefault="00C66D06">
            <w:pPr>
              <w:pStyle w:val="Standard"/>
              <w:spacing w:after="0" w:line="240" w:lineRule="auto"/>
              <w:rPr>
                <w:b/>
                <w:bCs/>
              </w:rPr>
            </w:pPr>
            <w:r>
              <w:rPr>
                <w:b/>
                <w:bCs/>
              </w:rPr>
              <w:t>PROVEDITELNOST</w:t>
            </w:r>
          </w:p>
        </w:tc>
      </w:tr>
      <w:tr w:rsidR="00C66D06" w:rsidTr="002D0502">
        <w:trPr>
          <w:gridAfter w:val="1"/>
          <w:wAfter w:w="53" w:type="dxa"/>
          <w:trHeight w:val="1658"/>
          <w:jc w:val="center"/>
        </w:trPr>
        <w:tc>
          <w:tcPr>
            <w:tcW w:w="2127" w:type="dxa"/>
            <w:vMerge w:val="restart"/>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vAlign w:val="center"/>
          </w:tcPr>
          <w:p w:rsidR="00C66D06" w:rsidRDefault="00C66D06">
            <w:pPr>
              <w:pStyle w:val="Standard"/>
              <w:spacing w:after="0" w:line="240" w:lineRule="auto"/>
              <w:jc w:val="center"/>
              <w:rPr>
                <w:b/>
                <w:sz w:val="20"/>
                <w:szCs w:val="20"/>
              </w:rPr>
            </w:pPr>
          </w:p>
          <w:p w:rsidR="00C66D06" w:rsidRDefault="00C66D06">
            <w:pPr>
              <w:pStyle w:val="Standard"/>
              <w:spacing w:after="0" w:line="240" w:lineRule="auto"/>
              <w:jc w:val="center"/>
              <w:rPr>
                <w:b/>
                <w:sz w:val="20"/>
                <w:szCs w:val="20"/>
              </w:rPr>
            </w:pPr>
          </w:p>
          <w:p w:rsidR="00C66D06" w:rsidRDefault="00C66D06">
            <w:pPr>
              <w:pStyle w:val="Standard"/>
              <w:spacing w:after="0" w:line="240" w:lineRule="auto"/>
              <w:jc w:val="center"/>
              <w:rPr>
                <w:b/>
                <w:sz w:val="20"/>
                <w:szCs w:val="20"/>
              </w:rPr>
            </w:pPr>
          </w:p>
          <w:p w:rsidR="00C66D06" w:rsidRDefault="00C66D06">
            <w:pPr>
              <w:pStyle w:val="Standard"/>
              <w:spacing w:after="0" w:line="240" w:lineRule="auto"/>
              <w:jc w:val="center"/>
              <w:rPr>
                <w:b/>
                <w:sz w:val="20"/>
                <w:szCs w:val="20"/>
              </w:rPr>
            </w:pPr>
          </w:p>
          <w:p w:rsidR="00C66D06" w:rsidRDefault="00C66D06">
            <w:pPr>
              <w:pStyle w:val="Standard"/>
              <w:spacing w:after="0" w:line="240" w:lineRule="auto"/>
            </w:pPr>
            <w:r>
              <w:rPr>
                <w:sz w:val="20"/>
                <w:szCs w:val="20"/>
              </w:rPr>
              <w:t>1</w:t>
            </w:r>
            <w:r w:rsidR="002D0502">
              <w:rPr>
                <w:sz w:val="20"/>
                <w:szCs w:val="20"/>
              </w:rPr>
              <w:t>1</w:t>
            </w:r>
            <w:r>
              <w:rPr>
                <w:sz w:val="20"/>
                <w:szCs w:val="20"/>
              </w:rPr>
              <w:t>.</w:t>
            </w:r>
            <w:r>
              <w:t xml:space="preserve"> </w:t>
            </w:r>
            <w:r>
              <w:rPr>
                <w:sz w:val="20"/>
                <w:szCs w:val="20"/>
              </w:rPr>
              <w:t>Organizační a odborné zajištění projektu</w:t>
            </w:r>
          </w:p>
        </w:tc>
        <w:tc>
          <w:tcPr>
            <w:tcW w:w="48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66D06" w:rsidRDefault="00C66D06" w:rsidP="009A42A1">
            <w:pPr>
              <w:pStyle w:val="Standard"/>
              <w:spacing w:after="0" w:line="240" w:lineRule="auto"/>
            </w:pPr>
            <w:r>
              <w:rPr>
                <w:sz w:val="20"/>
                <w:szCs w:val="20"/>
              </w:rPr>
              <w:t>Žadatel doložil organizační zajištění realizace projektu pro předinvestiční (přípravnou), investiční a provozní fázi projektu s jasným vymezením kompetencí jednotlivých členů týmu. Členové realizačního týmu mají zkušenosti s realizací projektů (investičních, příp. neinvestičních) a jejich účast na projektech je jasně popsána a podložena minimálně 3 referenčními projekty.</w:t>
            </w:r>
          </w:p>
        </w:tc>
        <w:tc>
          <w:tcPr>
            <w:tcW w:w="1134" w:type="dxa"/>
            <w:tcBorders>
              <w:top w:val="single" w:sz="4" w:space="0" w:color="00000A"/>
              <w:left w:val="single" w:sz="4" w:space="0" w:color="00000A"/>
              <w:bottom w:val="single" w:sz="4" w:space="0" w:color="00000A"/>
              <w:right w:val="single" w:sz="4" w:space="0" w:color="00000A"/>
            </w:tcBorders>
            <w:vAlign w:val="center"/>
          </w:tcPr>
          <w:p w:rsidR="00C66D06" w:rsidRPr="004C4332" w:rsidRDefault="002D0502" w:rsidP="002D0502">
            <w:pPr>
              <w:pStyle w:val="Standard"/>
              <w:spacing w:after="0" w:line="240" w:lineRule="auto"/>
              <w:jc w:val="center"/>
              <w:rPr>
                <w:b/>
                <w:bCs/>
                <w:sz w:val="20"/>
              </w:rPr>
            </w:pPr>
            <w:r>
              <w:rPr>
                <w:sz w:val="20"/>
                <w:szCs w:val="20"/>
              </w:rPr>
              <w:t>2 body</w:t>
            </w:r>
          </w:p>
        </w:tc>
        <w:tc>
          <w:tcPr>
            <w:tcW w:w="1134" w:type="dxa"/>
            <w:vMerge w:val="restart"/>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vAlign w:val="center"/>
          </w:tcPr>
          <w:p w:rsidR="00C66D06" w:rsidRPr="000B7CA0" w:rsidRDefault="00C66D06">
            <w:pPr>
              <w:pStyle w:val="Standard"/>
              <w:spacing w:after="0" w:line="240" w:lineRule="auto"/>
              <w:jc w:val="center"/>
              <w:rPr>
                <w:highlight w:val="yellow"/>
              </w:rPr>
            </w:pPr>
            <w:r w:rsidRPr="004C4332">
              <w:rPr>
                <w:b/>
                <w:bCs/>
                <w:sz w:val="20"/>
              </w:rPr>
              <w:t>Max. 2 body</w:t>
            </w:r>
          </w:p>
        </w:tc>
        <w:tc>
          <w:tcPr>
            <w:tcW w:w="4370"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rsidR="00C66D06" w:rsidRDefault="00C66D06">
            <w:pPr>
              <w:pStyle w:val="Standard"/>
              <w:spacing w:after="0" w:line="240" w:lineRule="auto"/>
              <w:rPr>
                <w:b/>
                <w:bCs/>
                <w:i/>
                <w:iCs/>
                <w:sz w:val="20"/>
                <w:szCs w:val="20"/>
              </w:rPr>
            </w:pPr>
            <w:r>
              <w:rPr>
                <w:b/>
                <w:bCs/>
                <w:i/>
                <w:iCs/>
                <w:sz w:val="18"/>
                <w:szCs w:val="18"/>
              </w:rPr>
              <w:t>studie proveditelnosti, žádost o podporu, příp. tabulka „Personální zajištění</w:t>
            </w:r>
            <w:r>
              <w:rPr>
                <w:i/>
                <w:iCs/>
                <w:sz w:val="18"/>
                <w:szCs w:val="18"/>
              </w:rPr>
              <w:br/>
              <w:t>Žadatel má vytvořen projektový tým pro všechny fáze projektu (předinvestiční - přípravná, investiční a provozní fáze) s jasným vymezením pozice a aktivit s tím spojených  včetně odpovědnosti za splnění těchto aktivit. Při hodnocení se zohlední i vytvoření administrativních, technických a finančních podmínek pro činnost projektového týmu. V  případě, že bude projektový tým složen jen z interních zdrojů je hodnoceno, zda-li dokáže žadatel s vlastními zdroji zabezpečit všechny činnosti potřebné pro přípravu a realizaci projektu a srozumitelně popíše celou organizaci jednotlivých činností.</w:t>
            </w:r>
          </w:p>
        </w:tc>
        <w:tc>
          <w:tcPr>
            <w:tcW w:w="1276" w:type="dxa"/>
            <w:tcBorders>
              <w:top w:val="single" w:sz="4" w:space="0" w:color="auto"/>
              <w:left w:val="single" w:sz="4" w:space="0" w:color="auto"/>
              <w:right w:val="single" w:sz="4" w:space="0" w:color="auto"/>
            </w:tcBorders>
            <w:vAlign w:val="center"/>
          </w:tcPr>
          <w:p w:rsidR="00C66D06" w:rsidRPr="009A42A1" w:rsidRDefault="00C66D06" w:rsidP="009A42A1">
            <w:pPr>
              <w:pStyle w:val="Standard"/>
              <w:spacing w:after="0" w:line="240" w:lineRule="auto"/>
              <w:jc w:val="center"/>
              <w:rPr>
                <w:bCs/>
                <w:iCs/>
                <w:sz w:val="18"/>
                <w:szCs w:val="18"/>
              </w:rPr>
            </w:pPr>
            <w:r w:rsidRPr="009A42A1">
              <w:rPr>
                <w:bCs/>
                <w:iCs/>
                <w:sz w:val="18"/>
                <w:szCs w:val="18"/>
              </w:rPr>
              <w:t>Hodnoticí</w:t>
            </w:r>
          </w:p>
        </w:tc>
        <w:tc>
          <w:tcPr>
            <w:tcW w:w="1231" w:type="dxa"/>
            <w:tcBorders>
              <w:top w:val="single" w:sz="4" w:space="0" w:color="auto"/>
              <w:left w:val="single" w:sz="4" w:space="0" w:color="auto"/>
              <w:right w:val="single" w:sz="4" w:space="0" w:color="auto"/>
            </w:tcBorders>
          </w:tcPr>
          <w:p w:rsidR="00C66D06" w:rsidRDefault="00C66D06" w:rsidP="005D593A">
            <w:pPr>
              <w:pStyle w:val="Standard"/>
              <w:spacing w:after="0" w:line="240" w:lineRule="auto"/>
            </w:pPr>
            <w:r>
              <w:rPr>
                <w:bCs/>
                <w:i/>
                <w:iCs/>
                <w:sz w:val="20"/>
                <w:szCs w:val="20"/>
              </w:rPr>
              <w:t>Hodnotitel specifických požadavků A</w:t>
            </w:r>
          </w:p>
          <w:p w:rsidR="00C66D06" w:rsidRPr="009A42A1" w:rsidRDefault="00C66D06" w:rsidP="009A42A1">
            <w:pPr>
              <w:pStyle w:val="Standard"/>
              <w:spacing w:after="0" w:line="240" w:lineRule="auto"/>
              <w:jc w:val="center"/>
              <w:rPr>
                <w:bCs/>
                <w:iCs/>
                <w:sz w:val="18"/>
                <w:szCs w:val="18"/>
              </w:rPr>
            </w:pPr>
          </w:p>
        </w:tc>
      </w:tr>
      <w:tr w:rsidR="00C66D06" w:rsidTr="002D0502">
        <w:trPr>
          <w:gridAfter w:val="1"/>
          <w:wAfter w:w="53" w:type="dxa"/>
          <w:trHeight w:val="855"/>
          <w:jc w:val="center"/>
        </w:trPr>
        <w:tc>
          <w:tcPr>
            <w:tcW w:w="2127" w:type="dxa"/>
            <w:vMerge/>
            <w:tcBorders>
              <w:left w:val="single" w:sz="4" w:space="0" w:color="00000A"/>
              <w:right w:val="single" w:sz="4" w:space="0" w:color="00000A"/>
            </w:tcBorders>
            <w:shd w:val="clear" w:color="auto" w:fill="auto"/>
            <w:tcMar>
              <w:top w:w="0" w:type="dxa"/>
              <w:left w:w="108" w:type="dxa"/>
              <w:bottom w:w="0" w:type="dxa"/>
              <w:right w:w="108" w:type="dxa"/>
            </w:tcMar>
            <w:vAlign w:val="center"/>
          </w:tcPr>
          <w:p w:rsidR="00C66D06" w:rsidRDefault="00C66D06"/>
        </w:tc>
        <w:tc>
          <w:tcPr>
            <w:tcW w:w="48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66D06" w:rsidRDefault="00C66D06" w:rsidP="009A42A1">
            <w:pPr>
              <w:pStyle w:val="Standard"/>
              <w:spacing w:after="0" w:line="240" w:lineRule="auto"/>
            </w:pPr>
            <w:r>
              <w:rPr>
                <w:sz w:val="20"/>
                <w:szCs w:val="20"/>
              </w:rPr>
              <w:t>Žadatel uvedl seznam členů projektového týmu ve všech fázích bez bližšího nastavení kompetencí, nebo jsou nastaveny kompetence, ale chybí popis členů týmu. Členové realizačního týmu však mají prokazatelně doložené zkušenosti s realizací projektů (investičních, příp. neinvestičních) referenčními projekty.</w:t>
            </w:r>
          </w:p>
        </w:tc>
        <w:tc>
          <w:tcPr>
            <w:tcW w:w="1134" w:type="dxa"/>
            <w:tcBorders>
              <w:top w:val="single" w:sz="4" w:space="0" w:color="00000A"/>
              <w:left w:val="single" w:sz="4" w:space="0" w:color="00000A"/>
              <w:bottom w:val="single" w:sz="4" w:space="0" w:color="00000A"/>
              <w:right w:val="single" w:sz="4" w:space="0" w:color="00000A"/>
            </w:tcBorders>
            <w:vAlign w:val="center"/>
          </w:tcPr>
          <w:p w:rsidR="00C66D06" w:rsidRPr="000B7CA0" w:rsidRDefault="002D0502" w:rsidP="002D0502">
            <w:pPr>
              <w:jc w:val="center"/>
              <w:rPr>
                <w:highlight w:val="yellow"/>
              </w:rPr>
            </w:pPr>
            <w:r>
              <w:rPr>
                <w:sz w:val="20"/>
                <w:szCs w:val="20"/>
              </w:rPr>
              <w:t>1 bod</w:t>
            </w:r>
          </w:p>
        </w:tc>
        <w:tc>
          <w:tcPr>
            <w:tcW w:w="1134" w:type="dxa"/>
            <w:vMerge/>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vAlign w:val="center"/>
          </w:tcPr>
          <w:p w:rsidR="00C66D06" w:rsidRPr="000B7CA0" w:rsidRDefault="00C66D06">
            <w:pPr>
              <w:rPr>
                <w:highlight w:val="yellow"/>
              </w:rPr>
            </w:pPr>
          </w:p>
        </w:tc>
        <w:tc>
          <w:tcPr>
            <w:tcW w:w="4370" w:type="dxa"/>
            <w:vMerge/>
            <w:tcBorders>
              <w:left w:val="single" w:sz="4" w:space="0" w:color="auto"/>
              <w:right w:val="single" w:sz="4" w:space="0" w:color="auto"/>
            </w:tcBorders>
            <w:shd w:val="clear" w:color="auto" w:fill="auto"/>
            <w:tcMar>
              <w:top w:w="0" w:type="dxa"/>
              <w:left w:w="108" w:type="dxa"/>
              <w:bottom w:w="0" w:type="dxa"/>
              <w:right w:w="108" w:type="dxa"/>
            </w:tcMar>
          </w:tcPr>
          <w:p w:rsidR="00C66D06" w:rsidRDefault="00C66D06"/>
        </w:tc>
        <w:tc>
          <w:tcPr>
            <w:tcW w:w="1276" w:type="dxa"/>
            <w:tcBorders>
              <w:left w:val="single" w:sz="4" w:space="0" w:color="auto"/>
              <w:right w:val="single" w:sz="4" w:space="0" w:color="auto"/>
            </w:tcBorders>
          </w:tcPr>
          <w:p w:rsidR="00C66D06" w:rsidRDefault="00C66D06"/>
        </w:tc>
        <w:tc>
          <w:tcPr>
            <w:tcW w:w="1231" w:type="dxa"/>
            <w:tcBorders>
              <w:left w:val="single" w:sz="4" w:space="0" w:color="auto"/>
              <w:right w:val="single" w:sz="4" w:space="0" w:color="auto"/>
            </w:tcBorders>
          </w:tcPr>
          <w:p w:rsidR="00C66D06" w:rsidRDefault="00C66D06"/>
        </w:tc>
      </w:tr>
      <w:tr w:rsidR="00C66D06" w:rsidTr="002D0502">
        <w:trPr>
          <w:gridAfter w:val="1"/>
          <w:wAfter w:w="53" w:type="dxa"/>
          <w:trHeight w:val="855"/>
          <w:jc w:val="center"/>
        </w:trPr>
        <w:tc>
          <w:tcPr>
            <w:tcW w:w="2127" w:type="dxa"/>
            <w:vMerge/>
            <w:tcBorders>
              <w:left w:val="single" w:sz="4" w:space="0" w:color="00000A"/>
              <w:bottom w:val="single" w:sz="4" w:space="0" w:color="auto"/>
              <w:right w:val="single" w:sz="4" w:space="0" w:color="00000A"/>
            </w:tcBorders>
            <w:shd w:val="clear" w:color="auto" w:fill="auto"/>
            <w:tcMar>
              <w:top w:w="0" w:type="dxa"/>
              <w:left w:w="108" w:type="dxa"/>
              <w:bottom w:w="0" w:type="dxa"/>
              <w:right w:w="108" w:type="dxa"/>
            </w:tcMar>
            <w:vAlign w:val="center"/>
          </w:tcPr>
          <w:p w:rsidR="00C66D06" w:rsidRDefault="00C66D06"/>
        </w:tc>
        <w:tc>
          <w:tcPr>
            <w:tcW w:w="48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66D06" w:rsidRDefault="00C66D06" w:rsidP="009A42A1">
            <w:pPr>
              <w:pStyle w:val="Standard"/>
              <w:spacing w:after="0" w:line="240" w:lineRule="auto"/>
            </w:pPr>
            <w:r>
              <w:rPr>
                <w:sz w:val="20"/>
                <w:szCs w:val="20"/>
              </w:rPr>
              <w:t>Žadatel uvedl seznam členů projektového týmu ve všech fázích bez bližšího nastavení kompetencí, nebo jsou nastaveny kompetence, ale chybí popis členů týmu. Členové realizačního týmu nemají prokazatelně doložené zkušenosti s realizací projektů (investičních, příp. neinvestičních) referenčními projekty.</w:t>
            </w:r>
          </w:p>
        </w:tc>
        <w:tc>
          <w:tcPr>
            <w:tcW w:w="1134" w:type="dxa"/>
            <w:tcBorders>
              <w:top w:val="single" w:sz="4" w:space="0" w:color="00000A"/>
              <w:left w:val="single" w:sz="4" w:space="0" w:color="00000A"/>
              <w:bottom w:val="single" w:sz="4" w:space="0" w:color="00000A"/>
              <w:right w:val="single" w:sz="4" w:space="0" w:color="00000A"/>
            </w:tcBorders>
            <w:vAlign w:val="center"/>
          </w:tcPr>
          <w:p w:rsidR="00C66D06" w:rsidRPr="000B7CA0" w:rsidRDefault="002D0502" w:rsidP="002D0502">
            <w:pPr>
              <w:jc w:val="center"/>
              <w:rPr>
                <w:highlight w:val="yellow"/>
              </w:rPr>
            </w:pPr>
            <w:r>
              <w:rPr>
                <w:sz w:val="20"/>
                <w:szCs w:val="20"/>
              </w:rPr>
              <w:t>0 bodů</w:t>
            </w:r>
          </w:p>
        </w:tc>
        <w:tc>
          <w:tcPr>
            <w:tcW w:w="1134" w:type="dxa"/>
            <w:vMerge/>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vAlign w:val="center"/>
          </w:tcPr>
          <w:p w:rsidR="00C66D06" w:rsidRPr="000B7CA0" w:rsidRDefault="00C66D06">
            <w:pPr>
              <w:rPr>
                <w:highlight w:val="yellow"/>
              </w:rPr>
            </w:pPr>
          </w:p>
        </w:tc>
        <w:tc>
          <w:tcPr>
            <w:tcW w:w="4370" w:type="dxa"/>
            <w:vMerge/>
            <w:tcBorders>
              <w:left w:val="single" w:sz="4" w:space="0" w:color="auto"/>
              <w:bottom w:val="single" w:sz="4" w:space="0" w:color="00000A"/>
              <w:right w:val="single" w:sz="4" w:space="0" w:color="auto"/>
            </w:tcBorders>
            <w:shd w:val="clear" w:color="auto" w:fill="auto"/>
            <w:tcMar>
              <w:top w:w="0" w:type="dxa"/>
              <w:left w:w="108" w:type="dxa"/>
              <w:bottom w:w="0" w:type="dxa"/>
              <w:right w:w="108" w:type="dxa"/>
            </w:tcMar>
          </w:tcPr>
          <w:p w:rsidR="00C66D06" w:rsidRDefault="00C66D06"/>
        </w:tc>
        <w:tc>
          <w:tcPr>
            <w:tcW w:w="1276" w:type="dxa"/>
            <w:tcBorders>
              <w:left w:val="single" w:sz="4" w:space="0" w:color="auto"/>
              <w:bottom w:val="single" w:sz="4" w:space="0" w:color="00000A"/>
              <w:right w:val="single" w:sz="4" w:space="0" w:color="auto"/>
            </w:tcBorders>
          </w:tcPr>
          <w:p w:rsidR="00C66D06" w:rsidRDefault="00C66D06"/>
        </w:tc>
        <w:tc>
          <w:tcPr>
            <w:tcW w:w="1231" w:type="dxa"/>
            <w:tcBorders>
              <w:left w:val="single" w:sz="4" w:space="0" w:color="auto"/>
              <w:bottom w:val="single" w:sz="4" w:space="0" w:color="00000A"/>
              <w:right w:val="single" w:sz="4" w:space="0" w:color="auto"/>
            </w:tcBorders>
          </w:tcPr>
          <w:p w:rsidR="00C66D06" w:rsidRDefault="00C66D06"/>
        </w:tc>
      </w:tr>
      <w:tr w:rsidR="00C66D06" w:rsidTr="002D0502">
        <w:trPr>
          <w:gridAfter w:val="1"/>
          <w:wAfter w:w="53" w:type="dxa"/>
          <w:trHeight w:val="1259"/>
          <w:jc w:val="center"/>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66D06" w:rsidRDefault="00C66D06">
            <w:pPr>
              <w:pStyle w:val="Standard"/>
              <w:spacing w:after="0" w:line="240" w:lineRule="auto"/>
            </w:pPr>
            <w:r>
              <w:rPr>
                <w:sz w:val="20"/>
                <w:szCs w:val="20"/>
              </w:rPr>
              <w:t>1</w:t>
            </w:r>
            <w:r w:rsidR="002D0502">
              <w:rPr>
                <w:sz w:val="20"/>
                <w:szCs w:val="20"/>
              </w:rPr>
              <w:t>2</w:t>
            </w:r>
            <w:r>
              <w:rPr>
                <w:sz w:val="20"/>
                <w:szCs w:val="20"/>
              </w:rPr>
              <w:t>.</w:t>
            </w:r>
            <w:r>
              <w:t xml:space="preserve"> </w:t>
            </w:r>
            <w:r>
              <w:rPr>
                <w:sz w:val="20"/>
                <w:szCs w:val="20"/>
              </w:rPr>
              <w:t>Technická proveditelnost</w:t>
            </w:r>
          </w:p>
        </w:tc>
        <w:tc>
          <w:tcPr>
            <w:tcW w:w="4819" w:type="dxa"/>
            <w:tcBorders>
              <w:top w:val="single" w:sz="4" w:space="0" w:color="00000A"/>
              <w:left w:val="single" w:sz="4" w:space="0" w:color="auto"/>
              <w:bottom w:val="single" w:sz="4" w:space="0" w:color="auto"/>
              <w:right w:val="single" w:sz="4" w:space="0" w:color="00000A"/>
            </w:tcBorders>
            <w:shd w:val="clear" w:color="auto" w:fill="auto"/>
            <w:tcMar>
              <w:top w:w="0" w:type="dxa"/>
              <w:left w:w="108" w:type="dxa"/>
              <w:bottom w:w="0" w:type="dxa"/>
              <w:right w:w="108" w:type="dxa"/>
            </w:tcMar>
            <w:vAlign w:val="center"/>
          </w:tcPr>
          <w:p w:rsidR="00C66D06" w:rsidRDefault="00C66D06" w:rsidP="009A42A1">
            <w:pPr>
              <w:pStyle w:val="Standard"/>
              <w:spacing w:after="0" w:line="240" w:lineRule="auto"/>
            </w:pPr>
            <w:r>
              <w:rPr>
                <w:rFonts w:eastAsia="Times New Roman" w:cs="Calibri"/>
                <w:color w:val="000000"/>
                <w:sz w:val="20"/>
                <w:szCs w:val="20"/>
                <w:lang w:eastAsia="cs-CZ"/>
              </w:rPr>
              <w:t>Z popisu a předložené dokumentace jasně vyplývá, že žadatel zvolil nejvhodnější možné technické řešení. Klíčové aktivity projektu jsou podrobně popsány, postup přípravných i investičních akcí je logický, odpovídají cíli investiční akce. Variantní řešení je uvedeno.</w:t>
            </w:r>
          </w:p>
        </w:tc>
        <w:tc>
          <w:tcPr>
            <w:tcW w:w="1134" w:type="dxa"/>
            <w:tcBorders>
              <w:top w:val="single" w:sz="4" w:space="0" w:color="00000A"/>
              <w:left w:val="single" w:sz="4" w:space="0" w:color="00000A"/>
              <w:bottom w:val="single" w:sz="4" w:space="0" w:color="00000A"/>
              <w:right w:val="single" w:sz="4" w:space="0" w:color="00000A"/>
            </w:tcBorders>
            <w:vAlign w:val="center"/>
          </w:tcPr>
          <w:p w:rsidR="00C66D06" w:rsidRPr="004C4332" w:rsidRDefault="002D0502" w:rsidP="002D0502">
            <w:pPr>
              <w:pStyle w:val="Standard"/>
              <w:spacing w:after="0" w:line="240" w:lineRule="auto"/>
              <w:jc w:val="center"/>
              <w:rPr>
                <w:b/>
                <w:bCs/>
                <w:sz w:val="20"/>
              </w:rPr>
            </w:pPr>
            <w:r>
              <w:rPr>
                <w:rFonts w:eastAsia="Times New Roman" w:cs="Calibri"/>
                <w:color w:val="000000"/>
                <w:sz w:val="20"/>
                <w:szCs w:val="20"/>
                <w:lang w:eastAsia="cs-CZ"/>
              </w:rPr>
              <w:t>8 bodů</w:t>
            </w:r>
          </w:p>
        </w:tc>
        <w:tc>
          <w:tcPr>
            <w:tcW w:w="1134"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66D06" w:rsidRPr="004C4332" w:rsidRDefault="00C66D06">
            <w:pPr>
              <w:pStyle w:val="Standard"/>
              <w:spacing w:after="0" w:line="240" w:lineRule="auto"/>
              <w:jc w:val="center"/>
            </w:pPr>
            <w:r w:rsidRPr="004C4332">
              <w:rPr>
                <w:b/>
                <w:bCs/>
                <w:sz w:val="20"/>
              </w:rPr>
              <w:t>Max.</w:t>
            </w:r>
            <w:r>
              <w:rPr>
                <w:b/>
                <w:bCs/>
                <w:sz w:val="20"/>
              </w:rPr>
              <w:t xml:space="preserve"> </w:t>
            </w:r>
            <w:r w:rsidR="002D0502">
              <w:rPr>
                <w:b/>
                <w:bCs/>
                <w:sz w:val="20"/>
              </w:rPr>
              <w:t>8</w:t>
            </w:r>
            <w:r w:rsidR="002D0502" w:rsidRPr="004C4332">
              <w:rPr>
                <w:b/>
                <w:bCs/>
                <w:sz w:val="20"/>
              </w:rPr>
              <w:t xml:space="preserve"> </w:t>
            </w:r>
            <w:r w:rsidRPr="004C4332">
              <w:rPr>
                <w:b/>
                <w:bCs/>
                <w:sz w:val="20"/>
              </w:rPr>
              <w:t>bod</w:t>
            </w:r>
            <w:r>
              <w:rPr>
                <w:b/>
                <w:bCs/>
                <w:sz w:val="20"/>
              </w:rPr>
              <w:t>ů</w:t>
            </w:r>
          </w:p>
          <w:p w:rsidR="00C66D06" w:rsidRPr="000B7CA0" w:rsidRDefault="00C66D06">
            <w:pPr>
              <w:pStyle w:val="Standard"/>
              <w:spacing w:after="0" w:line="240" w:lineRule="auto"/>
              <w:jc w:val="center"/>
              <w:rPr>
                <w:b/>
                <w:bCs/>
                <w:highlight w:val="yellow"/>
              </w:rPr>
            </w:pPr>
          </w:p>
        </w:tc>
        <w:tc>
          <w:tcPr>
            <w:tcW w:w="4370" w:type="dxa"/>
            <w:vMerge w:val="restart"/>
            <w:tcBorders>
              <w:top w:val="single" w:sz="4" w:space="0" w:color="00000A"/>
              <w:left w:val="single" w:sz="4" w:space="0" w:color="00000A"/>
              <w:right w:val="single" w:sz="4" w:space="0" w:color="auto"/>
            </w:tcBorders>
            <w:shd w:val="clear" w:color="auto" w:fill="auto"/>
            <w:tcMar>
              <w:top w:w="0" w:type="dxa"/>
              <w:left w:w="108" w:type="dxa"/>
              <w:bottom w:w="0" w:type="dxa"/>
              <w:right w:w="108" w:type="dxa"/>
            </w:tcMar>
          </w:tcPr>
          <w:p w:rsidR="00C66D06" w:rsidRDefault="00C66D06">
            <w:pPr>
              <w:pStyle w:val="Standard"/>
              <w:spacing w:after="0" w:line="240" w:lineRule="auto"/>
            </w:pPr>
            <w:r>
              <w:rPr>
                <w:b/>
                <w:bCs/>
                <w:i/>
                <w:iCs/>
                <w:sz w:val="20"/>
                <w:szCs w:val="20"/>
              </w:rPr>
              <w:t>Studie proveditelnosti, projektová dokumentace</w:t>
            </w:r>
          </w:p>
          <w:p w:rsidR="00C66D06" w:rsidRDefault="00C66D06">
            <w:pPr>
              <w:pStyle w:val="Standard"/>
              <w:spacing w:after="0" w:line="240" w:lineRule="auto"/>
            </w:pPr>
            <w:r>
              <w:rPr>
                <w:i/>
                <w:iCs/>
                <w:sz w:val="20"/>
                <w:szCs w:val="20"/>
              </w:rPr>
              <w:t xml:space="preserve"> Žadatel vzhledem k charakteru projektu vysvětlí, proč zvolil navrhovaný postup/variantní řešení a prokáže využití nejlepší dostupné techniky/technologie.</w:t>
            </w:r>
          </w:p>
          <w:p w:rsidR="00C66D06" w:rsidRDefault="00C66D06">
            <w:r>
              <w:rPr>
                <w:i/>
                <w:iCs/>
                <w:sz w:val="20"/>
                <w:szCs w:val="20"/>
              </w:rPr>
              <w:t>Žadatel doložil dokumentaci (Studie, projektová dokumentace, technická dokumentace), ze které je možné posoudit celkový projektový záměr/projektový záměr. Předložená dokumentace splňuje základní požadavky vzhledem k charakteru záměru (stavba - projektová dokumentace, technická specifikace, studie, apod.).</w:t>
            </w:r>
          </w:p>
        </w:tc>
        <w:tc>
          <w:tcPr>
            <w:tcW w:w="1276" w:type="dxa"/>
            <w:tcBorders>
              <w:top w:val="single" w:sz="4" w:space="0" w:color="00000A"/>
              <w:left w:val="single" w:sz="4" w:space="0" w:color="00000A"/>
              <w:right w:val="single" w:sz="4" w:space="0" w:color="auto"/>
            </w:tcBorders>
          </w:tcPr>
          <w:p w:rsidR="00C66D06" w:rsidRDefault="00C66D06">
            <w:pPr>
              <w:pStyle w:val="Standard"/>
              <w:spacing w:after="0" w:line="240" w:lineRule="auto"/>
              <w:rPr>
                <w:b/>
                <w:bCs/>
                <w:i/>
                <w:iCs/>
                <w:sz w:val="20"/>
                <w:szCs w:val="20"/>
              </w:rPr>
            </w:pPr>
          </w:p>
        </w:tc>
        <w:tc>
          <w:tcPr>
            <w:tcW w:w="1231" w:type="dxa"/>
            <w:tcBorders>
              <w:top w:val="single" w:sz="4" w:space="0" w:color="00000A"/>
              <w:left w:val="single" w:sz="4" w:space="0" w:color="00000A"/>
              <w:right w:val="single" w:sz="4" w:space="0" w:color="auto"/>
            </w:tcBorders>
          </w:tcPr>
          <w:p w:rsidR="00C66D06" w:rsidRDefault="00C66D06" w:rsidP="005D593A">
            <w:pPr>
              <w:pStyle w:val="Standard"/>
              <w:spacing w:after="0" w:line="240" w:lineRule="auto"/>
            </w:pPr>
            <w:r>
              <w:rPr>
                <w:bCs/>
                <w:i/>
                <w:iCs/>
                <w:sz w:val="20"/>
                <w:szCs w:val="20"/>
              </w:rPr>
              <w:t>Hodnotitel specifických požadavků A</w:t>
            </w:r>
          </w:p>
          <w:p w:rsidR="00C66D06" w:rsidRDefault="00C66D06">
            <w:pPr>
              <w:pStyle w:val="Standard"/>
              <w:spacing w:after="0" w:line="240" w:lineRule="auto"/>
              <w:rPr>
                <w:b/>
                <w:bCs/>
                <w:i/>
                <w:iCs/>
                <w:sz w:val="20"/>
                <w:szCs w:val="20"/>
              </w:rPr>
            </w:pPr>
          </w:p>
        </w:tc>
      </w:tr>
      <w:tr w:rsidR="00C66D06" w:rsidTr="002D0502">
        <w:trPr>
          <w:gridAfter w:val="1"/>
          <w:wAfter w:w="53" w:type="dxa"/>
          <w:trHeight w:val="671"/>
          <w:jc w:val="center"/>
        </w:trPr>
        <w:tc>
          <w:tcPr>
            <w:tcW w:w="2127"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66D06" w:rsidRDefault="00C66D06"/>
        </w:tc>
        <w:tc>
          <w:tcPr>
            <w:tcW w:w="481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66D06" w:rsidRDefault="00C66D06" w:rsidP="009A42A1">
            <w:pPr>
              <w:pStyle w:val="Standard"/>
              <w:spacing w:after="0" w:line="240" w:lineRule="auto"/>
            </w:pPr>
            <w:r>
              <w:rPr>
                <w:sz w:val="20"/>
                <w:szCs w:val="20"/>
              </w:rPr>
              <w:t>Žadatel jasně popsal technologické řešení, zvolené technologické řešení je vhodné pro daný typ projektu avšak chybí variantní řešení nebo není žadatelem dostatečně popsáno</w:t>
            </w:r>
          </w:p>
        </w:tc>
        <w:tc>
          <w:tcPr>
            <w:tcW w:w="1134" w:type="dxa"/>
            <w:tcBorders>
              <w:top w:val="single" w:sz="4" w:space="0" w:color="00000A"/>
              <w:left w:val="single" w:sz="4" w:space="0" w:color="auto"/>
              <w:bottom w:val="single" w:sz="4" w:space="0" w:color="00000A"/>
              <w:right w:val="single" w:sz="4" w:space="0" w:color="auto"/>
            </w:tcBorders>
            <w:vAlign w:val="center"/>
          </w:tcPr>
          <w:p w:rsidR="00C66D06" w:rsidRDefault="002D0502" w:rsidP="002D0502">
            <w:pPr>
              <w:jc w:val="center"/>
            </w:pPr>
            <w:r>
              <w:rPr>
                <w:sz w:val="20"/>
                <w:szCs w:val="20"/>
              </w:rPr>
              <w:t>4 body</w:t>
            </w:r>
          </w:p>
        </w:tc>
        <w:tc>
          <w:tcPr>
            <w:tcW w:w="1134" w:type="dxa"/>
            <w:vMerge/>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vAlign w:val="center"/>
          </w:tcPr>
          <w:p w:rsidR="00C66D06" w:rsidRDefault="00C66D06"/>
        </w:tc>
        <w:tc>
          <w:tcPr>
            <w:tcW w:w="4370" w:type="dxa"/>
            <w:vMerge/>
            <w:tcBorders>
              <w:left w:val="single" w:sz="4" w:space="0" w:color="00000A"/>
              <w:right w:val="single" w:sz="4" w:space="0" w:color="auto"/>
            </w:tcBorders>
            <w:shd w:val="clear" w:color="auto" w:fill="auto"/>
            <w:tcMar>
              <w:top w:w="0" w:type="dxa"/>
              <w:left w:w="108" w:type="dxa"/>
              <w:bottom w:w="0" w:type="dxa"/>
              <w:right w:w="108" w:type="dxa"/>
            </w:tcMar>
          </w:tcPr>
          <w:p w:rsidR="00C66D06" w:rsidRDefault="00C66D06"/>
        </w:tc>
        <w:tc>
          <w:tcPr>
            <w:tcW w:w="1276" w:type="dxa"/>
            <w:tcBorders>
              <w:left w:val="single" w:sz="4" w:space="0" w:color="00000A"/>
              <w:right w:val="single" w:sz="4" w:space="0" w:color="auto"/>
            </w:tcBorders>
          </w:tcPr>
          <w:p w:rsidR="00C66D06" w:rsidRPr="00303F4A" w:rsidRDefault="00C66D06" w:rsidP="009A42A1">
            <w:pPr>
              <w:jc w:val="center"/>
              <w:rPr>
                <w:b/>
              </w:rPr>
            </w:pPr>
            <w:r w:rsidRPr="00303F4A">
              <w:rPr>
                <w:b/>
                <w:sz w:val="18"/>
              </w:rPr>
              <w:t>Kombinované</w:t>
            </w:r>
          </w:p>
        </w:tc>
        <w:tc>
          <w:tcPr>
            <w:tcW w:w="1231" w:type="dxa"/>
            <w:tcBorders>
              <w:left w:val="single" w:sz="4" w:space="0" w:color="00000A"/>
              <w:right w:val="single" w:sz="4" w:space="0" w:color="auto"/>
            </w:tcBorders>
          </w:tcPr>
          <w:p w:rsidR="00C66D06" w:rsidRPr="00303F4A" w:rsidRDefault="00C66D06" w:rsidP="009A42A1">
            <w:pPr>
              <w:jc w:val="center"/>
              <w:rPr>
                <w:b/>
                <w:sz w:val="18"/>
              </w:rPr>
            </w:pPr>
          </w:p>
        </w:tc>
      </w:tr>
      <w:tr w:rsidR="00C66D06" w:rsidTr="002D0502">
        <w:trPr>
          <w:gridAfter w:val="1"/>
          <w:wAfter w:w="53" w:type="dxa"/>
          <w:trHeight w:val="816"/>
          <w:jc w:val="center"/>
        </w:trPr>
        <w:tc>
          <w:tcPr>
            <w:tcW w:w="2127"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66D06" w:rsidRDefault="00C66D06"/>
        </w:tc>
        <w:tc>
          <w:tcPr>
            <w:tcW w:w="4819" w:type="dxa"/>
            <w:tcBorders>
              <w:top w:val="single" w:sz="4" w:space="0" w:color="auto"/>
              <w:left w:val="single" w:sz="4" w:space="0" w:color="auto"/>
              <w:bottom w:val="single" w:sz="4" w:space="0" w:color="00000A"/>
              <w:right w:val="single" w:sz="4" w:space="0" w:color="00000A"/>
            </w:tcBorders>
            <w:shd w:val="clear" w:color="auto" w:fill="auto"/>
            <w:tcMar>
              <w:top w:w="0" w:type="dxa"/>
              <w:left w:w="108" w:type="dxa"/>
              <w:bottom w:w="0" w:type="dxa"/>
              <w:right w:w="108" w:type="dxa"/>
            </w:tcMar>
            <w:vAlign w:val="center"/>
          </w:tcPr>
          <w:p w:rsidR="00C66D06" w:rsidRDefault="00C66D06" w:rsidP="009A42A1">
            <w:pPr>
              <w:pStyle w:val="Standard"/>
              <w:spacing w:after="0" w:line="240" w:lineRule="auto"/>
            </w:pPr>
            <w:r>
              <w:rPr>
                <w:sz w:val="20"/>
                <w:szCs w:val="20"/>
              </w:rPr>
              <w:t>Z popisu a předložené dokumentace e</w:t>
            </w:r>
            <w:r w:rsidRPr="00317FC3">
              <w:rPr>
                <w:sz w:val="20"/>
                <w:szCs w:val="20"/>
              </w:rPr>
              <w:t>xistuje pochybnost o vhodnosti zvoleného technologického řešení</w:t>
            </w:r>
            <w:r>
              <w:rPr>
                <w:sz w:val="20"/>
                <w:szCs w:val="20"/>
              </w:rPr>
              <w:t xml:space="preserve"> nebo technologické řešení není žadatelem jasně popsáno. Klíčové aktivity projektu nejsou podrobně popsány nebo neodpovídají cíli investiční akce. Chybí variantní řešení.</w:t>
            </w:r>
          </w:p>
        </w:tc>
        <w:tc>
          <w:tcPr>
            <w:tcW w:w="1134" w:type="dxa"/>
            <w:tcBorders>
              <w:top w:val="single" w:sz="4" w:space="0" w:color="00000A"/>
              <w:left w:val="single" w:sz="4" w:space="0" w:color="00000A"/>
              <w:bottom w:val="single" w:sz="4" w:space="0" w:color="auto"/>
              <w:right w:val="single" w:sz="4" w:space="0" w:color="00000A"/>
            </w:tcBorders>
            <w:vAlign w:val="center"/>
          </w:tcPr>
          <w:p w:rsidR="00C66D06" w:rsidRDefault="002D0502" w:rsidP="002D0502">
            <w:pPr>
              <w:jc w:val="center"/>
            </w:pPr>
            <w:r>
              <w:rPr>
                <w:sz w:val="20"/>
                <w:szCs w:val="20"/>
              </w:rPr>
              <w:t>0 bodů</w:t>
            </w:r>
          </w:p>
        </w:tc>
        <w:tc>
          <w:tcPr>
            <w:tcW w:w="1134"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66D06" w:rsidRDefault="00C66D06"/>
        </w:tc>
        <w:tc>
          <w:tcPr>
            <w:tcW w:w="4370" w:type="dxa"/>
            <w:vMerge/>
            <w:tcBorders>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C66D06" w:rsidRDefault="00C66D06"/>
        </w:tc>
        <w:tc>
          <w:tcPr>
            <w:tcW w:w="1276" w:type="dxa"/>
            <w:tcBorders>
              <w:left w:val="single" w:sz="4" w:space="0" w:color="00000A"/>
              <w:bottom w:val="single" w:sz="4" w:space="0" w:color="00000A"/>
              <w:right w:val="single" w:sz="4" w:space="0" w:color="auto"/>
            </w:tcBorders>
          </w:tcPr>
          <w:p w:rsidR="00C66D06" w:rsidRDefault="00C66D06"/>
        </w:tc>
        <w:tc>
          <w:tcPr>
            <w:tcW w:w="1231" w:type="dxa"/>
            <w:tcBorders>
              <w:left w:val="single" w:sz="4" w:space="0" w:color="00000A"/>
              <w:bottom w:val="single" w:sz="4" w:space="0" w:color="00000A"/>
              <w:right w:val="single" w:sz="4" w:space="0" w:color="auto"/>
            </w:tcBorders>
          </w:tcPr>
          <w:p w:rsidR="00C66D06" w:rsidRDefault="00C66D06"/>
        </w:tc>
      </w:tr>
      <w:tr w:rsidR="00C66D06" w:rsidTr="002D0502">
        <w:trPr>
          <w:gridAfter w:val="1"/>
          <w:wAfter w:w="53" w:type="dxa"/>
          <w:trHeight w:val="608"/>
          <w:jc w:val="center"/>
        </w:trPr>
        <w:tc>
          <w:tcPr>
            <w:tcW w:w="2127" w:type="dxa"/>
            <w:vMerge w:val="restart"/>
            <w:tcBorders>
              <w:top w:val="single" w:sz="4" w:space="0" w:color="auto"/>
              <w:left w:val="single" w:sz="4" w:space="0" w:color="00000A"/>
              <w:right w:val="single" w:sz="4" w:space="0" w:color="00000A"/>
            </w:tcBorders>
            <w:shd w:val="clear" w:color="auto" w:fill="auto"/>
            <w:tcMar>
              <w:top w:w="0" w:type="dxa"/>
              <w:left w:w="108" w:type="dxa"/>
              <w:bottom w:w="0" w:type="dxa"/>
              <w:right w:w="108" w:type="dxa"/>
            </w:tcMar>
            <w:vAlign w:val="center"/>
          </w:tcPr>
          <w:p w:rsidR="00C66D06" w:rsidRDefault="00C66D06">
            <w:pPr>
              <w:pStyle w:val="Standard"/>
              <w:spacing w:after="0" w:line="240" w:lineRule="auto"/>
            </w:pPr>
            <w:r>
              <w:rPr>
                <w:sz w:val="20"/>
                <w:szCs w:val="20"/>
              </w:rPr>
              <w:lastRenderedPageBreak/>
              <w:t>1</w:t>
            </w:r>
            <w:r w:rsidR="002D0502">
              <w:rPr>
                <w:sz w:val="20"/>
                <w:szCs w:val="20"/>
              </w:rPr>
              <w:t>3</w:t>
            </w:r>
            <w:r>
              <w:rPr>
                <w:sz w:val="20"/>
                <w:szCs w:val="20"/>
              </w:rPr>
              <w:t>.</w:t>
            </w:r>
            <w:r>
              <w:t xml:space="preserve"> </w:t>
            </w:r>
            <w:r>
              <w:rPr>
                <w:sz w:val="20"/>
                <w:szCs w:val="20"/>
              </w:rPr>
              <w:t>Reálnost harmonogramu</w:t>
            </w:r>
          </w:p>
        </w:tc>
        <w:tc>
          <w:tcPr>
            <w:tcW w:w="4819"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vAlign w:val="center"/>
          </w:tcPr>
          <w:p w:rsidR="00C66D06" w:rsidRDefault="00C66D06" w:rsidP="001076CA">
            <w:pPr>
              <w:pStyle w:val="Standard"/>
              <w:spacing w:after="0" w:line="240" w:lineRule="auto"/>
            </w:pPr>
            <w:r>
              <w:rPr>
                <w:sz w:val="20"/>
                <w:szCs w:val="20"/>
              </w:rPr>
              <w:t>Harmonogram je reálný a odpovídá charakteru jednotlivých aktivit, jednotlivé etapy na sebe logicky navazují.</w:t>
            </w:r>
          </w:p>
        </w:tc>
        <w:tc>
          <w:tcPr>
            <w:tcW w:w="1134" w:type="dxa"/>
            <w:tcBorders>
              <w:top w:val="single" w:sz="4" w:space="0" w:color="auto"/>
              <w:left w:val="single" w:sz="4" w:space="0" w:color="auto"/>
              <w:bottom w:val="single" w:sz="4" w:space="0" w:color="auto"/>
              <w:right w:val="single" w:sz="4" w:space="0" w:color="auto"/>
            </w:tcBorders>
            <w:vAlign w:val="center"/>
          </w:tcPr>
          <w:p w:rsidR="00C66D06" w:rsidRPr="004C4332" w:rsidRDefault="002D0502" w:rsidP="002D0502">
            <w:pPr>
              <w:pStyle w:val="Standard"/>
              <w:spacing w:after="0" w:line="240" w:lineRule="auto"/>
              <w:jc w:val="center"/>
              <w:rPr>
                <w:b/>
                <w:bCs/>
                <w:sz w:val="20"/>
              </w:rPr>
            </w:pPr>
            <w:r>
              <w:rPr>
                <w:sz w:val="20"/>
                <w:szCs w:val="20"/>
              </w:rPr>
              <w:t>2 body</w:t>
            </w:r>
          </w:p>
        </w:tc>
        <w:tc>
          <w:tcPr>
            <w:tcW w:w="1134" w:type="dxa"/>
            <w:vMerge w:val="restart"/>
            <w:tcBorders>
              <w:top w:val="single" w:sz="4" w:space="0" w:color="00000A"/>
              <w:left w:val="single" w:sz="4" w:space="0" w:color="auto"/>
              <w:right w:val="single" w:sz="4" w:space="0" w:color="00000A"/>
            </w:tcBorders>
            <w:shd w:val="clear" w:color="auto" w:fill="auto"/>
            <w:tcMar>
              <w:top w:w="0" w:type="dxa"/>
              <w:left w:w="108" w:type="dxa"/>
              <w:bottom w:w="0" w:type="dxa"/>
              <w:right w:w="108" w:type="dxa"/>
            </w:tcMar>
            <w:vAlign w:val="center"/>
          </w:tcPr>
          <w:p w:rsidR="00C66D06" w:rsidRPr="000B7CA0" w:rsidRDefault="00C66D06" w:rsidP="00117098">
            <w:pPr>
              <w:pStyle w:val="Standard"/>
              <w:spacing w:after="0" w:line="240" w:lineRule="auto"/>
              <w:jc w:val="center"/>
              <w:rPr>
                <w:highlight w:val="yellow"/>
              </w:rPr>
            </w:pPr>
            <w:r w:rsidRPr="004C4332">
              <w:rPr>
                <w:b/>
                <w:bCs/>
                <w:sz w:val="20"/>
              </w:rPr>
              <w:t xml:space="preserve">Max. </w:t>
            </w:r>
            <w:r>
              <w:rPr>
                <w:b/>
                <w:bCs/>
                <w:sz w:val="20"/>
              </w:rPr>
              <w:t>2 body</w:t>
            </w:r>
          </w:p>
        </w:tc>
        <w:tc>
          <w:tcPr>
            <w:tcW w:w="4370" w:type="dxa"/>
            <w:vMerge w:val="restart"/>
            <w:tcBorders>
              <w:top w:val="single" w:sz="4" w:space="0" w:color="00000A"/>
              <w:left w:val="single" w:sz="4" w:space="0" w:color="00000A"/>
              <w:right w:val="single" w:sz="4" w:space="0" w:color="auto"/>
            </w:tcBorders>
            <w:shd w:val="clear" w:color="auto" w:fill="auto"/>
            <w:tcMar>
              <w:top w:w="0" w:type="dxa"/>
              <w:left w:w="108" w:type="dxa"/>
              <w:bottom w:w="0" w:type="dxa"/>
              <w:right w:w="108" w:type="dxa"/>
            </w:tcMar>
          </w:tcPr>
          <w:p w:rsidR="00C66D06" w:rsidRDefault="00C66D06" w:rsidP="009A42A1">
            <w:pPr>
              <w:spacing w:after="0" w:line="240" w:lineRule="auto"/>
              <w:rPr>
                <w:b/>
                <w:bCs/>
                <w:i/>
                <w:iCs/>
                <w:sz w:val="20"/>
                <w:szCs w:val="20"/>
              </w:rPr>
            </w:pPr>
            <w:r>
              <w:rPr>
                <w:b/>
                <w:bCs/>
                <w:i/>
                <w:iCs/>
                <w:sz w:val="20"/>
                <w:szCs w:val="20"/>
              </w:rPr>
              <w:t xml:space="preserve">Žádost o podporu, studie proveditelnosti                                                                                      </w:t>
            </w:r>
          </w:p>
          <w:p w:rsidR="00C66D06" w:rsidRDefault="00C66D06" w:rsidP="009A42A1">
            <w:pPr>
              <w:spacing w:after="0" w:line="240" w:lineRule="auto"/>
            </w:pPr>
            <w:r>
              <w:rPr>
                <w:i/>
                <w:iCs/>
                <w:sz w:val="20"/>
                <w:szCs w:val="20"/>
              </w:rPr>
              <w:t>Žadatel dokládá/vysvětluje reálnost harmonogramu vzhledem k sezónnosti prací, dodržení zákonných lhůt (např. výběrové řízení, vydání kolaudačního rozhodnutí) a lhůt na jednotlivé činnosti, časovou provázanost aktivit v rámci realizace projektu.</w:t>
            </w:r>
          </w:p>
        </w:tc>
        <w:tc>
          <w:tcPr>
            <w:tcW w:w="1276" w:type="dxa"/>
            <w:vMerge w:val="restart"/>
            <w:tcBorders>
              <w:top w:val="single" w:sz="4" w:space="0" w:color="00000A"/>
              <w:left w:val="single" w:sz="4" w:space="0" w:color="00000A"/>
              <w:right w:val="single" w:sz="4" w:space="0" w:color="auto"/>
            </w:tcBorders>
            <w:vAlign w:val="center"/>
          </w:tcPr>
          <w:p w:rsidR="00C66D06" w:rsidRPr="009A42A1" w:rsidRDefault="00C66D06" w:rsidP="009A42A1">
            <w:pPr>
              <w:jc w:val="center"/>
              <w:rPr>
                <w:bCs/>
                <w:iCs/>
                <w:sz w:val="20"/>
                <w:szCs w:val="20"/>
              </w:rPr>
            </w:pPr>
            <w:r>
              <w:rPr>
                <w:bCs/>
                <w:iCs/>
                <w:sz w:val="20"/>
                <w:szCs w:val="20"/>
              </w:rPr>
              <w:t>Hodnoticí</w:t>
            </w:r>
          </w:p>
        </w:tc>
        <w:tc>
          <w:tcPr>
            <w:tcW w:w="1231" w:type="dxa"/>
            <w:tcBorders>
              <w:top w:val="single" w:sz="4" w:space="0" w:color="00000A"/>
              <w:left w:val="single" w:sz="4" w:space="0" w:color="00000A"/>
              <w:right w:val="single" w:sz="4" w:space="0" w:color="auto"/>
            </w:tcBorders>
          </w:tcPr>
          <w:p w:rsidR="00C66D06" w:rsidRDefault="00C66D06" w:rsidP="005D593A">
            <w:pPr>
              <w:pStyle w:val="Standard"/>
              <w:spacing w:after="0" w:line="240" w:lineRule="auto"/>
            </w:pPr>
            <w:r>
              <w:rPr>
                <w:bCs/>
                <w:i/>
                <w:iCs/>
                <w:sz w:val="20"/>
                <w:szCs w:val="20"/>
              </w:rPr>
              <w:t>Hodnotitel specifických požadavků A</w:t>
            </w:r>
          </w:p>
          <w:p w:rsidR="00C66D06" w:rsidRDefault="00C66D06" w:rsidP="009A42A1">
            <w:pPr>
              <w:jc w:val="center"/>
              <w:rPr>
                <w:bCs/>
                <w:iCs/>
                <w:sz w:val="20"/>
                <w:szCs w:val="20"/>
              </w:rPr>
            </w:pPr>
          </w:p>
        </w:tc>
      </w:tr>
      <w:tr w:rsidR="00C66D06" w:rsidTr="002D0502">
        <w:trPr>
          <w:gridAfter w:val="1"/>
          <w:wAfter w:w="53" w:type="dxa"/>
          <w:trHeight w:val="607"/>
          <w:jc w:val="center"/>
        </w:trPr>
        <w:tc>
          <w:tcPr>
            <w:tcW w:w="2127" w:type="dxa"/>
            <w:vMerge/>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66D06" w:rsidRDefault="00C66D06">
            <w:pPr>
              <w:pStyle w:val="Standard"/>
              <w:spacing w:after="0" w:line="240" w:lineRule="auto"/>
              <w:rPr>
                <w:sz w:val="20"/>
                <w:szCs w:val="20"/>
              </w:rPr>
            </w:pPr>
          </w:p>
        </w:tc>
        <w:tc>
          <w:tcPr>
            <w:tcW w:w="4819"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vAlign w:val="center"/>
          </w:tcPr>
          <w:p w:rsidR="00C66D06" w:rsidRDefault="00C66D06" w:rsidP="001076CA">
            <w:pPr>
              <w:pStyle w:val="Standard"/>
              <w:spacing w:after="0" w:line="240" w:lineRule="auto"/>
              <w:rPr>
                <w:sz w:val="20"/>
                <w:szCs w:val="20"/>
              </w:rPr>
            </w:pPr>
            <w:r>
              <w:rPr>
                <w:sz w:val="20"/>
                <w:szCs w:val="20"/>
              </w:rPr>
              <w:t>Harmonogram není reálný, neodpovídá charakteru jednotlivých aktivit, jednotlivé etapy v harmonogramu netvoří logický celek.</w:t>
            </w:r>
          </w:p>
        </w:tc>
        <w:tc>
          <w:tcPr>
            <w:tcW w:w="1134" w:type="dxa"/>
            <w:tcBorders>
              <w:top w:val="single" w:sz="4" w:space="0" w:color="auto"/>
              <w:left w:val="single" w:sz="4" w:space="0" w:color="auto"/>
              <w:bottom w:val="single" w:sz="4" w:space="0" w:color="auto"/>
              <w:right w:val="single" w:sz="4" w:space="0" w:color="auto"/>
            </w:tcBorders>
            <w:vAlign w:val="center"/>
          </w:tcPr>
          <w:p w:rsidR="00C66D06" w:rsidRPr="000B7CA0" w:rsidRDefault="002D0502" w:rsidP="002D0502">
            <w:pPr>
              <w:pStyle w:val="Standard"/>
              <w:spacing w:after="0" w:line="240" w:lineRule="auto"/>
              <w:jc w:val="center"/>
              <w:rPr>
                <w:b/>
                <w:bCs/>
                <w:sz w:val="20"/>
                <w:highlight w:val="yellow"/>
              </w:rPr>
            </w:pPr>
            <w:r>
              <w:rPr>
                <w:sz w:val="20"/>
                <w:szCs w:val="20"/>
              </w:rPr>
              <w:t>0 bodů</w:t>
            </w:r>
          </w:p>
        </w:tc>
        <w:tc>
          <w:tcPr>
            <w:tcW w:w="1134" w:type="dxa"/>
            <w:vMerge/>
            <w:tcBorders>
              <w:left w:val="single" w:sz="4" w:space="0" w:color="auto"/>
              <w:bottom w:val="single" w:sz="4" w:space="0" w:color="00000A"/>
              <w:right w:val="single" w:sz="4" w:space="0" w:color="00000A"/>
            </w:tcBorders>
            <w:shd w:val="clear" w:color="auto" w:fill="auto"/>
            <w:tcMar>
              <w:top w:w="0" w:type="dxa"/>
              <w:left w:w="108" w:type="dxa"/>
              <w:bottom w:w="0" w:type="dxa"/>
              <w:right w:w="108" w:type="dxa"/>
            </w:tcMar>
            <w:vAlign w:val="center"/>
          </w:tcPr>
          <w:p w:rsidR="00C66D06" w:rsidRPr="000B7CA0" w:rsidRDefault="00C66D06">
            <w:pPr>
              <w:pStyle w:val="Standard"/>
              <w:spacing w:after="0" w:line="240" w:lineRule="auto"/>
              <w:jc w:val="center"/>
              <w:rPr>
                <w:b/>
                <w:bCs/>
                <w:sz w:val="20"/>
                <w:highlight w:val="yellow"/>
              </w:rPr>
            </w:pPr>
          </w:p>
        </w:tc>
        <w:tc>
          <w:tcPr>
            <w:tcW w:w="4370" w:type="dxa"/>
            <w:vMerge/>
            <w:tcBorders>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C66D06" w:rsidRDefault="00C66D06" w:rsidP="009A42A1">
            <w:pPr>
              <w:spacing w:after="0" w:line="240" w:lineRule="auto"/>
              <w:rPr>
                <w:b/>
                <w:bCs/>
                <w:i/>
                <w:iCs/>
                <w:sz w:val="20"/>
                <w:szCs w:val="20"/>
              </w:rPr>
            </w:pPr>
          </w:p>
        </w:tc>
        <w:tc>
          <w:tcPr>
            <w:tcW w:w="1276" w:type="dxa"/>
            <w:vMerge/>
            <w:tcBorders>
              <w:left w:val="single" w:sz="4" w:space="0" w:color="00000A"/>
              <w:bottom w:val="single" w:sz="4" w:space="0" w:color="00000A"/>
              <w:right w:val="single" w:sz="4" w:space="0" w:color="auto"/>
            </w:tcBorders>
            <w:vAlign w:val="center"/>
          </w:tcPr>
          <w:p w:rsidR="00C66D06" w:rsidRDefault="00C66D06" w:rsidP="009A42A1">
            <w:pPr>
              <w:jc w:val="center"/>
              <w:rPr>
                <w:bCs/>
                <w:iCs/>
                <w:sz w:val="20"/>
                <w:szCs w:val="20"/>
              </w:rPr>
            </w:pPr>
          </w:p>
        </w:tc>
        <w:tc>
          <w:tcPr>
            <w:tcW w:w="1231" w:type="dxa"/>
            <w:tcBorders>
              <w:left w:val="single" w:sz="4" w:space="0" w:color="00000A"/>
              <w:bottom w:val="single" w:sz="4" w:space="0" w:color="00000A"/>
              <w:right w:val="single" w:sz="4" w:space="0" w:color="auto"/>
            </w:tcBorders>
          </w:tcPr>
          <w:p w:rsidR="00C66D06" w:rsidRDefault="00C66D06" w:rsidP="009A42A1">
            <w:pPr>
              <w:jc w:val="center"/>
              <w:rPr>
                <w:bCs/>
                <w:iCs/>
                <w:sz w:val="20"/>
                <w:szCs w:val="20"/>
              </w:rPr>
            </w:pPr>
          </w:p>
        </w:tc>
      </w:tr>
      <w:tr w:rsidR="00C66D06" w:rsidTr="002D0502">
        <w:trPr>
          <w:gridAfter w:val="1"/>
          <w:wAfter w:w="53" w:type="dxa"/>
          <w:trHeight w:val="488"/>
          <w:jc w:val="center"/>
        </w:trPr>
        <w:tc>
          <w:tcPr>
            <w:tcW w:w="2127" w:type="dxa"/>
            <w:vMerge w:val="restart"/>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vAlign w:val="center"/>
          </w:tcPr>
          <w:p w:rsidR="00C66D06" w:rsidRDefault="00C66D06" w:rsidP="00E11A67">
            <w:pPr>
              <w:pStyle w:val="Standard"/>
              <w:spacing w:after="0" w:line="240" w:lineRule="auto"/>
            </w:pPr>
            <w:r>
              <w:rPr>
                <w:sz w:val="20"/>
                <w:szCs w:val="20"/>
              </w:rPr>
              <w:t>1</w:t>
            </w:r>
            <w:r w:rsidR="002D0502">
              <w:rPr>
                <w:sz w:val="20"/>
                <w:szCs w:val="20"/>
              </w:rPr>
              <w:t>4</w:t>
            </w:r>
            <w:r>
              <w:rPr>
                <w:sz w:val="20"/>
                <w:szCs w:val="20"/>
              </w:rPr>
              <w:t>.</w:t>
            </w:r>
            <w:r>
              <w:t xml:space="preserve"> </w:t>
            </w:r>
            <w:r>
              <w:rPr>
                <w:sz w:val="20"/>
              </w:rPr>
              <w:t xml:space="preserve">Zajištění </w:t>
            </w:r>
            <w:r>
              <w:rPr>
                <w:sz w:val="20"/>
                <w:szCs w:val="20"/>
              </w:rPr>
              <w:t>udržitelnosti projektu</w:t>
            </w:r>
          </w:p>
        </w:tc>
        <w:tc>
          <w:tcPr>
            <w:tcW w:w="4819"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vAlign w:val="center"/>
          </w:tcPr>
          <w:p w:rsidR="00C66D06" w:rsidRDefault="00C66D06" w:rsidP="00E11A67">
            <w:pPr>
              <w:pStyle w:val="Standard"/>
              <w:spacing w:after="0" w:line="240" w:lineRule="auto"/>
            </w:pPr>
            <w:r>
              <w:rPr>
                <w:sz w:val="20"/>
                <w:szCs w:val="20"/>
              </w:rPr>
              <w:t>Žadatel prokazuje celkovou udržitelnost projektu a jeho výstupů/výsledků. Provozní výdaje projektu jsou reálné a ufinancovatelné, žadatel má zajištěny zdroje financování po celou dobu udržitelnosti projektu</w:t>
            </w:r>
          </w:p>
        </w:tc>
        <w:tc>
          <w:tcPr>
            <w:tcW w:w="1134" w:type="dxa"/>
            <w:tcBorders>
              <w:top w:val="single" w:sz="4" w:space="0" w:color="auto"/>
              <w:left w:val="single" w:sz="4" w:space="0" w:color="auto"/>
              <w:bottom w:val="single" w:sz="4" w:space="0" w:color="auto"/>
              <w:right w:val="single" w:sz="4" w:space="0" w:color="auto"/>
            </w:tcBorders>
            <w:vAlign w:val="center"/>
          </w:tcPr>
          <w:p w:rsidR="00C66D06" w:rsidRPr="004C4332" w:rsidRDefault="002D0502" w:rsidP="002D0502">
            <w:pPr>
              <w:pStyle w:val="Standard"/>
              <w:spacing w:after="0" w:line="240" w:lineRule="auto"/>
              <w:jc w:val="center"/>
              <w:rPr>
                <w:b/>
                <w:bCs/>
                <w:sz w:val="20"/>
              </w:rPr>
            </w:pPr>
            <w:r>
              <w:rPr>
                <w:sz w:val="20"/>
                <w:szCs w:val="20"/>
              </w:rPr>
              <w:t>8 bodů</w:t>
            </w:r>
          </w:p>
        </w:tc>
        <w:tc>
          <w:tcPr>
            <w:tcW w:w="1134" w:type="dxa"/>
            <w:vMerge w:val="restart"/>
            <w:tcBorders>
              <w:top w:val="single" w:sz="4" w:space="0" w:color="00000A"/>
              <w:left w:val="single" w:sz="4" w:space="0" w:color="auto"/>
              <w:right w:val="single" w:sz="4" w:space="0" w:color="auto"/>
            </w:tcBorders>
            <w:shd w:val="clear" w:color="auto" w:fill="auto"/>
            <w:tcMar>
              <w:top w:w="0" w:type="dxa"/>
              <w:left w:w="108" w:type="dxa"/>
              <w:bottom w:w="0" w:type="dxa"/>
              <w:right w:w="108" w:type="dxa"/>
            </w:tcMar>
            <w:vAlign w:val="center"/>
          </w:tcPr>
          <w:p w:rsidR="00C66D06" w:rsidRPr="000B7CA0" w:rsidRDefault="00C66D06" w:rsidP="00E11A67">
            <w:pPr>
              <w:pStyle w:val="Standard"/>
              <w:spacing w:after="0" w:line="240" w:lineRule="auto"/>
              <w:jc w:val="center"/>
              <w:rPr>
                <w:highlight w:val="yellow"/>
              </w:rPr>
            </w:pPr>
            <w:r w:rsidRPr="004C4332">
              <w:rPr>
                <w:b/>
                <w:bCs/>
                <w:sz w:val="20"/>
              </w:rPr>
              <w:t xml:space="preserve">Max. </w:t>
            </w:r>
            <w:r>
              <w:rPr>
                <w:b/>
                <w:bCs/>
                <w:sz w:val="20"/>
              </w:rPr>
              <w:t>8</w:t>
            </w:r>
            <w:r w:rsidRPr="004C4332">
              <w:rPr>
                <w:b/>
                <w:bCs/>
                <w:sz w:val="20"/>
              </w:rPr>
              <w:t xml:space="preserve"> bod</w:t>
            </w:r>
            <w:r>
              <w:rPr>
                <w:b/>
                <w:bCs/>
                <w:sz w:val="20"/>
              </w:rPr>
              <w:t>ů</w:t>
            </w:r>
          </w:p>
        </w:tc>
        <w:tc>
          <w:tcPr>
            <w:tcW w:w="4370"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rsidR="00C66D06" w:rsidRDefault="00C66D06" w:rsidP="00E11A67">
            <w:pPr>
              <w:pStyle w:val="Standard"/>
              <w:spacing w:after="0" w:line="240" w:lineRule="auto"/>
            </w:pPr>
            <w:r>
              <w:rPr>
                <w:b/>
                <w:bCs/>
                <w:i/>
                <w:iCs/>
                <w:sz w:val="20"/>
                <w:szCs w:val="20"/>
              </w:rPr>
              <w:t>Studie proveditelnosti</w:t>
            </w:r>
          </w:p>
          <w:p w:rsidR="00C66D06" w:rsidRDefault="00C66D06" w:rsidP="00E11A67">
            <w:pPr>
              <w:pStyle w:val="Standard"/>
              <w:spacing w:after="0" w:line="240" w:lineRule="auto"/>
            </w:pPr>
            <w:r>
              <w:rPr>
                <w:b/>
                <w:bCs/>
                <w:i/>
                <w:iCs/>
                <w:sz w:val="20"/>
                <w:szCs w:val="20"/>
              </w:rPr>
              <w:t xml:space="preserve"> </w:t>
            </w:r>
            <w:r>
              <w:rPr>
                <w:i/>
                <w:iCs/>
                <w:sz w:val="20"/>
                <w:szCs w:val="20"/>
              </w:rPr>
              <w:t>Žadatel podrobně popíše, jak bude projekt pokračovat (realizovat výstupy a výsledky projektu) po dobu udržitelnosti a jakým způsobem bude financován po celé sledované období (žadatel doloží zdroje financování). Posuzována bude udržitelnost institucionální, administrativní a finanční.</w:t>
            </w:r>
          </w:p>
          <w:p w:rsidR="00C66D06" w:rsidRPr="0045112D" w:rsidRDefault="00C66D06" w:rsidP="00E11A67">
            <w:pPr>
              <w:spacing w:after="0"/>
              <w:rPr>
                <w:i/>
                <w:iCs/>
                <w:sz w:val="20"/>
                <w:szCs w:val="20"/>
              </w:rPr>
            </w:pPr>
            <w:r>
              <w:rPr>
                <w:i/>
                <w:iCs/>
                <w:sz w:val="20"/>
                <w:szCs w:val="20"/>
              </w:rPr>
              <w:t xml:space="preserve"> Žadatel popíše, jakým způsobem bude projekt financován po celé sledované období udržitelnosti (žadatel doloží zdroje financování).</w:t>
            </w:r>
          </w:p>
        </w:tc>
        <w:tc>
          <w:tcPr>
            <w:tcW w:w="1276" w:type="dxa"/>
            <w:vMerge w:val="restart"/>
            <w:tcBorders>
              <w:top w:val="single" w:sz="4" w:space="0" w:color="auto"/>
              <w:left w:val="single" w:sz="4" w:space="0" w:color="00000A"/>
              <w:right w:val="single" w:sz="4" w:space="0" w:color="auto"/>
            </w:tcBorders>
            <w:vAlign w:val="center"/>
          </w:tcPr>
          <w:p w:rsidR="00C66D06" w:rsidRPr="00E6073C" w:rsidRDefault="00C66D06" w:rsidP="00E11A67">
            <w:pPr>
              <w:pStyle w:val="Standard"/>
              <w:spacing w:after="0" w:line="240" w:lineRule="auto"/>
              <w:jc w:val="center"/>
              <w:rPr>
                <w:b/>
                <w:bCs/>
                <w:i/>
                <w:iCs/>
                <w:sz w:val="20"/>
                <w:szCs w:val="20"/>
              </w:rPr>
            </w:pPr>
            <w:r w:rsidRPr="00E6073C">
              <w:rPr>
                <w:b/>
                <w:bCs/>
                <w:iCs/>
                <w:sz w:val="20"/>
                <w:szCs w:val="20"/>
              </w:rPr>
              <w:t>Kombinované</w:t>
            </w:r>
          </w:p>
        </w:tc>
        <w:tc>
          <w:tcPr>
            <w:tcW w:w="1231" w:type="dxa"/>
            <w:tcBorders>
              <w:top w:val="single" w:sz="4" w:space="0" w:color="auto"/>
              <w:left w:val="single" w:sz="4" w:space="0" w:color="00000A"/>
              <w:right w:val="single" w:sz="4" w:space="0" w:color="auto"/>
            </w:tcBorders>
          </w:tcPr>
          <w:p w:rsidR="00C66D06" w:rsidRDefault="00C66D06" w:rsidP="005D593A">
            <w:pPr>
              <w:pStyle w:val="Standard"/>
              <w:spacing w:after="0" w:line="240" w:lineRule="auto"/>
            </w:pPr>
            <w:r>
              <w:rPr>
                <w:bCs/>
                <w:i/>
                <w:iCs/>
                <w:sz w:val="20"/>
                <w:szCs w:val="20"/>
              </w:rPr>
              <w:t>Hodnotitel specifických požadavků B</w:t>
            </w:r>
          </w:p>
          <w:p w:rsidR="00C66D06" w:rsidRDefault="00C66D06" w:rsidP="00E11A67">
            <w:pPr>
              <w:pStyle w:val="Standard"/>
              <w:spacing w:after="0" w:line="240" w:lineRule="auto"/>
              <w:jc w:val="center"/>
              <w:rPr>
                <w:bCs/>
                <w:iCs/>
                <w:sz w:val="20"/>
                <w:szCs w:val="20"/>
              </w:rPr>
            </w:pPr>
          </w:p>
        </w:tc>
      </w:tr>
      <w:tr w:rsidR="00C66D06" w:rsidTr="002D0502">
        <w:trPr>
          <w:gridAfter w:val="1"/>
          <w:wAfter w:w="53" w:type="dxa"/>
          <w:trHeight w:val="248"/>
          <w:jc w:val="center"/>
        </w:trPr>
        <w:tc>
          <w:tcPr>
            <w:tcW w:w="2127" w:type="dxa"/>
            <w:vMerge/>
            <w:tcBorders>
              <w:left w:val="single" w:sz="4" w:space="0" w:color="00000A"/>
              <w:right w:val="single" w:sz="4" w:space="0" w:color="00000A"/>
            </w:tcBorders>
            <w:shd w:val="clear" w:color="auto" w:fill="auto"/>
            <w:tcMar>
              <w:top w:w="0" w:type="dxa"/>
              <w:left w:w="108" w:type="dxa"/>
              <w:bottom w:w="0" w:type="dxa"/>
              <w:right w:w="108" w:type="dxa"/>
            </w:tcMar>
            <w:vAlign w:val="center"/>
          </w:tcPr>
          <w:p w:rsidR="00C66D06" w:rsidRDefault="00C66D06" w:rsidP="00E11A67">
            <w:pPr>
              <w:pStyle w:val="Standard"/>
              <w:spacing w:after="0" w:line="240" w:lineRule="auto"/>
              <w:rPr>
                <w:sz w:val="20"/>
                <w:szCs w:val="20"/>
              </w:rPr>
            </w:pPr>
          </w:p>
        </w:tc>
        <w:tc>
          <w:tcPr>
            <w:tcW w:w="4819"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vAlign w:val="center"/>
          </w:tcPr>
          <w:p w:rsidR="00C66D06" w:rsidRDefault="00C66D06" w:rsidP="00E11A67">
            <w:pPr>
              <w:pStyle w:val="Standard"/>
              <w:spacing w:after="0" w:line="240" w:lineRule="auto"/>
              <w:rPr>
                <w:sz w:val="20"/>
                <w:szCs w:val="20"/>
              </w:rPr>
            </w:pPr>
            <w:r>
              <w:rPr>
                <w:sz w:val="20"/>
                <w:szCs w:val="20"/>
              </w:rPr>
              <w:t>Celková udržitelnost projektu, jeho výstupů/výsledků není jasně prokázána. Žadatel zajištění zdrojů financování po dobu udržitelnosti projektu zcela neprokázal nebo provozní výdaje projektu nejsou zcela reálné a ufinancovatelné.</w:t>
            </w:r>
          </w:p>
        </w:tc>
        <w:tc>
          <w:tcPr>
            <w:tcW w:w="1134" w:type="dxa"/>
            <w:tcBorders>
              <w:top w:val="single" w:sz="4" w:space="0" w:color="auto"/>
              <w:left w:val="single" w:sz="4" w:space="0" w:color="auto"/>
              <w:bottom w:val="single" w:sz="4" w:space="0" w:color="auto"/>
              <w:right w:val="single" w:sz="4" w:space="0" w:color="auto"/>
            </w:tcBorders>
            <w:vAlign w:val="center"/>
          </w:tcPr>
          <w:p w:rsidR="00C66D06" w:rsidRDefault="002D0502" w:rsidP="002D0502">
            <w:pPr>
              <w:pStyle w:val="Standard"/>
              <w:spacing w:after="0" w:line="240" w:lineRule="auto"/>
              <w:jc w:val="center"/>
              <w:rPr>
                <w:b/>
                <w:bCs/>
                <w:sz w:val="20"/>
                <w:highlight w:val="yellow"/>
              </w:rPr>
            </w:pPr>
            <w:r>
              <w:rPr>
                <w:sz w:val="20"/>
                <w:szCs w:val="20"/>
              </w:rPr>
              <w:t>4 body</w:t>
            </w:r>
          </w:p>
        </w:tc>
        <w:tc>
          <w:tcPr>
            <w:tcW w:w="1134"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C66D06" w:rsidRDefault="00C66D06" w:rsidP="00E11A67">
            <w:pPr>
              <w:pStyle w:val="Standard"/>
              <w:spacing w:after="0" w:line="240" w:lineRule="auto"/>
              <w:jc w:val="center"/>
              <w:rPr>
                <w:b/>
                <w:bCs/>
                <w:sz w:val="20"/>
                <w:highlight w:val="yellow"/>
              </w:rPr>
            </w:pPr>
          </w:p>
        </w:tc>
        <w:tc>
          <w:tcPr>
            <w:tcW w:w="4370" w:type="dxa"/>
            <w:vMerge/>
            <w:tcBorders>
              <w:left w:val="single" w:sz="4" w:space="0" w:color="auto"/>
              <w:right w:val="single" w:sz="4" w:space="0" w:color="auto"/>
            </w:tcBorders>
            <w:shd w:val="clear" w:color="auto" w:fill="auto"/>
            <w:tcMar>
              <w:top w:w="0" w:type="dxa"/>
              <w:left w:w="108" w:type="dxa"/>
              <w:bottom w:w="0" w:type="dxa"/>
              <w:right w:w="108" w:type="dxa"/>
            </w:tcMar>
          </w:tcPr>
          <w:p w:rsidR="00C66D06" w:rsidRDefault="00C66D06" w:rsidP="00E11A67">
            <w:pPr>
              <w:pStyle w:val="Standard"/>
              <w:spacing w:after="0" w:line="240" w:lineRule="auto"/>
              <w:rPr>
                <w:b/>
                <w:bCs/>
                <w:i/>
                <w:iCs/>
                <w:sz w:val="20"/>
                <w:szCs w:val="20"/>
              </w:rPr>
            </w:pPr>
          </w:p>
        </w:tc>
        <w:tc>
          <w:tcPr>
            <w:tcW w:w="1276" w:type="dxa"/>
            <w:vMerge/>
            <w:tcBorders>
              <w:left w:val="single" w:sz="4" w:space="0" w:color="00000A"/>
              <w:right w:val="single" w:sz="4" w:space="0" w:color="auto"/>
            </w:tcBorders>
            <w:vAlign w:val="center"/>
          </w:tcPr>
          <w:p w:rsidR="00C66D06" w:rsidRDefault="00C66D06" w:rsidP="00E11A67">
            <w:pPr>
              <w:pStyle w:val="Standard"/>
              <w:spacing w:after="0" w:line="240" w:lineRule="auto"/>
              <w:jc w:val="center"/>
              <w:rPr>
                <w:bCs/>
                <w:iCs/>
                <w:sz w:val="20"/>
                <w:szCs w:val="20"/>
              </w:rPr>
            </w:pPr>
          </w:p>
        </w:tc>
        <w:tc>
          <w:tcPr>
            <w:tcW w:w="1231" w:type="dxa"/>
            <w:tcBorders>
              <w:left w:val="single" w:sz="4" w:space="0" w:color="00000A"/>
              <w:right w:val="single" w:sz="4" w:space="0" w:color="auto"/>
            </w:tcBorders>
          </w:tcPr>
          <w:p w:rsidR="00C66D06" w:rsidRDefault="00C66D06" w:rsidP="00E11A67">
            <w:pPr>
              <w:pStyle w:val="Standard"/>
              <w:spacing w:after="0" w:line="240" w:lineRule="auto"/>
              <w:jc w:val="center"/>
              <w:rPr>
                <w:bCs/>
                <w:iCs/>
                <w:sz w:val="20"/>
                <w:szCs w:val="20"/>
              </w:rPr>
            </w:pPr>
          </w:p>
        </w:tc>
      </w:tr>
      <w:tr w:rsidR="00C66D06" w:rsidTr="002D0502">
        <w:trPr>
          <w:gridAfter w:val="1"/>
          <w:wAfter w:w="53" w:type="dxa"/>
          <w:trHeight w:val="1748"/>
          <w:jc w:val="center"/>
        </w:trPr>
        <w:tc>
          <w:tcPr>
            <w:tcW w:w="2127" w:type="dxa"/>
            <w:vMerge/>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66D06" w:rsidRDefault="00C66D06" w:rsidP="00E11A67">
            <w:pPr>
              <w:pStyle w:val="Standard"/>
              <w:spacing w:after="0" w:line="240" w:lineRule="auto"/>
              <w:rPr>
                <w:sz w:val="20"/>
                <w:szCs w:val="20"/>
              </w:rPr>
            </w:pPr>
          </w:p>
        </w:tc>
        <w:tc>
          <w:tcPr>
            <w:tcW w:w="4819" w:type="dxa"/>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vAlign w:val="center"/>
          </w:tcPr>
          <w:p w:rsidR="00C66D06" w:rsidRDefault="00C66D06" w:rsidP="00E11A67">
            <w:pPr>
              <w:pStyle w:val="Standard"/>
              <w:spacing w:after="0" w:line="240" w:lineRule="auto"/>
              <w:rPr>
                <w:sz w:val="20"/>
                <w:szCs w:val="20"/>
              </w:rPr>
            </w:pPr>
            <w:r>
              <w:rPr>
                <w:sz w:val="20"/>
                <w:szCs w:val="20"/>
              </w:rPr>
              <w:t>Žadatel neprokázal celkovou udržitelnost projektu a jeho výstupů/výsledků. Provozní výdaje projektu nejsou reálné a ufinancovatelné, žadatel neprokázal zajištění zdrojů financování po dobu udržitelnosti projektu</w:t>
            </w:r>
          </w:p>
        </w:tc>
        <w:tc>
          <w:tcPr>
            <w:tcW w:w="1134" w:type="dxa"/>
            <w:tcBorders>
              <w:top w:val="single" w:sz="4" w:space="0" w:color="auto"/>
              <w:left w:val="single" w:sz="4" w:space="0" w:color="00000A"/>
              <w:right w:val="single" w:sz="4" w:space="0" w:color="00000A"/>
            </w:tcBorders>
            <w:vAlign w:val="center"/>
          </w:tcPr>
          <w:p w:rsidR="00C66D06" w:rsidRDefault="002D0502" w:rsidP="002D0502">
            <w:pPr>
              <w:pStyle w:val="Standard"/>
              <w:spacing w:after="0" w:line="240" w:lineRule="auto"/>
              <w:jc w:val="center"/>
              <w:rPr>
                <w:b/>
                <w:bCs/>
                <w:sz w:val="20"/>
                <w:highlight w:val="yellow"/>
              </w:rPr>
            </w:pPr>
            <w:r>
              <w:rPr>
                <w:sz w:val="20"/>
                <w:szCs w:val="20"/>
              </w:rPr>
              <w:t>0 bodů</w:t>
            </w:r>
          </w:p>
        </w:tc>
        <w:tc>
          <w:tcPr>
            <w:tcW w:w="1134" w:type="dxa"/>
            <w:vMerge/>
            <w:tcBorders>
              <w:left w:val="single" w:sz="4" w:space="0" w:color="00000A"/>
              <w:bottom w:val="single" w:sz="4" w:space="0" w:color="00000A"/>
              <w:right w:val="single" w:sz="4" w:space="0" w:color="auto"/>
            </w:tcBorders>
            <w:shd w:val="clear" w:color="auto" w:fill="auto"/>
            <w:tcMar>
              <w:top w:w="0" w:type="dxa"/>
              <w:left w:w="108" w:type="dxa"/>
              <w:bottom w:w="0" w:type="dxa"/>
              <w:right w:w="108" w:type="dxa"/>
            </w:tcMar>
            <w:vAlign w:val="center"/>
          </w:tcPr>
          <w:p w:rsidR="00C66D06" w:rsidRDefault="00C66D06" w:rsidP="00E11A67">
            <w:pPr>
              <w:pStyle w:val="Standard"/>
              <w:spacing w:after="0" w:line="240" w:lineRule="auto"/>
              <w:jc w:val="center"/>
              <w:rPr>
                <w:b/>
                <w:bCs/>
                <w:sz w:val="20"/>
                <w:highlight w:val="yellow"/>
              </w:rPr>
            </w:pPr>
          </w:p>
        </w:tc>
        <w:tc>
          <w:tcPr>
            <w:tcW w:w="4370" w:type="dxa"/>
            <w:vMerge/>
            <w:tcBorders>
              <w:left w:val="single" w:sz="4" w:space="0" w:color="auto"/>
              <w:right w:val="single" w:sz="4" w:space="0" w:color="auto"/>
            </w:tcBorders>
            <w:shd w:val="clear" w:color="auto" w:fill="auto"/>
            <w:tcMar>
              <w:top w:w="0" w:type="dxa"/>
              <w:left w:w="108" w:type="dxa"/>
              <w:bottom w:w="0" w:type="dxa"/>
              <w:right w:w="108" w:type="dxa"/>
            </w:tcMar>
          </w:tcPr>
          <w:p w:rsidR="00C66D06" w:rsidRDefault="00C66D06" w:rsidP="00E11A67">
            <w:pPr>
              <w:pStyle w:val="Standard"/>
              <w:spacing w:after="0" w:line="240" w:lineRule="auto"/>
              <w:rPr>
                <w:b/>
                <w:bCs/>
                <w:i/>
                <w:iCs/>
                <w:sz w:val="20"/>
                <w:szCs w:val="20"/>
              </w:rPr>
            </w:pPr>
          </w:p>
        </w:tc>
        <w:tc>
          <w:tcPr>
            <w:tcW w:w="1276" w:type="dxa"/>
            <w:vMerge/>
            <w:tcBorders>
              <w:left w:val="single" w:sz="4" w:space="0" w:color="00000A"/>
              <w:bottom w:val="single" w:sz="4" w:space="0" w:color="auto"/>
              <w:right w:val="single" w:sz="4" w:space="0" w:color="auto"/>
            </w:tcBorders>
            <w:vAlign w:val="center"/>
          </w:tcPr>
          <w:p w:rsidR="00C66D06" w:rsidRDefault="00C66D06" w:rsidP="00E11A67">
            <w:pPr>
              <w:pStyle w:val="Standard"/>
              <w:spacing w:after="0" w:line="240" w:lineRule="auto"/>
              <w:jc w:val="center"/>
              <w:rPr>
                <w:bCs/>
                <w:iCs/>
                <w:sz w:val="20"/>
                <w:szCs w:val="20"/>
              </w:rPr>
            </w:pPr>
          </w:p>
        </w:tc>
        <w:tc>
          <w:tcPr>
            <w:tcW w:w="1231" w:type="dxa"/>
            <w:tcBorders>
              <w:left w:val="single" w:sz="4" w:space="0" w:color="00000A"/>
              <w:bottom w:val="single" w:sz="4" w:space="0" w:color="auto"/>
              <w:right w:val="single" w:sz="4" w:space="0" w:color="auto"/>
            </w:tcBorders>
          </w:tcPr>
          <w:p w:rsidR="00C66D06" w:rsidRDefault="00C66D06" w:rsidP="00E11A67">
            <w:pPr>
              <w:pStyle w:val="Standard"/>
              <w:spacing w:after="0" w:line="240" w:lineRule="auto"/>
              <w:jc w:val="center"/>
              <w:rPr>
                <w:bCs/>
                <w:iCs/>
                <w:sz w:val="20"/>
                <w:szCs w:val="20"/>
              </w:rPr>
            </w:pPr>
          </w:p>
        </w:tc>
      </w:tr>
      <w:tr w:rsidR="00C66D06" w:rsidTr="002D0502">
        <w:trPr>
          <w:gridAfter w:val="1"/>
          <w:wAfter w:w="53" w:type="dxa"/>
          <w:trHeight w:val="993"/>
          <w:jc w:val="center"/>
        </w:trPr>
        <w:tc>
          <w:tcPr>
            <w:tcW w:w="2127" w:type="dxa"/>
            <w:vMerge w:val="restart"/>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vAlign w:val="center"/>
          </w:tcPr>
          <w:p w:rsidR="00C66D06" w:rsidRDefault="00C66D06" w:rsidP="00640AED">
            <w:pPr>
              <w:pStyle w:val="Standard"/>
              <w:spacing w:after="0" w:line="240" w:lineRule="auto"/>
              <w:rPr>
                <w:b/>
                <w:bCs/>
                <w:sz w:val="20"/>
                <w:szCs w:val="20"/>
              </w:rPr>
            </w:pPr>
          </w:p>
          <w:p w:rsidR="00C66D06" w:rsidRDefault="00C66D06">
            <w:pPr>
              <w:pStyle w:val="Standard"/>
              <w:spacing w:after="0" w:line="240" w:lineRule="auto"/>
            </w:pPr>
            <w:r>
              <w:rPr>
                <w:sz w:val="20"/>
                <w:szCs w:val="20"/>
              </w:rPr>
              <w:t>1</w:t>
            </w:r>
            <w:r w:rsidR="002D0502">
              <w:rPr>
                <w:sz w:val="20"/>
                <w:szCs w:val="20"/>
              </w:rPr>
              <w:t>5</w:t>
            </w:r>
            <w:r>
              <w:rPr>
                <w:sz w:val="20"/>
                <w:szCs w:val="20"/>
              </w:rPr>
              <w:t>.</w:t>
            </w:r>
          </w:p>
          <w:p w:rsidR="00C66D06" w:rsidRDefault="00C66D06">
            <w:pPr>
              <w:pStyle w:val="Standard"/>
              <w:spacing w:after="0" w:line="240" w:lineRule="auto"/>
            </w:pPr>
            <w:r>
              <w:rPr>
                <w:sz w:val="20"/>
                <w:szCs w:val="20"/>
              </w:rPr>
              <w:t>Finanční a ekonomická rizika projektu</w:t>
            </w:r>
          </w:p>
          <w:p w:rsidR="00C66D06" w:rsidRDefault="00C66D06">
            <w:pPr>
              <w:pStyle w:val="Standard"/>
              <w:spacing w:after="0" w:line="240" w:lineRule="auto"/>
              <w:rPr>
                <w:sz w:val="20"/>
                <w:szCs w:val="20"/>
              </w:rPr>
            </w:pPr>
          </w:p>
        </w:tc>
        <w:tc>
          <w:tcPr>
            <w:tcW w:w="48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66D06" w:rsidRDefault="00C66D06" w:rsidP="00BD4C46">
            <w:pPr>
              <w:pStyle w:val="Standard"/>
              <w:spacing w:after="0" w:line="240" w:lineRule="auto"/>
              <w:rPr>
                <w:sz w:val="20"/>
                <w:szCs w:val="20"/>
              </w:rPr>
            </w:pPr>
            <w:r>
              <w:rPr>
                <w:sz w:val="20"/>
                <w:szCs w:val="20"/>
              </w:rPr>
              <w:t>Žadatel identifikuje všechna klíčová rizika (zejm. ekonomická, finanční a provozní), Reálně zhodnotí pravděpodobnost jejich výskytu, míru jejich negativního dopadu na projekt a uvede adekvátní způsoby vedoucí k odstranění nebo omezení následků všech klíčových rizikových oblastí. Projekt neobsahuje závažná rizika, která mohou ohrozit realizaci a udržitelnost projektu.</w:t>
            </w:r>
          </w:p>
          <w:p w:rsidR="00C66D06" w:rsidRDefault="00C66D06" w:rsidP="007E561E">
            <w:pPr>
              <w:pStyle w:val="Standard"/>
              <w:spacing w:after="0" w:line="240" w:lineRule="auto"/>
            </w:pPr>
          </w:p>
        </w:tc>
        <w:tc>
          <w:tcPr>
            <w:tcW w:w="1134" w:type="dxa"/>
            <w:tcBorders>
              <w:top w:val="single" w:sz="4" w:space="0" w:color="00000A"/>
              <w:left w:val="single" w:sz="4" w:space="0" w:color="00000A"/>
              <w:bottom w:val="single" w:sz="4" w:space="0" w:color="00000A"/>
              <w:right w:val="single" w:sz="4" w:space="0" w:color="00000A"/>
            </w:tcBorders>
            <w:vAlign w:val="center"/>
          </w:tcPr>
          <w:p w:rsidR="00C66D06" w:rsidRPr="004C4332" w:rsidRDefault="002D0502" w:rsidP="002D0502">
            <w:pPr>
              <w:pStyle w:val="Standard"/>
              <w:spacing w:after="0" w:line="240" w:lineRule="auto"/>
              <w:jc w:val="center"/>
              <w:rPr>
                <w:b/>
                <w:bCs/>
                <w:sz w:val="20"/>
              </w:rPr>
            </w:pPr>
            <w:r>
              <w:rPr>
                <w:sz w:val="20"/>
                <w:szCs w:val="20"/>
              </w:rPr>
              <w:t>2 body</w:t>
            </w:r>
          </w:p>
        </w:tc>
        <w:tc>
          <w:tcPr>
            <w:tcW w:w="1134" w:type="dxa"/>
            <w:vMerge w:val="restart"/>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vAlign w:val="center"/>
          </w:tcPr>
          <w:p w:rsidR="00C66D06" w:rsidRPr="000B7CA0" w:rsidRDefault="00C66D06" w:rsidP="007E561E">
            <w:pPr>
              <w:pStyle w:val="Standard"/>
              <w:spacing w:after="0" w:line="240" w:lineRule="auto"/>
              <w:jc w:val="center"/>
              <w:rPr>
                <w:highlight w:val="yellow"/>
              </w:rPr>
            </w:pPr>
            <w:r w:rsidRPr="004C4332">
              <w:rPr>
                <w:b/>
                <w:bCs/>
                <w:sz w:val="20"/>
              </w:rPr>
              <w:t>Max. 2</w:t>
            </w:r>
            <w:r>
              <w:rPr>
                <w:b/>
                <w:bCs/>
                <w:sz w:val="20"/>
              </w:rPr>
              <w:t xml:space="preserve"> </w:t>
            </w:r>
            <w:r w:rsidRPr="004C4332">
              <w:rPr>
                <w:b/>
                <w:bCs/>
                <w:sz w:val="20"/>
              </w:rPr>
              <w:t>body</w:t>
            </w:r>
          </w:p>
        </w:tc>
        <w:tc>
          <w:tcPr>
            <w:tcW w:w="437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66D06" w:rsidRDefault="00C66D06">
            <w:pPr>
              <w:pStyle w:val="Standard"/>
              <w:spacing w:after="0" w:line="240" w:lineRule="auto"/>
              <w:rPr>
                <w:b/>
                <w:bCs/>
                <w:i/>
                <w:iCs/>
                <w:sz w:val="20"/>
                <w:szCs w:val="20"/>
              </w:rPr>
            </w:pPr>
            <w:r>
              <w:rPr>
                <w:b/>
                <w:bCs/>
                <w:i/>
                <w:iCs/>
                <w:sz w:val="20"/>
                <w:szCs w:val="20"/>
              </w:rPr>
              <w:t xml:space="preserve">Studie proveditelnosti                                                                                   </w:t>
            </w:r>
          </w:p>
          <w:p w:rsidR="00C66D06" w:rsidRPr="00890F7B" w:rsidRDefault="00C66D06" w:rsidP="000E7132">
            <w:pPr>
              <w:pStyle w:val="Standard"/>
              <w:spacing w:after="0" w:line="240" w:lineRule="auto"/>
              <w:rPr>
                <w:sz w:val="20"/>
                <w:szCs w:val="20"/>
              </w:rPr>
            </w:pPr>
            <w:r>
              <w:rPr>
                <w:i/>
                <w:iCs/>
                <w:sz w:val="20"/>
                <w:szCs w:val="20"/>
              </w:rPr>
              <w:t xml:space="preserve">Pozornost se soustředí na popis klíčových rizik a předpokladů úspěšné realizace projektu a řešení k odstranění nebo minimalizaci rizik. Jedná se zejména o rizika ekonomická, finanční a provozní a příp. další relevantní rizika (např. podnikatelská, tržní, logistická, marketingová, apod.) </w:t>
            </w:r>
          </w:p>
          <w:p w:rsidR="00C66D06" w:rsidRDefault="00C66D06">
            <w:pPr>
              <w:pStyle w:val="Standard"/>
              <w:spacing w:after="0" w:line="240" w:lineRule="auto"/>
            </w:pPr>
          </w:p>
          <w:p w:rsidR="00C66D06" w:rsidRDefault="00C66D06">
            <w:pPr>
              <w:pStyle w:val="Standard"/>
              <w:spacing w:after="0" w:line="240" w:lineRule="auto"/>
              <w:rPr>
                <w:b/>
                <w:bCs/>
                <w:i/>
                <w:iCs/>
                <w:sz w:val="20"/>
                <w:szCs w:val="20"/>
              </w:rPr>
            </w:pPr>
          </w:p>
        </w:tc>
        <w:tc>
          <w:tcPr>
            <w:tcW w:w="1276" w:type="dxa"/>
            <w:vMerge w:val="restart"/>
            <w:tcBorders>
              <w:top w:val="single" w:sz="4" w:space="0" w:color="auto"/>
              <w:left w:val="single" w:sz="4" w:space="0" w:color="auto"/>
              <w:right w:val="single" w:sz="4" w:space="0" w:color="auto"/>
            </w:tcBorders>
          </w:tcPr>
          <w:p w:rsidR="00C66D06" w:rsidRDefault="00C66D06" w:rsidP="00350CBD">
            <w:pPr>
              <w:pStyle w:val="Standard"/>
              <w:spacing w:after="0" w:line="240" w:lineRule="auto"/>
              <w:jc w:val="center"/>
              <w:rPr>
                <w:bCs/>
                <w:iCs/>
                <w:sz w:val="20"/>
                <w:szCs w:val="20"/>
              </w:rPr>
            </w:pPr>
          </w:p>
          <w:p w:rsidR="00C66D06" w:rsidRDefault="00C66D06" w:rsidP="00350CBD">
            <w:pPr>
              <w:pStyle w:val="Standard"/>
              <w:spacing w:after="0" w:line="240" w:lineRule="auto"/>
              <w:jc w:val="center"/>
              <w:rPr>
                <w:bCs/>
                <w:iCs/>
                <w:sz w:val="20"/>
                <w:szCs w:val="20"/>
              </w:rPr>
            </w:pPr>
          </w:p>
          <w:p w:rsidR="00C66D06" w:rsidRDefault="00C66D06" w:rsidP="00350CBD">
            <w:pPr>
              <w:pStyle w:val="Standard"/>
              <w:spacing w:after="0" w:line="240" w:lineRule="auto"/>
              <w:jc w:val="center"/>
              <w:rPr>
                <w:bCs/>
                <w:iCs/>
                <w:sz w:val="20"/>
                <w:szCs w:val="20"/>
              </w:rPr>
            </w:pPr>
          </w:p>
          <w:p w:rsidR="00C66D06" w:rsidRDefault="00C66D06" w:rsidP="00350CBD">
            <w:pPr>
              <w:pStyle w:val="Standard"/>
              <w:spacing w:after="0" w:line="240" w:lineRule="auto"/>
              <w:jc w:val="center"/>
              <w:rPr>
                <w:bCs/>
                <w:iCs/>
                <w:sz w:val="20"/>
                <w:szCs w:val="20"/>
              </w:rPr>
            </w:pPr>
          </w:p>
          <w:p w:rsidR="00C66D06" w:rsidRDefault="00C66D06" w:rsidP="00350CBD">
            <w:pPr>
              <w:pStyle w:val="Standard"/>
              <w:spacing w:after="0" w:line="240" w:lineRule="auto"/>
              <w:jc w:val="center"/>
              <w:rPr>
                <w:bCs/>
                <w:iCs/>
                <w:sz w:val="20"/>
                <w:szCs w:val="20"/>
              </w:rPr>
            </w:pPr>
          </w:p>
          <w:p w:rsidR="00C66D06" w:rsidRPr="00E6073C" w:rsidRDefault="00C66D06" w:rsidP="00350CBD">
            <w:pPr>
              <w:pStyle w:val="Standard"/>
              <w:spacing w:after="0" w:line="240" w:lineRule="auto"/>
              <w:jc w:val="center"/>
              <w:rPr>
                <w:b/>
                <w:bCs/>
                <w:i/>
                <w:iCs/>
                <w:sz w:val="20"/>
                <w:szCs w:val="20"/>
              </w:rPr>
            </w:pPr>
            <w:r w:rsidRPr="00E6073C">
              <w:rPr>
                <w:b/>
                <w:bCs/>
                <w:iCs/>
                <w:sz w:val="20"/>
                <w:szCs w:val="20"/>
              </w:rPr>
              <w:t>Kombinované</w:t>
            </w:r>
          </w:p>
        </w:tc>
        <w:tc>
          <w:tcPr>
            <w:tcW w:w="1231" w:type="dxa"/>
            <w:tcBorders>
              <w:top w:val="single" w:sz="4" w:space="0" w:color="auto"/>
              <w:left w:val="single" w:sz="4" w:space="0" w:color="auto"/>
              <w:right w:val="single" w:sz="4" w:space="0" w:color="auto"/>
            </w:tcBorders>
          </w:tcPr>
          <w:p w:rsidR="00C66D06" w:rsidRDefault="00C66D06" w:rsidP="005D593A">
            <w:pPr>
              <w:pStyle w:val="Standard"/>
              <w:spacing w:after="0" w:line="240" w:lineRule="auto"/>
            </w:pPr>
            <w:r>
              <w:rPr>
                <w:bCs/>
                <w:i/>
                <w:iCs/>
                <w:sz w:val="20"/>
                <w:szCs w:val="20"/>
              </w:rPr>
              <w:t>Hodnotitel specifických požadavků B</w:t>
            </w:r>
          </w:p>
          <w:p w:rsidR="00C66D06" w:rsidRDefault="00C66D06" w:rsidP="00350CBD">
            <w:pPr>
              <w:pStyle w:val="Standard"/>
              <w:spacing w:after="0" w:line="240" w:lineRule="auto"/>
              <w:jc w:val="center"/>
              <w:rPr>
                <w:bCs/>
                <w:iCs/>
                <w:sz w:val="20"/>
                <w:szCs w:val="20"/>
              </w:rPr>
            </w:pPr>
          </w:p>
        </w:tc>
      </w:tr>
      <w:tr w:rsidR="00C66D06" w:rsidTr="002D0502">
        <w:trPr>
          <w:gridAfter w:val="1"/>
          <w:wAfter w:w="53" w:type="dxa"/>
          <w:trHeight w:val="708"/>
          <w:jc w:val="center"/>
        </w:trPr>
        <w:tc>
          <w:tcPr>
            <w:tcW w:w="2127" w:type="dxa"/>
            <w:vMerge/>
            <w:tcBorders>
              <w:left w:val="single" w:sz="4" w:space="0" w:color="00000A"/>
              <w:right w:val="single" w:sz="4" w:space="0" w:color="00000A"/>
            </w:tcBorders>
            <w:shd w:val="clear" w:color="auto" w:fill="auto"/>
            <w:tcMar>
              <w:top w:w="0" w:type="dxa"/>
              <w:left w:w="108" w:type="dxa"/>
              <w:bottom w:w="0" w:type="dxa"/>
              <w:right w:w="108" w:type="dxa"/>
            </w:tcMar>
            <w:vAlign w:val="center"/>
          </w:tcPr>
          <w:p w:rsidR="00C66D06" w:rsidRDefault="00C66D06"/>
        </w:tc>
        <w:tc>
          <w:tcPr>
            <w:tcW w:w="48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66D06" w:rsidRDefault="00C66D06" w:rsidP="00BD4C46">
            <w:pPr>
              <w:pStyle w:val="Standard"/>
              <w:spacing w:after="0" w:line="240" w:lineRule="auto"/>
              <w:rPr>
                <w:sz w:val="20"/>
                <w:szCs w:val="20"/>
              </w:rPr>
            </w:pPr>
            <w:r>
              <w:rPr>
                <w:sz w:val="20"/>
                <w:szCs w:val="20"/>
              </w:rPr>
              <w:t>Žadatel identifikuje část klíčových rizik (zejm. ekonomická, finanční a provozní), Reálně zhodnotí pravděpodobnost jejich výskytu, míru jejich negativního dopadu na projekt a uvede adekvátní způsoby vedoucí k odstranění nebo omezení následků všech klíčových rizikových oblastí. Projekt neobsahuje závažná rizika, která mohou ohrozit realizaci a udržitelnost projektu</w:t>
            </w:r>
          </w:p>
          <w:p w:rsidR="00C66D06" w:rsidRPr="007E561E" w:rsidRDefault="00C66D06" w:rsidP="007E561E">
            <w:pPr>
              <w:pStyle w:val="Standard"/>
              <w:spacing w:after="0" w:line="240" w:lineRule="auto"/>
              <w:rPr>
                <w:sz w:val="20"/>
                <w:szCs w:val="20"/>
              </w:rPr>
            </w:pPr>
          </w:p>
        </w:tc>
        <w:tc>
          <w:tcPr>
            <w:tcW w:w="1134" w:type="dxa"/>
            <w:tcBorders>
              <w:top w:val="single" w:sz="4" w:space="0" w:color="00000A"/>
              <w:left w:val="single" w:sz="4" w:space="0" w:color="00000A"/>
              <w:bottom w:val="single" w:sz="4" w:space="0" w:color="00000A"/>
              <w:right w:val="single" w:sz="4" w:space="0" w:color="00000A"/>
            </w:tcBorders>
            <w:vAlign w:val="center"/>
          </w:tcPr>
          <w:p w:rsidR="00C66D06" w:rsidRPr="000B7CA0" w:rsidRDefault="002D0502" w:rsidP="002D0502">
            <w:pPr>
              <w:jc w:val="center"/>
              <w:rPr>
                <w:highlight w:val="yellow"/>
              </w:rPr>
            </w:pPr>
            <w:r>
              <w:rPr>
                <w:sz w:val="20"/>
                <w:szCs w:val="20"/>
              </w:rPr>
              <w:t>1 bod</w:t>
            </w:r>
          </w:p>
        </w:tc>
        <w:tc>
          <w:tcPr>
            <w:tcW w:w="1134" w:type="dxa"/>
            <w:vMerge/>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vAlign w:val="center"/>
          </w:tcPr>
          <w:p w:rsidR="00C66D06" w:rsidRPr="000B7CA0" w:rsidRDefault="00C66D06">
            <w:pPr>
              <w:rPr>
                <w:highlight w:val="yellow"/>
              </w:rPr>
            </w:pPr>
          </w:p>
        </w:tc>
        <w:tc>
          <w:tcPr>
            <w:tcW w:w="4370"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66D06" w:rsidRDefault="00C66D06"/>
        </w:tc>
        <w:tc>
          <w:tcPr>
            <w:tcW w:w="1276" w:type="dxa"/>
            <w:vMerge/>
            <w:tcBorders>
              <w:left w:val="single" w:sz="4" w:space="0" w:color="auto"/>
              <w:right w:val="single" w:sz="4" w:space="0" w:color="auto"/>
            </w:tcBorders>
          </w:tcPr>
          <w:p w:rsidR="00C66D06" w:rsidRDefault="00C66D06"/>
        </w:tc>
        <w:tc>
          <w:tcPr>
            <w:tcW w:w="1231" w:type="dxa"/>
            <w:tcBorders>
              <w:left w:val="single" w:sz="4" w:space="0" w:color="auto"/>
              <w:right w:val="single" w:sz="4" w:space="0" w:color="auto"/>
            </w:tcBorders>
          </w:tcPr>
          <w:p w:rsidR="00C66D06" w:rsidRDefault="00C66D06"/>
        </w:tc>
      </w:tr>
      <w:tr w:rsidR="00C66D06" w:rsidTr="002D0502">
        <w:trPr>
          <w:gridAfter w:val="1"/>
          <w:wAfter w:w="53" w:type="dxa"/>
          <w:trHeight w:val="977"/>
          <w:jc w:val="center"/>
        </w:trPr>
        <w:tc>
          <w:tcPr>
            <w:tcW w:w="2127" w:type="dxa"/>
            <w:vMerge/>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66D06" w:rsidRDefault="00C66D06"/>
        </w:tc>
        <w:tc>
          <w:tcPr>
            <w:tcW w:w="48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66D06" w:rsidRDefault="00C66D06" w:rsidP="000E7132">
            <w:pPr>
              <w:pStyle w:val="Standard"/>
              <w:spacing w:after="0" w:line="240" w:lineRule="auto"/>
              <w:rPr>
                <w:sz w:val="20"/>
                <w:szCs w:val="20"/>
              </w:rPr>
            </w:pPr>
            <w:r>
              <w:rPr>
                <w:sz w:val="20"/>
                <w:szCs w:val="20"/>
              </w:rPr>
              <w:t>Žadatel neidentifikoval všechna klíčová rizika (zejm. ekonomická, finanční a provozní). Projekt obsahuje závažné riziko (příp. více závažných rizik), které žadatel neidentifikoval nebo nenavrhl adekvátní způsob vedoucí k jejich odstranění nebo omezení.</w:t>
            </w:r>
          </w:p>
          <w:p w:rsidR="00C66D06" w:rsidRPr="007E561E" w:rsidRDefault="00C66D06" w:rsidP="007E561E">
            <w:pPr>
              <w:pStyle w:val="Standard"/>
              <w:spacing w:after="0" w:line="240" w:lineRule="auto"/>
              <w:rPr>
                <w:sz w:val="20"/>
                <w:szCs w:val="20"/>
              </w:rPr>
            </w:pPr>
          </w:p>
        </w:tc>
        <w:tc>
          <w:tcPr>
            <w:tcW w:w="1134" w:type="dxa"/>
            <w:tcBorders>
              <w:top w:val="single" w:sz="4" w:space="0" w:color="00000A"/>
              <w:left w:val="single" w:sz="4" w:space="0" w:color="00000A"/>
              <w:bottom w:val="single" w:sz="4" w:space="0" w:color="00000A"/>
              <w:right w:val="single" w:sz="4" w:space="0" w:color="00000A"/>
            </w:tcBorders>
            <w:vAlign w:val="center"/>
          </w:tcPr>
          <w:p w:rsidR="00C66D06" w:rsidRPr="000B7CA0" w:rsidRDefault="002D0502" w:rsidP="002D0502">
            <w:pPr>
              <w:jc w:val="center"/>
              <w:rPr>
                <w:highlight w:val="yellow"/>
              </w:rPr>
            </w:pPr>
            <w:r>
              <w:rPr>
                <w:sz w:val="20"/>
                <w:szCs w:val="20"/>
              </w:rPr>
              <w:t>0 bodů</w:t>
            </w:r>
          </w:p>
        </w:tc>
        <w:tc>
          <w:tcPr>
            <w:tcW w:w="1134" w:type="dxa"/>
            <w:vMerge/>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vAlign w:val="center"/>
          </w:tcPr>
          <w:p w:rsidR="00C66D06" w:rsidRPr="000B7CA0" w:rsidRDefault="00C66D06">
            <w:pPr>
              <w:rPr>
                <w:highlight w:val="yellow"/>
              </w:rPr>
            </w:pPr>
          </w:p>
        </w:tc>
        <w:tc>
          <w:tcPr>
            <w:tcW w:w="4370"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66D06" w:rsidRDefault="00C66D06"/>
        </w:tc>
        <w:tc>
          <w:tcPr>
            <w:tcW w:w="1276" w:type="dxa"/>
            <w:vMerge/>
            <w:tcBorders>
              <w:left w:val="single" w:sz="4" w:space="0" w:color="auto"/>
              <w:bottom w:val="single" w:sz="4" w:space="0" w:color="auto"/>
              <w:right w:val="single" w:sz="4" w:space="0" w:color="auto"/>
            </w:tcBorders>
          </w:tcPr>
          <w:p w:rsidR="00C66D06" w:rsidRDefault="00C66D06"/>
        </w:tc>
        <w:tc>
          <w:tcPr>
            <w:tcW w:w="1231" w:type="dxa"/>
            <w:tcBorders>
              <w:left w:val="single" w:sz="4" w:space="0" w:color="auto"/>
              <w:bottom w:val="single" w:sz="4" w:space="0" w:color="auto"/>
              <w:right w:val="single" w:sz="4" w:space="0" w:color="auto"/>
            </w:tcBorders>
          </w:tcPr>
          <w:p w:rsidR="00C66D06" w:rsidRDefault="00C66D06"/>
        </w:tc>
      </w:tr>
      <w:tr w:rsidR="00C66D06" w:rsidTr="002D0502">
        <w:trPr>
          <w:gridAfter w:val="1"/>
          <w:wAfter w:w="53" w:type="dxa"/>
          <w:trHeight w:val="1035"/>
          <w:jc w:val="center"/>
        </w:trPr>
        <w:tc>
          <w:tcPr>
            <w:tcW w:w="2127" w:type="dxa"/>
            <w:vMerge w:val="restart"/>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vAlign w:val="center"/>
          </w:tcPr>
          <w:p w:rsidR="00C66D06" w:rsidRDefault="00C66D06">
            <w:pPr>
              <w:pStyle w:val="Standard"/>
              <w:spacing w:after="0" w:line="240" w:lineRule="auto"/>
            </w:pPr>
            <w:r>
              <w:rPr>
                <w:sz w:val="20"/>
                <w:szCs w:val="20"/>
              </w:rPr>
              <w:t>1</w:t>
            </w:r>
            <w:r w:rsidR="002D0502">
              <w:rPr>
                <w:sz w:val="20"/>
                <w:szCs w:val="20"/>
              </w:rPr>
              <w:t>6</w:t>
            </w:r>
            <w:r>
              <w:rPr>
                <w:sz w:val="20"/>
                <w:szCs w:val="20"/>
              </w:rPr>
              <w:t>.</w:t>
            </w:r>
          </w:p>
          <w:p w:rsidR="00C66D06" w:rsidRDefault="00C66D06">
            <w:pPr>
              <w:pStyle w:val="Standard"/>
              <w:spacing w:after="0" w:line="240" w:lineRule="auto"/>
            </w:pPr>
            <w:r>
              <w:rPr>
                <w:sz w:val="20"/>
                <w:szCs w:val="20"/>
              </w:rPr>
              <w:t>Ostatní rizika projektu</w:t>
            </w:r>
          </w:p>
        </w:tc>
        <w:tc>
          <w:tcPr>
            <w:tcW w:w="48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66D06" w:rsidRDefault="00C66D06" w:rsidP="000E7132">
            <w:pPr>
              <w:pStyle w:val="Standard"/>
              <w:spacing w:after="0" w:line="240" w:lineRule="auto"/>
              <w:rPr>
                <w:sz w:val="20"/>
                <w:szCs w:val="20"/>
              </w:rPr>
            </w:pPr>
            <w:r>
              <w:rPr>
                <w:sz w:val="20"/>
                <w:szCs w:val="20"/>
              </w:rPr>
              <w:t>Žadatel identifikuje všechna klíčová rizika (zejm. (technická a technologická, projektová, časová, organizační, legislativní). Reálně zhodnotí pravděpodobnost jejich výskytu, míru jejich negativního dopadu na projekt a uvede adekvátní způsoby vedoucí k odstranění nebo omezení následků všech klíčových rizikových oblastí. Projekt neobsahuje závažná rizika, která mohou ohrozit realizaci a udržitelnost projektu.</w:t>
            </w:r>
          </w:p>
          <w:p w:rsidR="00C66D06" w:rsidRDefault="00C66D06" w:rsidP="007E561E">
            <w:pPr>
              <w:pStyle w:val="Standard"/>
              <w:spacing w:after="0" w:line="240" w:lineRule="auto"/>
            </w:pPr>
          </w:p>
        </w:tc>
        <w:tc>
          <w:tcPr>
            <w:tcW w:w="1134" w:type="dxa"/>
            <w:tcBorders>
              <w:top w:val="single" w:sz="4" w:space="0" w:color="00000A"/>
              <w:left w:val="single" w:sz="4" w:space="0" w:color="00000A"/>
              <w:bottom w:val="single" w:sz="4" w:space="0" w:color="00000A"/>
              <w:right w:val="single" w:sz="4" w:space="0" w:color="00000A"/>
            </w:tcBorders>
            <w:vAlign w:val="center"/>
          </w:tcPr>
          <w:p w:rsidR="00C66D06" w:rsidRPr="004C4332" w:rsidRDefault="002D0502" w:rsidP="002D0502">
            <w:pPr>
              <w:pStyle w:val="Standard"/>
              <w:spacing w:after="0" w:line="240" w:lineRule="auto"/>
              <w:jc w:val="center"/>
              <w:rPr>
                <w:b/>
                <w:bCs/>
                <w:sz w:val="20"/>
              </w:rPr>
            </w:pPr>
            <w:r>
              <w:rPr>
                <w:sz w:val="20"/>
                <w:szCs w:val="20"/>
              </w:rPr>
              <w:t>2 body</w:t>
            </w:r>
          </w:p>
        </w:tc>
        <w:tc>
          <w:tcPr>
            <w:tcW w:w="1134" w:type="dxa"/>
            <w:vMerge w:val="restart"/>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vAlign w:val="center"/>
          </w:tcPr>
          <w:p w:rsidR="00C66D06" w:rsidRPr="000B7CA0" w:rsidRDefault="00C66D06" w:rsidP="004C4332">
            <w:pPr>
              <w:pStyle w:val="Standard"/>
              <w:spacing w:after="0" w:line="240" w:lineRule="auto"/>
              <w:jc w:val="center"/>
              <w:rPr>
                <w:highlight w:val="yellow"/>
              </w:rPr>
            </w:pPr>
            <w:r w:rsidRPr="004C4332">
              <w:rPr>
                <w:b/>
                <w:bCs/>
                <w:sz w:val="20"/>
              </w:rPr>
              <w:t>Max. 2</w:t>
            </w:r>
            <w:r>
              <w:rPr>
                <w:b/>
                <w:bCs/>
                <w:sz w:val="20"/>
              </w:rPr>
              <w:t xml:space="preserve"> body</w:t>
            </w:r>
          </w:p>
        </w:tc>
        <w:tc>
          <w:tcPr>
            <w:tcW w:w="4370" w:type="dxa"/>
            <w:vMerge w:val="restart"/>
            <w:tcBorders>
              <w:top w:val="single" w:sz="4" w:space="0" w:color="auto"/>
              <w:left w:val="single" w:sz="4" w:space="0" w:color="auto"/>
              <w:right w:val="single" w:sz="4" w:space="0" w:color="00000A"/>
            </w:tcBorders>
            <w:shd w:val="clear" w:color="auto" w:fill="auto"/>
            <w:tcMar>
              <w:top w:w="0" w:type="dxa"/>
              <w:left w:w="108" w:type="dxa"/>
              <w:bottom w:w="0" w:type="dxa"/>
              <w:right w:w="108" w:type="dxa"/>
            </w:tcMar>
          </w:tcPr>
          <w:p w:rsidR="00C66D06" w:rsidRDefault="00C66D06" w:rsidP="000E7132">
            <w:pPr>
              <w:pStyle w:val="Standard"/>
              <w:spacing w:after="0" w:line="240" w:lineRule="auto"/>
              <w:rPr>
                <w:b/>
                <w:bCs/>
                <w:i/>
                <w:iCs/>
                <w:sz w:val="20"/>
                <w:szCs w:val="20"/>
              </w:rPr>
            </w:pPr>
            <w:r>
              <w:rPr>
                <w:b/>
                <w:bCs/>
                <w:i/>
                <w:iCs/>
                <w:sz w:val="20"/>
                <w:szCs w:val="20"/>
              </w:rPr>
              <w:t>Studie proveditelnosti</w:t>
            </w:r>
          </w:p>
          <w:p w:rsidR="00C66D06" w:rsidRDefault="00C66D06" w:rsidP="000E7132">
            <w:pPr>
              <w:pStyle w:val="Standard"/>
              <w:spacing w:after="0" w:line="240" w:lineRule="auto"/>
            </w:pPr>
            <w:r>
              <w:rPr>
                <w:i/>
                <w:iCs/>
                <w:sz w:val="20"/>
                <w:szCs w:val="20"/>
              </w:rPr>
              <w:t>Pozornost se soustředí na popis klíčových rizik a předpokladů úspěšné realizace projektu a řešení k odstranění nebo minimalizaci rizik. Jedná se zejména o rizika technická a technologická, projektová, časová, organizační a legislativní a příp. další relevantní rizika (informační, sociální, ekologická, bezpečnostní, živelná a přírodní, politická, apod.)</w:t>
            </w:r>
          </w:p>
          <w:p w:rsidR="00C66D06" w:rsidRDefault="00C66D06">
            <w:pPr>
              <w:pStyle w:val="Standard"/>
              <w:spacing w:after="0" w:line="240" w:lineRule="auto"/>
              <w:rPr>
                <w:b/>
                <w:bCs/>
                <w:i/>
                <w:iCs/>
                <w:sz w:val="20"/>
                <w:szCs w:val="20"/>
              </w:rPr>
            </w:pPr>
          </w:p>
        </w:tc>
        <w:tc>
          <w:tcPr>
            <w:tcW w:w="1276" w:type="dxa"/>
            <w:tcBorders>
              <w:top w:val="single" w:sz="4" w:space="0" w:color="auto"/>
              <w:left w:val="single" w:sz="4" w:space="0" w:color="auto"/>
              <w:right w:val="single" w:sz="4" w:space="0" w:color="00000A"/>
            </w:tcBorders>
          </w:tcPr>
          <w:p w:rsidR="00C66D06" w:rsidRDefault="00C66D06" w:rsidP="00350CBD">
            <w:pPr>
              <w:pStyle w:val="Standard"/>
              <w:spacing w:after="0" w:line="240" w:lineRule="auto"/>
              <w:jc w:val="center"/>
              <w:rPr>
                <w:bCs/>
                <w:iCs/>
                <w:sz w:val="20"/>
                <w:szCs w:val="20"/>
              </w:rPr>
            </w:pPr>
          </w:p>
          <w:p w:rsidR="00C66D06" w:rsidRDefault="00C66D06" w:rsidP="00350CBD">
            <w:pPr>
              <w:pStyle w:val="Standard"/>
              <w:spacing w:after="0" w:line="240" w:lineRule="auto"/>
              <w:jc w:val="center"/>
              <w:rPr>
                <w:bCs/>
                <w:iCs/>
                <w:sz w:val="20"/>
                <w:szCs w:val="20"/>
              </w:rPr>
            </w:pPr>
          </w:p>
          <w:p w:rsidR="00C66D06" w:rsidRDefault="00C66D06" w:rsidP="00350CBD">
            <w:pPr>
              <w:pStyle w:val="Standard"/>
              <w:spacing w:after="0" w:line="240" w:lineRule="auto"/>
              <w:jc w:val="center"/>
              <w:rPr>
                <w:bCs/>
                <w:iCs/>
                <w:sz w:val="20"/>
                <w:szCs w:val="20"/>
              </w:rPr>
            </w:pPr>
          </w:p>
          <w:p w:rsidR="00C66D06" w:rsidRDefault="00C66D06" w:rsidP="00350CBD">
            <w:pPr>
              <w:pStyle w:val="Standard"/>
              <w:spacing w:after="0" w:line="240" w:lineRule="auto"/>
              <w:jc w:val="center"/>
              <w:rPr>
                <w:bCs/>
                <w:iCs/>
                <w:sz w:val="20"/>
                <w:szCs w:val="20"/>
              </w:rPr>
            </w:pPr>
          </w:p>
          <w:p w:rsidR="00C66D06" w:rsidRDefault="00C66D06" w:rsidP="00350CBD">
            <w:pPr>
              <w:pStyle w:val="Standard"/>
              <w:spacing w:after="0" w:line="240" w:lineRule="auto"/>
              <w:jc w:val="center"/>
              <w:rPr>
                <w:bCs/>
                <w:iCs/>
                <w:sz w:val="20"/>
                <w:szCs w:val="20"/>
              </w:rPr>
            </w:pPr>
          </w:p>
          <w:p w:rsidR="00C66D06" w:rsidRDefault="00C66D06" w:rsidP="00350CBD">
            <w:pPr>
              <w:pStyle w:val="Standard"/>
              <w:spacing w:after="0" w:line="240" w:lineRule="auto"/>
              <w:jc w:val="center"/>
              <w:rPr>
                <w:bCs/>
                <w:iCs/>
                <w:sz w:val="20"/>
                <w:szCs w:val="20"/>
              </w:rPr>
            </w:pPr>
          </w:p>
          <w:p w:rsidR="00C66D06" w:rsidRDefault="00C66D06" w:rsidP="00350CBD">
            <w:pPr>
              <w:pStyle w:val="Standard"/>
              <w:spacing w:after="0" w:line="240" w:lineRule="auto"/>
              <w:jc w:val="center"/>
              <w:rPr>
                <w:bCs/>
                <w:iCs/>
                <w:sz w:val="20"/>
                <w:szCs w:val="20"/>
              </w:rPr>
            </w:pPr>
          </w:p>
          <w:p w:rsidR="00C66D06" w:rsidRDefault="00C66D06" w:rsidP="00350CBD">
            <w:pPr>
              <w:pStyle w:val="Standard"/>
              <w:spacing w:after="0" w:line="240" w:lineRule="auto"/>
              <w:jc w:val="center"/>
              <w:rPr>
                <w:bCs/>
                <w:iCs/>
                <w:sz w:val="20"/>
                <w:szCs w:val="20"/>
              </w:rPr>
            </w:pPr>
          </w:p>
          <w:p w:rsidR="00C66D06" w:rsidRPr="00E6073C" w:rsidRDefault="00C66D06" w:rsidP="00350CBD">
            <w:pPr>
              <w:pStyle w:val="Standard"/>
              <w:spacing w:after="0" w:line="240" w:lineRule="auto"/>
              <w:jc w:val="center"/>
              <w:rPr>
                <w:b/>
                <w:bCs/>
                <w:i/>
                <w:iCs/>
                <w:sz w:val="20"/>
                <w:szCs w:val="20"/>
              </w:rPr>
            </w:pPr>
            <w:r w:rsidRPr="00E6073C">
              <w:rPr>
                <w:b/>
                <w:bCs/>
                <w:iCs/>
                <w:sz w:val="20"/>
                <w:szCs w:val="20"/>
              </w:rPr>
              <w:t>Kombinované</w:t>
            </w:r>
          </w:p>
        </w:tc>
        <w:tc>
          <w:tcPr>
            <w:tcW w:w="1231" w:type="dxa"/>
            <w:tcBorders>
              <w:top w:val="single" w:sz="4" w:space="0" w:color="auto"/>
              <w:left w:val="single" w:sz="4" w:space="0" w:color="auto"/>
              <w:right w:val="single" w:sz="4" w:space="0" w:color="00000A"/>
            </w:tcBorders>
          </w:tcPr>
          <w:p w:rsidR="00C66D06" w:rsidRDefault="00C66D06" w:rsidP="005D593A">
            <w:pPr>
              <w:pStyle w:val="Standard"/>
              <w:spacing w:after="0" w:line="240" w:lineRule="auto"/>
            </w:pPr>
            <w:r>
              <w:rPr>
                <w:bCs/>
                <w:i/>
                <w:iCs/>
                <w:sz w:val="20"/>
                <w:szCs w:val="20"/>
              </w:rPr>
              <w:t>Hodnotitel specifických požadavků A</w:t>
            </w:r>
          </w:p>
          <w:p w:rsidR="00C66D06" w:rsidRDefault="00C66D06" w:rsidP="00350CBD">
            <w:pPr>
              <w:pStyle w:val="Standard"/>
              <w:spacing w:after="0" w:line="240" w:lineRule="auto"/>
              <w:jc w:val="center"/>
              <w:rPr>
                <w:bCs/>
                <w:iCs/>
                <w:sz w:val="20"/>
                <w:szCs w:val="20"/>
              </w:rPr>
            </w:pPr>
          </w:p>
        </w:tc>
      </w:tr>
      <w:tr w:rsidR="00C66D06" w:rsidTr="002D0502">
        <w:trPr>
          <w:gridAfter w:val="1"/>
          <w:wAfter w:w="53" w:type="dxa"/>
          <w:trHeight w:val="1035"/>
          <w:jc w:val="center"/>
        </w:trPr>
        <w:tc>
          <w:tcPr>
            <w:tcW w:w="2127" w:type="dxa"/>
            <w:vMerge/>
            <w:tcBorders>
              <w:left w:val="single" w:sz="4" w:space="0" w:color="00000A"/>
              <w:right w:val="single" w:sz="4" w:space="0" w:color="00000A"/>
            </w:tcBorders>
            <w:shd w:val="clear" w:color="auto" w:fill="auto"/>
            <w:tcMar>
              <w:top w:w="0" w:type="dxa"/>
              <w:left w:w="108" w:type="dxa"/>
              <w:bottom w:w="0" w:type="dxa"/>
              <w:right w:w="108" w:type="dxa"/>
            </w:tcMar>
            <w:vAlign w:val="center"/>
          </w:tcPr>
          <w:p w:rsidR="00C66D06" w:rsidRDefault="00C66D06"/>
        </w:tc>
        <w:tc>
          <w:tcPr>
            <w:tcW w:w="48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66D06" w:rsidRDefault="00C66D06" w:rsidP="007E561E">
            <w:pPr>
              <w:pStyle w:val="Standard"/>
              <w:spacing w:after="0" w:line="240" w:lineRule="auto"/>
              <w:rPr>
                <w:sz w:val="20"/>
                <w:szCs w:val="20"/>
              </w:rPr>
            </w:pPr>
            <w:r>
              <w:rPr>
                <w:sz w:val="20"/>
                <w:szCs w:val="20"/>
              </w:rPr>
              <w:t>Žadatel identifikuje část klíčových rizik (zejm. technická a technologická, projektová, časová, organizační, legislativní). Reálně zhodnotí pravděpodobnost jejich výskytu, míru jejich negativního dopadu na projekt a uvede adekvátní způsoby vedoucí k odstranění nebo omezení následků všech klíčových rizikových oblastí Projekt neobsahuje závažná rizika, která mohou ohrozit realizaci a udržitelnost projektu.</w:t>
            </w:r>
          </w:p>
          <w:p w:rsidR="00C66D06" w:rsidRDefault="00C66D06" w:rsidP="007E561E">
            <w:pPr>
              <w:pStyle w:val="Standard"/>
              <w:spacing w:after="0" w:line="240" w:lineRule="auto"/>
            </w:pPr>
          </w:p>
        </w:tc>
        <w:tc>
          <w:tcPr>
            <w:tcW w:w="1134" w:type="dxa"/>
            <w:tcBorders>
              <w:top w:val="single" w:sz="4" w:space="0" w:color="00000A"/>
              <w:left w:val="single" w:sz="4" w:space="0" w:color="00000A"/>
              <w:bottom w:val="single" w:sz="4" w:space="0" w:color="00000A"/>
              <w:right w:val="single" w:sz="4" w:space="0" w:color="00000A"/>
            </w:tcBorders>
            <w:vAlign w:val="center"/>
          </w:tcPr>
          <w:p w:rsidR="00C66D06" w:rsidRDefault="002D0502" w:rsidP="002D0502">
            <w:pPr>
              <w:jc w:val="center"/>
            </w:pPr>
            <w:r>
              <w:rPr>
                <w:sz w:val="20"/>
                <w:szCs w:val="20"/>
              </w:rPr>
              <w:t>1 bod</w:t>
            </w:r>
          </w:p>
        </w:tc>
        <w:tc>
          <w:tcPr>
            <w:tcW w:w="1134" w:type="dxa"/>
            <w:vMerge/>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vAlign w:val="center"/>
          </w:tcPr>
          <w:p w:rsidR="00C66D06" w:rsidRDefault="00C66D06"/>
        </w:tc>
        <w:tc>
          <w:tcPr>
            <w:tcW w:w="4370" w:type="dxa"/>
            <w:vMerge/>
            <w:tcBorders>
              <w:left w:val="single" w:sz="4" w:space="0" w:color="auto"/>
              <w:right w:val="single" w:sz="4" w:space="0" w:color="00000A"/>
            </w:tcBorders>
            <w:shd w:val="clear" w:color="auto" w:fill="auto"/>
            <w:tcMar>
              <w:top w:w="0" w:type="dxa"/>
              <w:left w:w="108" w:type="dxa"/>
              <w:bottom w:w="0" w:type="dxa"/>
              <w:right w:w="108" w:type="dxa"/>
            </w:tcMar>
          </w:tcPr>
          <w:p w:rsidR="00C66D06" w:rsidRDefault="00C66D06"/>
        </w:tc>
        <w:tc>
          <w:tcPr>
            <w:tcW w:w="1276" w:type="dxa"/>
            <w:tcBorders>
              <w:left w:val="single" w:sz="4" w:space="0" w:color="auto"/>
              <w:right w:val="single" w:sz="4" w:space="0" w:color="00000A"/>
            </w:tcBorders>
          </w:tcPr>
          <w:p w:rsidR="00C66D06" w:rsidRDefault="00C66D06"/>
        </w:tc>
        <w:tc>
          <w:tcPr>
            <w:tcW w:w="1231" w:type="dxa"/>
            <w:tcBorders>
              <w:left w:val="single" w:sz="4" w:space="0" w:color="auto"/>
              <w:right w:val="single" w:sz="4" w:space="0" w:color="00000A"/>
            </w:tcBorders>
          </w:tcPr>
          <w:p w:rsidR="00C66D06" w:rsidRDefault="00C66D06"/>
        </w:tc>
      </w:tr>
      <w:tr w:rsidR="00C66D06" w:rsidTr="002D0502">
        <w:trPr>
          <w:gridAfter w:val="1"/>
          <w:wAfter w:w="53" w:type="dxa"/>
          <w:trHeight w:val="1035"/>
          <w:jc w:val="center"/>
        </w:trPr>
        <w:tc>
          <w:tcPr>
            <w:tcW w:w="2127" w:type="dxa"/>
            <w:vMerge/>
            <w:tcBorders>
              <w:left w:val="single" w:sz="4" w:space="0" w:color="00000A"/>
              <w:right w:val="single" w:sz="4" w:space="0" w:color="00000A"/>
            </w:tcBorders>
            <w:shd w:val="clear" w:color="auto" w:fill="auto"/>
            <w:tcMar>
              <w:top w:w="0" w:type="dxa"/>
              <w:left w:w="108" w:type="dxa"/>
              <w:bottom w:w="0" w:type="dxa"/>
              <w:right w:w="108" w:type="dxa"/>
            </w:tcMar>
            <w:vAlign w:val="center"/>
          </w:tcPr>
          <w:p w:rsidR="00C66D06" w:rsidRDefault="00C66D06"/>
        </w:tc>
        <w:tc>
          <w:tcPr>
            <w:tcW w:w="4819" w:type="dxa"/>
            <w:vMerge w:val="restart"/>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rsidR="00C66D06" w:rsidRDefault="00C66D06" w:rsidP="000E7132">
            <w:pPr>
              <w:pStyle w:val="Standard"/>
              <w:spacing w:after="0" w:line="240" w:lineRule="auto"/>
              <w:rPr>
                <w:sz w:val="20"/>
                <w:szCs w:val="20"/>
              </w:rPr>
            </w:pPr>
            <w:r>
              <w:rPr>
                <w:sz w:val="20"/>
                <w:szCs w:val="20"/>
              </w:rPr>
              <w:t>Žadatel neidentifikoval všechna klíčová rizika (zejm. technická a technologická, projektová, časová, organizační, legislativní). Projekt obsahuje závažné riziko (příp. více závažných rizik), které žadatel neidentifikoval nebo nenavrhl adekvátní způsob vedoucí k jejich odstranění nebo omezení.</w:t>
            </w:r>
          </w:p>
          <w:p w:rsidR="00C66D06" w:rsidRPr="00927C08" w:rsidRDefault="00C66D06" w:rsidP="007E561E">
            <w:pPr>
              <w:pStyle w:val="Standard"/>
              <w:spacing w:after="0" w:line="240" w:lineRule="auto"/>
              <w:rPr>
                <w:sz w:val="20"/>
                <w:szCs w:val="20"/>
              </w:rPr>
            </w:pPr>
          </w:p>
        </w:tc>
        <w:tc>
          <w:tcPr>
            <w:tcW w:w="1134" w:type="dxa"/>
            <w:tcBorders>
              <w:top w:val="single" w:sz="4" w:space="0" w:color="00000A"/>
              <w:left w:val="single" w:sz="4" w:space="0" w:color="00000A"/>
              <w:right w:val="single" w:sz="4" w:space="0" w:color="00000A"/>
            </w:tcBorders>
            <w:vAlign w:val="center"/>
          </w:tcPr>
          <w:p w:rsidR="00C66D06" w:rsidRDefault="002D0502" w:rsidP="002D0502">
            <w:pPr>
              <w:jc w:val="center"/>
            </w:pPr>
            <w:r>
              <w:rPr>
                <w:sz w:val="20"/>
                <w:szCs w:val="20"/>
              </w:rPr>
              <w:t>0 bodů</w:t>
            </w:r>
          </w:p>
        </w:tc>
        <w:tc>
          <w:tcPr>
            <w:tcW w:w="1134" w:type="dxa"/>
            <w:vMerge/>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vAlign w:val="center"/>
          </w:tcPr>
          <w:p w:rsidR="00C66D06" w:rsidRDefault="00C66D06"/>
        </w:tc>
        <w:tc>
          <w:tcPr>
            <w:tcW w:w="4370" w:type="dxa"/>
            <w:vMerge/>
            <w:tcBorders>
              <w:left w:val="single" w:sz="4" w:space="0" w:color="auto"/>
              <w:right w:val="single" w:sz="4" w:space="0" w:color="00000A"/>
            </w:tcBorders>
            <w:shd w:val="clear" w:color="auto" w:fill="auto"/>
            <w:tcMar>
              <w:top w:w="0" w:type="dxa"/>
              <w:left w:w="108" w:type="dxa"/>
              <w:bottom w:w="0" w:type="dxa"/>
              <w:right w:w="108" w:type="dxa"/>
            </w:tcMar>
          </w:tcPr>
          <w:p w:rsidR="00C66D06" w:rsidRDefault="00C66D06"/>
        </w:tc>
        <w:tc>
          <w:tcPr>
            <w:tcW w:w="1276" w:type="dxa"/>
            <w:tcBorders>
              <w:left w:val="single" w:sz="4" w:space="0" w:color="auto"/>
              <w:right w:val="single" w:sz="4" w:space="0" w:color="00000A"/>
            </w:tcBorders>
          </w:tcPr>
          <w:p w:rsidR="00C66D06" w:rsidRDefault="00C66D06"/>
        </w:tc>
        <w:tc>
          <w:tcPr>
            <w:tcW w:w="1231" w:type="dxa"/>
            <w:tcBorders>
              <w:left w:val="single" w:sz="4" w:space="0" w:color="auto"/>
              <w:right w:val="single" w:sz="4" w:space="0" w:color="00000A"/>
            </w:tcBorders>
          </w:tcPr>
          <w:p w:rsidR="00C66D06" w:rsidRDefault="00C66D06"/>
        </w:tc>
      </w:tr>
      <w:tr w:rsidR="00C66D06" w:rsidTr="002D0502">
        <w:trPr>
          <w:gridAfter w:val="1"/>
          <w:wAfter w:w="53" w:type="dxa"/>
          <w:trHeight w:val="353"/>
          <w:jc w:val="center"/>
        </w:trPr>
        <w:tc>
          <w:tcPr>
            <w:tcW w:w="2127" w:type="dxa"/>
            <w:vMerge/>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66D06" w:rsidRDefault="00C66D06"/>
        </w:tc>
        <w:tc>
          <w:tcPr>
            <w:tcW w:w="4819" w:type="dxa"/>
            <w:vMerge/>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66D06" w:rsidRDefault="00C66D06">
            <w:pPr>
              <w:pStyle w:val="Standard"/>
              <w:spacing w:after="0" w:line="240" w:lineRule="auto"/>
              <w:jc w:val="right"/>
            </w:pPr>
          </w:p>
        </w:tc>
        <w:tc>
          <w:tcPr>
            <w:tcW w:w="1134" w:type="dxa"/>
            <w:tcBorders>
              <w:left w:val="single" w:sz="4" w:space="0" w:color="00000A"/>
              <w:bottom w:val="single" w:sz="4" w:space="0" w:color="00000A"/>
              <w:right w:val="single" w:sz="4" w:space="0" w:color="00000A"/>
            </w:tcBorders>
            <w:vAlign w:val="center"/>
          </w:tcPr>
          <w:p w:rsidR="00C66D06" w:rsidRDefault="00C66D06" w:rsidP="002D0502">
            <w:pPr>
              <w:jc w:val="center"/>
            </w:pPr>
          </w:p>
        </w:tc>
        <w:tc>
          <w:tcPr>
            <w:tcW w:w="1134" w:type="dxa"/>
            <w:vMerge/>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vAlign w:val="center"/>
          </w:tcPr>
          <w:p w:rsidR="00C66D06" w:rsidRDefault="00C66D06"/>
        </w:tc>
        <w:tc>
          <w:tcPr>
            <w:tcW w:w="4370" w:type="dxa"/>
            <w:vMerge/>
            <w:tcBorders>
              <w:left w:val="single" w:sz="4" w:space="0" w:color="auto"/>
              <w:bottom w:val="single" w:sz="4" w:space="0" w:color="auto"/>
              <w:right w:val="single" w:sz="4" w:space="0" w:color="00000A"/>
            </w:tcBorders>
            <w:shd w:val="clear" w:color="auto" w:fill="auto"/>
            <w:tcMar>
              <w:top w:w="0" w:type="dxa"/>
              <w:left w:w="108" w:type="dxa"/>
              <w:bottom w:w="0" w:type="dxa"/>
              <w:right w:w="108" w:type="dxa"/>
            </w:tcMar>
          </w:tcPr>
          <w:p w:rsidR="00C66D06" w:rsidRDefault="00C66D06"/>
        </w:tc>
        <w:tc>
          <w:tcPr>
            <w:tcW w:w="1276" w:type="dxa"/>
            <w:tcBorders>
              <w:left w:val="single" w:sz="4" w:space="0" w:color="auto"/>
              <w:bottom w:val="single" w:sz="4" w:space="0" w:color="auto"/>
              <w:right w:val="single" w:sz="4" w:space="0" w:color="00000A"/>
            </w:tcBorders>
          </w:tcPr>
          <w:p w:rsidR="00C66D06" w:rsidRDefault="00C66D06"/>
        </w:tc>
        <w:tc>
          <w:tcPr>
            <w:tcW w:w="1231" w:type="dxa"/>
            <w:tcBorders>
              <w:left w:val="single" w:sz="4" w:space="0" w:color="auto"/>
              <w:bottom w:val="single" w:sz="4" w:space="0" w:color="auto"/>
              <w:right w:val="single" w:sz="4" w:space="0" w:color="00000A"/>
            </w:tcBorders>
          </w:tcPr>
          <w:p w:rsidR="00C66D06" w:rsidRDefault="00C66D06"/>
        </w:tc>
      </w:tr>
      <w:tr w:rsidR="00C66D06" w:rsidTr="002D0502">
        <w:trPr>
          <w:trHeight w:val="400"/>
          <w:jc w:val="center"/>
        </w:trPr>
        <w:tc>
          <w:tcPr>
            <w:tcW w:w="16144" w:type="dxa"/>
            <w:gridSpan w:val="8"/>
            <w:tcBorders>
              <w:top w:val="single" w:sz="4" w:space="0" w:color="auto"/>
              <w:left w:val="single" w:sz="4" w:space="0" w:color="00000A"/>
              <w:bottom w:val="single" w:sz="4" w:space="0" w:color="00000A"/>
              <w:right w:val="single" w:sz="4" w:space="0" w:color="00000A"/>
            </w:tcBorders>
            <w:shd w:val="clear" w:color="auto" w:fill="F2F2F2"/>
          </w:tcPr>
          <w:p w:rsidR="00C66D06" w:rsidRPr="00361A14" w:rsidRDefault="00C66D06" w:rsidP="00216340">
            <w:pPr>
              <w:pStyle w:val="Standard"/>
              <w:spacing w:after="0" w:line="240" w:lineRule="auto"/>
              <w:rPr>
                <w:b/>
              </w:rPr>
            </w:pPr>
            <w:r w:rsidRPr="00361A14">
              <w:rPr>
                <w:b/>
              </w:rPr>
              <w:t>Součet bodů celkem = 100 bodů</w:t>
            </w:r>
          </w:p>
        </w:tc>
      </w:tr>
    </w:tbl>
    <w:p w:rsidR="00791877" w:rsidRDefault="00791877" w:rsidP="002D0502">
      <w:pPr>
        <w:pStyle w:val="Standard"/>
        <w:jc w:val="right"/>
      </w:pPr>
    </w:p>
    <w:sectPr w:rsidR="00791877">
      <w:headerReference w:type="default" r:id="rId8"/>
      <w:footerReference w:type="default" r:id="rId9"/>
      <w:pgSz w:w="16838" w:h="11906" w:orient="landscape"/>
      <w:pgMar w:top="766" w:right="720" w:bottom="766" w:left="680"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1855" w:rsidRDefault="00581855">
      <w:pPr>
        <w:spacing w:after="0" w:line="240" w:lineRule="auto"/>
      </w:pPr>
      <w:r>
        <w:separator/>
      </w:r>
    </w:p>
  </w:endnote>
  <w:endnote w:type="continuationSeparator" w:id="0">
    <w:p w:rsidR="00581855" w:rsidRDefault="00581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D3D" w:rsidRDefault="002D0502" w:rsidP="002D0502">
    <w:pPr>
      <w:pStyle w:val="Zpat"/>
      <w:tabs>
        <w:tab w:val="left" w:pos="270"/>
        <w:tab w:val="right" w:pos="15438"/>
      </w:tabs>
    </w:pPr>
    <w:r>
      <w:tab/>
      <w:t>verze 1.1</w:t>
    </w:r>
    <w:r>
      <w:tab/>
    </w:r>
    <w:r>
      <w:tab/>
    </w:r>
    <w:r>
      <w:tab/>
    </w:r>
    <w:r w:rsidR="00A21D3D">
      <w:fldChar w:fldCharType="begin"/>
    </w:r>
    <w:r w:rsidR="00A21D3D">
      <w:instrText xml:space="preserve"> PAGE </w:instrText>
    </w:r>
    <w:r w:rsidR="00A21D3D">
      <w:fldChar w:fldCharType="separate"/>
    </w:r>
    <w:r w:rsidR="00517E31">
      <w:rPr>
        <w:noProof/>
      </w:rPr>
      <w:t>2</w:t>
    </w:r>
    <w:r w:rsidR="00A21D3D">
      <w:fldChar w:fldCharType="end"/>
    </w:r>
  </w:p>
  <w:p w:rsidR="00A21D3D" w:rsidRDefault="00A21D3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1855" w:rsidRDefault="00581855">
      <w:pPr>
        <w:spacing w:after="0" w:line="240" w:lineRule="auto"/>
      </w:pPr>
      <w:r>
        <w:rPr>
          <w:color w:val="000000"/>
        </w:rPr>
        <w:separator/>
      </w:r>
    </w:p>
  </w:footnote>
  <w:footnote w:type="continuationSeparator" w:id="0">
    <w:p w:rsidR="00581855" w:rsidRDefault="005818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D3D" w:rsidRDefault="00100730">
    <w:pPr>
      <w:pStyle w:val="Standard"/>
      <w:spacing w:after="0" w:line="240" w:lineRule="auto"/>
      <w:jc w:val="center"/>
    </w:pPr>
    <w:r>
      <w:rPr>
        <w:noProof/>
        <w:lang w:eastAsia="cs-CZ"/>
      </w:rPr>
      <w:drawing>
        <wp:anchor distT="0" distB="0" distL="114300" distR="114300" simplePos="0" relativeHeight="251657216" behindDoc="0" locked="0" layoutInCell="1" allowOverlap="1">
          <wp:simplePos x="0" y="0"/>
          <wp:positionH relativeFrom="column">
            <wp:posOffset>8712200</wp:posOffset>
          </wp:positionH>
          <wp:positionV relativeFrom="paragraph">
            <wp:posOffset>-164465</wp:posOffset>
          </wp:positionV>
          <wp:extent cx="657860" cy="657860"/>
          <wp:effectExtent l="0" t="0" r="0" b="0"/>
          <wp:wrapTight wrapText="bothSides">
            <wp:wrapPolygon edited="0">
              <wp:start x="0" y="0"/>
              <wp:lineTo x="0" y="21266"/>
              <wp:lineTo x="21266" y="21266"/>
              <wp:lineTo x="21266" y="0"/>
              <wp:lineTo x="0" y="0"/>
            </wp:wrapPolygon>
          </wp:wrapTight>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860" cy="6578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8240" behindDoc="0" locked="0" layoutInCell="1" allowOverlap="1">
          <wp:simplePos x="0" y="0"/>
          <wp:positionH relativeFrom="column">
            <wp:posOffset>0</wp:posOffset>
          </wp:positionH>
          <wp:positionV relativeFrom="page">
            <wp:posOffset>352425</wp:posOffset>
          </wp:positionV>
          <wp:extent cx="3272790" cy="654685"/>
          <wp:effectExtent l="0" t="0" r="0" b="0"/>
          <wp:wrapSquare wrapText="bothSides"/>
          <wp:docPr id="3" name="logo_zahla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zahlavi.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72790" cy="6546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2711" w:rsidRDefault="00F72711">
    <w:pPr>
      <w:pStyle w:val="Standard"/>
      <w:spacing w:after="0" w:line="240" w:lineRule="auto"/>
      <w:jc w:val="center"/>
      <w:rPr>
        <w:rFonts w:eastAsia="Times New Roman" w:cs="Calibri"/>
        <w:b/>
        <w:bCs/>
        <w:color w:val="000000"/>
        <w:lang w:eastAsia="cs-CZ"/>
      </w:rPr>
    </w:pPr>
  </w:p>
  <w:p w:rsidR="00F72711" w:rsidRDefault="00F72711">
    <w:pPr>
      <w:pStyle w:val="Standard"/>
      <w:spacing w:after="0" w:line="240" w:lineRule="auto"/>
      <w:jc w:val="center"/>
      <w:rPr>
        <w:rFonts w:eastAsia="Times New Roman" w:cs="Calibri"/>
        <w:b/>
        <w:bCs/>
        <w:color w:val="000000"/>
        <w:lang w:eastAsia="cs-CZ"/>
      </w:rPr>
    </w:pPr>
  </w:p>
  <w:p w:rsidR="00F72711" w:rsidRDefault="00F72711">
    <w:pPr>
      <w:pStyle w:val="Standard"/>
      <w:spacing w:after="0" w:line="240" w:lineRule="auto"/>
      <w:jc w:val="center"/>
      <w:rPr>
        <w:rFonts w:eastAsia="Times New Roman" w:cs="Calibri"/>
        <w:b/>
        <w:bCs/>
        <w:color w:val="000000"/>
        <w:lang w:eastAsia="cs-C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85703"/>
    <w:multiLevelType w:val="multilevel"/>
    <w:tmpl w:val="98FECCFC"/>
    <w:styleLink w:val="WW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04266055"/>
    <w:multiLevelType w:val="multilevel"/>
    <w:tmpl w:val="CBDC37AA"/>
    <w:styleLink w:val="WWNum3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05A82BAD"/>
    <w:multiLevelType w:val="multilevel"/>
    <w:tmpl w:val="96DE2B94"/>
    <w:styleLink w:val="WWNum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085D0FE5"/>
    <w:multiLevelType w:val="multilevel"/>
    <w:tmpl w:val="07B4F6D4"/>
    <w:styleLink w:val="WW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15:restartNumberingAfterBreak="0">
    <w:nsid w:val="08EF79D8"/>
    <w:multiLevelType w:val="multilevel"/>
    <w:tmpl w:val="44A84F52"/>
    <w:styleLink w:val="WWNum4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08F55742"/>
    <w:multiLevelType w:val="multilevel"/>
    <w:tmpl w:val="B32AD230"/>
    <w:styleLink w:val="WWNum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0CF555EB"/>
    <w:multiLevelType w:val="multilevel"/>
    <w:tmpl w:val="AB7C699C"/>
    <w:styleLink w:val="WWNum2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0DD31BC0"/>
    <w:multiLevelType w:val="multilevel"/>
    <w:tmpl w:val="800605BE"/>
    <w:styleLink w:val="WW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15:restartNumberingAfterBreak="0">
    <w:nsid w:val="104739FB"/>
    <w:multiLevelType w:val="multilevel"/>
    <w:tmpl w:val="23BE902E"/>
    <w:styleLink w:val="WWNum2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15:restartNumberingAfterBreak="0">
    <w:nsid w:val="115E73C2"/>
    <w:multiLevelType w:val="multilevel"/>
    <w:tmpl w:val="5BF2CCEA"/>
    <w:styleLink w:val="WWNum3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12C82747"/>
    <w:multiLevelType w:val="multilevel"/>
    <w:tmpl w:val="02304826"/>
    <w:styleLink w:val="WWOutlineListStyle"/>
    <w:lvl w:ilvl="0">
      <w:start w:val="1"/>
      <w:numFmt w:val="decimal"/>
      <w:lvlText w:val="(%1)"/>
      <w:lvlJc w:val="left"/>
    </w:lvl>
    <w:lvl w:ilvl="1">
      <w:start w:val="1"/>
      <w:numFmt w:val="lowerLetter"/>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14832A9F"/>
    <w:multiLevelType w:val="multilevel"/>
    <w:tmpl w:val="BFE2DE70"/>
    <w:styleLink w:val="WWNum1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15:restartNumberingAfterBreak="0">
    <w:nsid w:val="162703A3"/>
    <w:multiLevelType w:val="multilevel"/>
    <w:tmpl w:val="585296C0"/>
    <w:styleLink w:val="WW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18B4717C"/>
    <w:multiLevelType w:val="multilevel"/>
    <w:tmpl w:val="DEA03EF2"/>
    <w:styleLink w:val="WWNum2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15:restartNumberingAfterBreak="0">
    <w:nsid w:val="23F94CBF"/>
    <w:multiLevelType w:val="multilevel"/>
    <w:tmpl w:val="15F26C7A"/>
    <w:styleLink w:val="WWNum3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15:restartNumberingAfterBreak="0">
    <w:nsid w:val="242E3FEF"/>
    <w:multiLevelType w:val="hybridMultilevel"/>
    <w:tmpl w:val="BC6E539A"/>
    <w:lvl w:ilvl="0" w:tplc="C750E68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B035241"/>
    <w:multiLevelType w:val="multilevel"/>
    <w:tmpl w:val="7AB85C8E"/>
    <w:styleLink w:val="WWNum2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2B192178"/>
    <w:multiLevelType w:val="multilevel"/>
    <w:tmpl w:val="765C4D40"/>
    <w:styleLink w:val="WWNum2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15:restartNumberingAfterBreak="0">
    <w:nsid w:val="2B1E5EAF"/>
    <w:multiLevelType w:val="multilevel"/>
    <w:tmpl w:val="588200CC"/>
    <w:styleLink w:val="WWNum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15:restartNumberingAfterBreak="0">
    <w:nsid w:val="35302A80"/>
    <w:multiLevelType w:val="multilevel"/>
    <w:tmpl w:val="4A064B00"/>
    <w:styleLink w:val="WWNum4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355947DB"/>
    <w:multiLevelType w:val="multilevel"/>
    <w:tmpl w:val="9B546E08"/>
    <w:styleLink w:val="WWNum4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15:restartNumberingAfterBreak="0">
    <w:nsid w:val="38473ED2"/>
    <w:multiLevelType w:val="multilevel"/>
    <w:tmpl w:val="6AD4DE0E"/>
    <w:styleLink w:val="WWNum3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15:restartNumberingAfterBreak="0">
    <w:nsid w:val="41116A49"/>
    <w:multiLevelType w:val="multilevel"/>
    <w:tmpl w:val="977C14DE"/>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15:restartNumberingAfterBreak="0">
    <w:nsid w:val="427832F4"/>
    <w:multiLevelType w:val="multilevel"/>
    <w:tmpl w:val="DC8C96EE"/>
    <w:styleLink w:val="WWNum2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15:restartNumberingAfterBreak="0">
    <w:nsid w:val="48FC2AB9"/>
    <w:multiLevelType w:val="multilevel"/>
    <w:tmpl w:val="75048856"/>
    <w:styleLink w:val="WWNum4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15:restartNumberingAfterBreak="0">
    <w:nsid w:val="491278D2"/>
    <w:multiLevelType w:val="multilevel"/>
    <w:tmpl w:val="BFFA4AD4"/>
    <w:styleLink w:val="WWNum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15:restartNumberingAfterBreak="0">
    <w:nsid w:val="4D975B78"/>
    <w:multiLevelType w:val="multilevel"/>
    <w:tmpl w:val="97401BAC"/>
    <w:styleLink w:val="WWNum4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15:restartNumberingAfterBreak="0">
    <w:nsid w:val="522E67E1"/>
    <w:multiLevelType w:val="multilevel"/>
    <w:tmpl w:val="E59072B0"/>
    <w:styleLink w:val="WWNum3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15:restartNumberingAfterBreak="0">
    <w:nsid w:val="54BC6961"/>
    <w:multiLevelType w:val="multilevel"/>
    <w:tmpl w:val="192AB3C2"/>
    <w:styleLink w:val="WWNum3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15:restartNumberingAfterBreak="0">
    <w:nsid w:val="55EE545D"/>
    <w:multiLevelType w:val="multilevel"/>
    <w:tmpl w:val="96BACFA0"/>
    <w:styleLink w:val="WWNum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15:restartNumberingAfterBreak="0">
    <w:nsid w:val="56A13791"/>
    <w:multiLevelType w:val="multilevel"/>
    <w:tmpl w:val="0C3A6A02"/>
    <w:styleLink w:val="WWNum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15:restartNumberingAfterBreak="0">
    <w:nsid w:val="58905C1E"/>
    <w:multiLevelType w:val="multilevel"/>
    <w:tmpl w:val="762861B4"/>
    <w:styleLink w:val="WW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15:restartNumberingAfterBreak="0">
    <w:nsid w:val="59240D9A"/>
    <w:multiLevelType w:val="multilevel"/>
    <w:tmpl w:val="0CBE471C"/>
    <w:styleLink w:val="WWNum3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15:restartNumberingAfterBreak="0">
    <w:nsid w:val="5F5B6AE7"/>
    <w:multiLevelType w:val="multilevel"/>
    <w:tmpl w:val="F146A372"/>
    <w:styleLink w:val="WWNum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15:restartNumberingAfterBreak="0">
    <w:nsid w:val="5FE40665"/>
    <w:multiLevelType w:val="multilevel"/>
    <w:tmpl w:val="12C6A9C6"/>
    <w:styleLink w:val="WW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15:restartNumberingAfterBreak="0">
    <w:nsid w:val="5FEE6B4E"/>
    <w:multiLevelType w:val="multilevel"/>
    <w:tmpl w:val="97C4A35C"/>
    <w:styleLink w:val="WWNum4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15:restartNumberingAfterBreak="0">
    <w:nsid w:val="606E36F6"/>
    <w:multiLevelType w:val="multilevel"/>
    <w:tmpl w:val="82AA563C"/>
    <w:styleLink w:val="WWNum1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15:restartNumberingAfterBreak="0">
    <w:nsid w:val="615B2FB6"/>
    <w:multiLevelType w:val="multilevel"/>
    <w:tmpl w:val="0BCC0F1C"/>
    <w:styleLink w:val="WWNum2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15:restartNumberingAfterBreak="0">
    <w:nsid w:val="6548391F"/>
    <w:multiLevelType w:val="multilevel"/>
    <w:tmpl w:val="4D5C1AB6"/>
    <w:styleLink w:val="WWNum3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15:restartNumberingAfterBreak="0">
    <w:nsid w:val="6B7244B7"/>
    <w:multiLevelType w:val="multilevel"/>
    <w:tmpl w:val="E7A64954"/>
    <w:styleLink w:val="WW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15:restartNumberingAfterBreak="0">
    <w:nsid w:val="702B7862"/>
    <w:multiLevelType w:val="multilevel"/>
    <w:tmpl w:val="158E57B8"/>
    <w:styleLink w:val="WWNum3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 w15:restartNumberingAfterBreak="0">
    <w:nsid w:val="71BB64D8"/>
    <w:multiLevelType w:val="multilevel"/>
    <w:tmpl w:val="F5D47DF4"/>
    <w:styleLink w:val="WWNum3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15:restartNumberingAfterBreak="0">
    <w:nsid w:val="73752D32"/>
    <w:multiLevelType w:val="multilevel"/>
    <w:tmpl w:val="1D02576E"/>
    <w:styleLink w:val="WW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 w15:restartNumberingAfterBreak="0">
    <w:nsid w:val="75690098"/>
    <w:multiLevelType w:val="multilevel"/>
    <w:tmpl w:val="DCAA1E64"/>
    <w:styleLink w:val="WW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15:restartNumberingAfterBreak="0">
    <w:nsid w:val="76D87DED"/>
    <w:multiLevelType w:val="multilevel"/>
    <w:tmpl w:val="969A39A2"/>
    <w:styleLink w:val="WWNum2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15:restartNumberingAfterBreak="0">
    <w:nsid w:val="7AF312CF"/>
    <w:multiLevelType w:val="multilevel"/>
    <w:tmpl w:val="6432440E"/>
    <w:styleLink w:val="WWNum1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 w15:restartNumberingAfterBreak="0">
    <w:nsid w:val="7E47319A"/>
    <w:multiLevelType w:val="multilevel"/>
    <w:tmpl w:val="27F41E3A"/>
    <w:styleLink w:val="WWNum1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0"/>
  </w:num>
  <w:num w:numId="2">
    <w:abstractNumId w:val="12"/>
  </w:num>
  <w:num w:numId="3">
    <w:abstractNumId w:val="31"/>
  </w:num>
  <w:num w:numId="4">
    <w:abstractNumId w:val="33"/>
  </w:num>
  <w:num w:numId="5">
    <w:abstractNumId w:val="39"/>
  </w:num>
  <w:num w:numId="6">
    <w:abstractNumId w:val="29"/>
  </w:num>
  <w:num w:numId="7">
    <w:abstractNumId w:val="42"/>
  </w:num>
  <w:num w:numId="8">
    <w:abstractNumId w:val="30"/>
  </w:num>
  <w:num w:numId="9">
    <w:abstractNumId w:val="18"/>
  </w:num>
  <w:num w:numId="10">
    <w:abstractNumId w:val="2"/>
  </w:num>
  <w:num w:numId="11">
    <w:abstractNumId w:val="5"/>
  </w:num>
  <w:num w:numId="12">
    <w:abstractNumId w:val="7"/>
  </w:num>
  <w:num w:numId="13">
    <w:abstractNumId w:val="25"/>
  </w:num>
  <w:num w:numId="14">
    <w:abstractNumId w:val="45"/>
  </w:num>
  <w:num w:numId="15">
    <w:abstractNumId w:val="11"/>
  </w:num>
  <w:num w:numId="16">
    <w:abstractNumId w:val="3"/>
  </w:num>
  <w:num w:numId="17">
    <w:abstractNumId w:val="36"/>
  </w:num>
  <w:num w:numId="18">
    <w:abstractNumId w:val="34"/>
  </w:num>
  <w:num w:numId="19">
    <w:abstractNumId w:val="22"/>
  </w:num>
  <w:num w:numId="20">
    <w:abstractNumId w:val="46"/>
  </w:num>
  <w:num w:numId="21">
    <w:abstractNumId w:val="0"/>
  </w:num>
  <w:num w:numId="22">
    <w:abstractNumId w:val="23"/>
  </w:num>
  <w:num w:numId="23">
    <w:abstractNumId w:val="37"/>
  </w:num>
  <w:num w:numId="24">
    <w:abstractNumId w:val="43"/>
  </w:num>
  <w:num w:numId="25">
    <w:abstractNumId w:val="16"/>
  </w:num>
  <w:num w:numId="26">
    <w:abstractNumId w:val="13"/>
  </w:num>
  <w:num w:numId="27">
    <w:abstractNumId w:val="6"/>
  </w:num>
  <w:num w:numId="28">
    <w:abstractNumId w:val="44"/>
  </w:num>
  <w:num w:numId="29">
    <w:abstractNumId w:val="17"/>
  </w:num>
  <w:num w:numId="30">
    <w:abstractNumId w:val="8"/>
  </w:num>
  <w:num w:numId="31">
    <w:abstractNumId w:val="32"/>
  </w:num>
  <w:num w:numId="32">
    <w:abstractNumId w:val="21"/>
  </w:num>
  <w:num w:numId="33">
    <w:abstractNumId w:val="14"/>
  </w:num>
  <w:num w:numId="34">
    <w:abstractNumId w:val="40"/>
  </w:num>
  <w:num w:numId="35">
    <w:abstractNumId w:val="28"/>
  </w:num>
  <w:num w:numId="36">
    <w:abstractNumId w:val="27"/>
  </w:num>
  <w:num w:numId="37">
    <w:abstractNumId w:val="9"/>
  </w:num>
  <w:num w:numId="38">
    <w:abstractNumId w:val="38"/>
  </w:num>
  <w:num w:numId="39">
    <w:abstractNumId w:val="1"/>
  </w:num>
  <w:num w:numId="40">
    <w:abstractNumId w:val="41"/>
  </w:num>
  <w:num w:numId="41">
    <w:abstractNumId w:val="26"/>
  </w:num>
  <w:num w:numId="42">
    <w:abstractNumId w:val="4"/>
  </w:num>
  <w:num w:numId="43">
    <w:abstractNumId w:val="19"/>
  </w:num>
  <w:num w:numId="44">
    <w:abstractNumId w:val="35"/>
  </w:num>
  <w:num w:numId="45">
    <w:abstractNumId w:val="20"/>
  </w:num>
  <w:num w:numId="46">
    <w:abstractNumId w:val="24"/>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autoHyphenation/>
  <w:hyphenationZone w:val="425"/>
  <w:characterSpacingControl w:val="doNotCompress"/>
  <w:hdrShapeDefaults>
    <o:shapedefaults v:ext="edit" spidmax="92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877"/>
    <w:rsid w:val="00003C58"/>
    <w:rsid w:val="00023C27"/>
    <w:rsid w:val="00040950"/>
    <w:rsid w:val="0006773F"/>
    <w:rsid w:val="000A5B71"/>
    <w:rsid w:val="000B32C1"/>
    <w:rsid w:val="000B7CA0"/>
    <w:rsid w:val="000C19CC"/>
    <w:rsid w:val="000E4606"/>
    <w:rsid w:val="000E7132"/>
    <w:rsid w:val="000F6C2E"/>
    <w:rsid w:val="000F6F9D"/>
    <w:rsid w:val="00100730"/>
    <w:rsid w:val="001076CA"/>
    <w:rsid w:val="00117098"/>
    <w:rsid w:val="001238A9"/>
    <w:rsid w:val="00134369"/>
    <w:rsid w:val="00170517"/>
    <w:rsid w:val="001A7192"/>
    <w:rsid w:val="001B50E5"/>
    <w:rsid w:val="001C676D"/>
    <w:rsid w:val="001D04E1"/>
    <w:rsid w:val="00205AF6"/>
    <w:rsid w:val="00207687"/>
    <w:rsid w:val="00216340"/>
    <w:rsid w:val="00217DC4"/>
    <w:rsid w:val="002202CB"/>
    <w:rsid w:val="0023603A"/>
    <w:rsid w:val="00276AE4"/>
    <w:rsid w:val="0028393E"/>
    <w:rsid w:val="002A6BDD"/>
    <w:rsid w:val="002C36F7"/>
    <w:rsid w:val="002C6604"/>
    <w:rsid w:val="002C6752"/>
    <w:rsid w:val="002D0502"/>
    <w:rsid w:val="002F4669"/>
    <w:rsid w:val="00303F4A"/>
    <w:rsid w:val="0030485E"/>
    <w:rsid w:val="003054ED"/>
    <w:rsid w:val="0032743E"/>
    <w:rsid w:val="0034722B"/>
    <w:rsid w:val="00350B21"/>
    <w:rsid w:val="00350CBD"/>
    <w:rsid w:val="00366E7E"/>
    <w:rsid w:val="003A4CA0"/>
    <w:rsid w:val="003B0371"/>
    <w:rsid w:val="003B6DEE"/>
    <w:rsid w:val="003C3012"/>
    <w:rsid w:val="003C6B41"/>
    <w:rsid w:val="003C7A88"/>
    <w:rsid w:val="003C7CDC"/>
    <w:rsid w:val="003D6990"/>
    <w:rsid w:val="003E0AAD"/>
    <w:rsid w:val="003E5310"/>
    <w:rsid w:val="00443045"/>
    <w:rsid w:val="00450183"/>
    <w:rsid w:val="0045112D"/>
    <w:rsid w:val="00451C5A"/>
    <w:rsid w:val="0045651B"/>
    <w:rsid w:val="00462018"/>
    <w:rsid w:val="00476E48"/>
    <w:rsid w:val="0048347E"/>
    <w:rsid w:val="00487B14"/>
    <w:rsid w:val="00496DF6"/>
    <w:rsid w:val="004A64FE"/>
    <w:rsid w:val="004B116F"/>
    <w:rsid w:val="004B4084"/>
    <w:rsid w:val="004C4332"/>
    <w:rsid w:val="004D1A6B"/>
    <w:rsid w:val="005103C1"/>
    <w:rsid w:val="005128EF"/>
    <w:rsid w:val="00512A76"/>
    <w:rsid w:val="00517E31"/>
    <w:rsid w:val="0053127D"/>
    <w:rsid w:val="00552F46"/>
    <w:rsid w:val="00553B93"/>
    <w:rsid w:val="00554CA6"/>
    <w:rsid w:val="00563ADE"/>
    <w:rsid w:val="005663D3"/>
    <w:rsid w:val="00576E85"/>
    <w:rsid w:val="00581855"/>
    <w:rsid w:val="00584342"/>
    <w:rsid w:val="005A092C"/>
    <w:rsid w:val="005A1481"/>
    <w:rsid w:val="005C32FE"/>
    <w:rsid w:val="005D0763"/>
    <w:rsid w:val="005D23EE"/>
    <w:rsid w:val="005D593A"/>
    <w:rsid w:val="005E1F34"/>
    <w:rsid w:val="005E429D"/>
    <w:rsid w:val="00613758"/>
    <w:rsid w:val="006256F6"/>
    <w:rsid w:val="00640AED"/>
    <w:rsid w:val="00644A68"/>
    <w:rsid w:val="0065209C"/>
    <w:rsid w:val="00654EB3"/>
    <w:rsid w:val="00671E3B"/>
    <w:rsid w:val="006812CF"/>
    <w:rsid w:val="00681671"/>
    <w:rsid w:val="00693EF7"/>
    <w:rsid w:val="006946EC"/>
    <w:rsid w:val="006B2297"/>
    <w:rsid w:val="006B2959"/>
    <w:rsid w:val="006C616A"/>
    <w:rsid w:val="006F1478"/>
    <w:rsid w:val="0070522E"/>
    <w:rsid w:val="007152ED"/>
    <w:rsid w:val="00726582"/>
    <w:rsid w:val="00732997"/>
    <w:rsid w:val="00733FCE"/>
    <w:rsid w:val="00736705"/>
    <w:rsid w:val="007440E3"/>
    <w:rsid w:val="00746F7E"/>
    <w:rsid w:val="00767FA0"/>
    <w:rsid w:val="0078306E"/>
    <w:rsid w:val="007849CE"/>
    <w:rsid w:val="00791877"/>
    <w:rsid w:val="007B53CC"/>
    <w:rsid w:val="007B691A"/>
    <w:rsid w:val="007E561E"/>
    <w:rsid w:val="007E646F"/>
    <w:rsid w:val="007E6E77"/>
    <w:rsid w:val="007F0BA8"/>
    <w:rsid w:val="00803C34"/>
    <w:rsid w:val="00811D87"/>
    <w:rsid w:val="00813032"/>
    <w:rsid w:val="0081664D"/>
    <w:rsid w:val="008220AD"/>
    <w:rsid w:val="00826B90"/>
    <w:rsid w:val="00840F52"/>
    <w:rsid w:val="008459BE"/>
    <w:rsid w:val="00855F40"/>
    <w:rsid w:val="008642B6"/>
    <w:rsid w:val="008750F7"/>
    <w:rsid w:val="00894687"/>
    <w:rsid w:val="008A5C5E"/>
    <w:rsid w:val="008B4FF6"/>
    <w:rsid w:val="008C76EE"/>
    <w:rsid w:val="008D0235"/>
    <w:rsid w:val="008F5085"/>
    <w:rsid w:val="0090598C"/>
    <w:rsid w:val="00905C61"/>
    <w:rsid w:val="00906DA7"/>
    <w:rsid w:val="00913F32"/>
    <w:rsid w:val="00915908"/>
    <w:rsid w:val="00915F41"/>
    <w:rsid w:val="0092030B"/>
    <w:rsid w:val="00927C08"/>
    <w:rsid w:val="00941233"/>
    <w:rsid w:val="009465E3"/>
    <w:rsid w:val="009504BB"/>
    <w:rsid w:val="0095277E"/>
    <w:rsid w:val="00953E2E"/>
    <w:rsid w:val="00956571"/>
    <w:rsid w:val="00961949"/>
    <w:rsid w:val="00984A68"/>
    <w:rsid w:val="009903AA"/>
    <w:rsid w:val="00996888"/>
    <w:rsid w:val="009A42A1"/>
    <w:rsid w:val="009A5C49"/>
    <w:rsid w:val="009A7E00"/>
    <w:rsid w:val="009D0031"/>
    <w:rsid w:val="009D4F22"/>
    <w:rsid w:val="009D50B1"/>
    <w:rsid w:val="009E0340"/>
    <w:rsid w:val="009E4ACA"/>
    <w:rsid w:val="00A21D3D"/>
    <w:rsid w:val="00A43DED"/>
    <w:rsid w:val="00A52BA9"/>
    <w:rsid w:val="00A55B6B"/>
    <w:rsid w:val="00A604D5"/>
    <w:rsid w:val="00A60A30"/>
    <w:rsid w:val="00A63288"/>
    <w:rsid w:val="00A66933"/>
    <w:rsid w:val="00A74CB6"/>
    <w:rsid w:val="00A9570B"/>
    <w:rsid w:val="00A9644E"/>
    <w:rsid w:val="00A96C0E"/>
    <w:rsid w:val="00AA1975"/>
    <w:rsid w:val="00AB4F5E"/>
    <w:rsid w:val="00AB7BB1"/>
    <w:rsid w:val="00AC212A"/>
    <w:rsid w:val="00AC4ABC"/>
    <w:rsid w:val="00AD0582"/>
    <w:rsid w:val="00AD4B8A"/>
    <w:rsid w:val="00B05911"/>
    <w:rsid w:val="00B05D77"/>
    <w:rsid w:val="00B177BA"/>
    <w:rsid w:val="00B22A25"/>
    <w:rsid w:val="00B470CC"/>
    <w:rsid w:val="00B5686E"/>
    <w:rsid w:val="00B670E3"/>
    <w:rsid w:val="00B83CAC"/>
    <w:rsid w:val="00BA43D5"/>
    <w:rsid w:val="00BB7669"/>
    <w:rsid w:val="00BD4C46"/>
    <w:rsid w:val="00BE3B71"/>
    <w:rsid w:val="00BF07DF"/>
    <w:rsid w:val="00C04CE2"/>
    <w:rsid w:val="00C100A8"/>
    <w:rsid w:val="00C103B6"/>
    <w:rsid w:val="00C119DD"/>
    <w:rsid w:val="00C15449"/>
    <w:rsid w:val="00C167FD"/>
    <w:rsid w:val="00C17098"/>
    <w:rsid w:val="00C249B2"/>
    <w:rsid w:val="00C309E7"/>
    <w:rsid w:val="00C477C3"/>
    <w:rsid w:val="00C623D8"/>
    <w:rsid w:val="00C66D06"/>
    <w:rsid w:val="00C70AA1"/>
    <w:rsid w:val="00C74ABE"/>
    <w:rsid w:val="00C8064E"/>
    <w:rsid w:val="00C83EC5"/>
    <w:rsid w:val="00CB0347"/>
    <w:rsid w:val="00CB3C2A"/>
    <w:rsid w:val="00CC0067"/>
    <w:rsid w:val="00CD22F9"/>
    <w:rsid w:val="00CE741E"/>
    <w:rsid w:val="00D06670"/>
    <w:rsid w:val="00D1390C"/>
    <w:rsid w:val="00D43BBD"/>
    <w:rsid w:val="00D44A30"/>
    <w:rsid w:val="00D60F94"/>
    <w:rsid w:val="00D7153B"/>
    <w:rsid w:val="00D7521F"/>
    <w:rsid w:val="00D804CE"/>
    <w:rsid w:val="00D80EC4"/>
    <w:rsid w:val="00D81605"/>
    <w:rsid w:val="00D87B3B"/>
    <w:rsid w:val="00D908F4"/>
    <w:rsid w:val="00DA333A"/>
    <w:rsid w:val="00DC6D42"/>
    <w:rsid w:val="00DC7F01"/>
    <w:rsid w:val="00DD41EF"/>
    <w:rsid w:val="00DE1950"/>
    <w:rsid w:val="00DF01DB"/>
    <w:rsid w:val="00E00BC9"/>
    <w:rsid w:val="00E11A67"/>
    <w:rsid w:val="00E25CFF"/>
    <w:rsid w:val="00E5144C"/>
    <w:rsid w:val="00E6073C"/>
    <w:rsid w:val="00E72DF3"/>
    <w:rsid w:val="00E7332D"/>
    <w:rsid w:val="00E84042"/>
    <w:rsid w:val="00E9570E"/>
    <w:rsid w:val="00EA0F63"/>
    <w:rsid w:val="00EA7604"/>
    <w:rsid w:val="00EB023D"/>
    <w:rsid w:val="00EC7127"/>
    <w:rsid w:val="00ED2E13"/>
    <w:rsid w:val="00ED5CEA"/>
    <w:rsid w:val="00EE3600"/>
    <w:rsid w:val="00F04CB2"/>
    <w:rsid w:val="00F23CBA"/>
    <w:rsid w:val="00F26017"/>
    <w:rsid w:val="00F35026"/>
    <w:rsid w:val="00F3657E"/>
    <w:rsid w:val="00F55812"/>
    <w:rsid w:val="00F66CEB"/>
    <w:rsid w:val="00F72711"/>
    <w:rsid w:val="00F73814"/>
    <w:rsid w:val="00F801AE"/>
    <w:rsid w:val="00F824FA"/>
    <w:rsid w:val="00F936B6"/>
    <w:rsid w:val="00FA5E21"/>
    <w:rsid w:val="00FE27F8"/>
    <w:rsid w:val="00FE45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5:chartTrackingRefBased/>
  <w15:docId w15:val="{F7B2F075-32DF-4B66-9F57-A45109117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F"/>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pPr>
      <w:widowControl w:val="0"/>
      <w:suppressAutoHyphens/>
      <w:autoSpaceDN w:val="0"/>
      <w:spacing w:after="200" w:line="276" w:lineRule="auto"/>
      <w:textAlignment w:val="baseline"/>
    </w:pPr>
    <w:rPr>
      <w:kern w:val="3"/>
      <w:sz w:val="22"/>
      <w:szCs w:val="22"/>
      <w:lang w:eastAsia="en-US"/>
    </w:rPr>
  </w:style>
  <w:style w:type="paragraph" w:styleId="Nadpis1">
    <w:name w:val="heading 1"/>
    <w:basedOn w:val="Standard"/>
    <w:next w:val="Textbody"/>
    <w:pPr>
      <w:keepNext/>
      <w:keepLines/>
      <w:spacing w:before="480" w:after="0"/>
      <w:outlineLvl w:val="0"/>
    </w:pPr>
    <w:rPr>
      <w:rFonts w:ascii="Cambria" w:hAnsi="Cambria"/>
      <w:b/>
      <w:bCs/>
      <w:color w:val="365F91"/>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autoSpaceDN w:val="0"/>
      <w:spacing w:after="200" w:line="276" w:lineRule="auto"/>
      <w:textAlignment w:val="baseline"/>
    </w:pPr>
    <w:rPr>
      <w:kern w:val="3"/>
      <w:sz w:val="22"/>
      <w:szCs w:val="22"/>
      <w:lang w:eastAsia="en-US"/>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Seznam">
    <w:name w:val="List"/>
    <w:basedOn w:val="Textbody"/>
    <w:rPr>
      <w:rFonts w:cs="Mangal"/>
    </w:rPr>
  </w:style>
  <w:style w:type="paragraph" w:styleId="Titulek">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Textkomente">
    <w:name w:val="annotation text"/>
    <w:basedOn w:val="Standard"/>
    <w:uiPriority w:val="99"/>
    <w:pPr>
      <w:spacing w:line="240" w:lineRule="auto"/>
    </w:pPr>
    <w:rPr>
      <w:sz w:val="20"/>
      <w:szCs w:val="20"/>
    </w:rPr>
  </w:style>
  <w:style w:type="paragraph" w:styleId="Pedmtkomente">
    <w:name w:val="annotation subject"/>
    <w:basedOn w:val="Textkomente"/>
    <w:rPr>
      <w:b/>
      <w:bCs/>
    </w:rPr>
  </w:style>
  <w:style w:type="paragraph" w:styleId="Textbubliny">
    <w:name w:val="Balloon Text"/>
    <w:basedOn w:val="Standard"/>
    <w:pPr>
      <w:spacing w:after="0" w:line="240" w:lineRule="auto"/>
    </w:pPr>
    <w:rPr>
      <w:rFonts w:ascii="Tahoma" w:hAnsi="Tahoma" w:cs="Tahoma"/>
      <w:sz w:val="16"/>
      <w:szCs w:val="16"/>
    </w:rPr>
  </w:style>
  <w:style w:type="paragraph" w:styleId="Zhlav">
    <w:name w:val="header"/>
    <w:basedOn w:val="Standard"/>
    <w:pPr>
      <w:suppressLineNumbers/>
      <w:tabs>
        <w:tab w:val="center" w:pos="4536"/>
        <w:tab w:val="right" w:pos="9072"/>
      </w:tabs>
      <w:spacing w:after="0" w:line="240" w:lineRule="auto"/>
    </w:pPr>
  </w:style>
  <w:style w:type="paragraph" w:styleId="Zpat">
    <w:name w:val="footer"/>
    <w:basedOn w:val="Standard"/>
    <w:pPr>
      <w:suppressLineNumbers/>
      <w:tabs>
        <w:tab w:val="center" w:pos="4536"/>
        <w:tab w:val="right" w:pos="9072"/>
      </w:tabs>
      <w:spacing w:after="0" w:line="240" w:lineRule="auto"/>
    </w:pPr>
  </w:style>
  <w:style w:type="paragraph" w:customStyle="1" w:styleId="Contact">
    <w:name w:val="Contact"/>
    <w:basedOn w:val="Standard"/>
    <w:pPr>
      <w:spacing w:after="480" w:line="240" w:lineRule="auto"/>
      <w:ind w:left="567" w:hanging="567"/>
    </w:pPr>
    <w:rPr>
      <w:rFonts w:ascii="Times New Roman" w:eastAsia="Times New Roman" w:hAnsi="Times New Roman" w:cs="Times New Roman"/>
      <w:sz w:val="24"/>
      <w:szCs w:val="20"/>
    </w:rPr>
  </w:style>
  <w:style w:type="paragraph" w:styleId="Seznamsodrkami">
    <w:name w:val="List Bullet"/>
    <w:basedOn w:val="Standard"/>
    <w:p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rd"/>
    <w:pPr>
      <w:spacing w:after="240" w:line="240" w:lineRule="auto"/>
      <w:jc w:val="both"/>
    </w:pPr>
    <w:rPr>
      <w:rFonts w:ascii="Times New Roman" w:eastAsia="Times New Roman" w:hAnsi="Times New Roman" w:cs="Times New Roman"/>
      <w:sz w:val="24"/>
      <w:szCs w:val="20"/>
    </w:rPr>
  </w:style>
  <w:style w:type="paragraph" w:styleId="Seznamsodrkami2">
    <w:name w:val="List Bullet 2"/>
    <w:basedOn w:val="Standard"/>
    <w:pPr>
      <w:spacing w:after="240" w:line="240" w:lineRule="auto"/>
      <w:jc w:val="both"/>
    </w:pPr>
    <w:rPr>
      <w:rFonts w:ascii="Times New Roman" w:eastAsia="Times New Roman" w:hAnsi="Times New Roman" w:cs="Times New Roman"/>
      <w:sz w:val="24"/>
      <w:szCs w:val="20"/>
    </w:rPr>
  </w:style>
  <w:style w:type="paragraph" w:styleId="Seznamsodrkami3">
    <w:name w:val="List Bullet 3"/>
    <w:basedOn w:val="Standard"/>
    <w:pPr>
      <w:spacing w:after="240" w:line="240" w:lineRule="auto"/>
      <w:jc w:val="both"/>
    </w:pPr>
    <w:rPr>
      <w:rFonts w:ascii="Times New Roman" w:eastAsia="Times New Roman" w:hAnsi="Times New Roman" w:cs="Times New Roman"/>
      <w:sz w:val="24"/>
      <w:szCs w:val="20"/>
    </w:rPr>
  </w:style>
  <w:style w:type="paragraph" w:styleId="Seznamsodrkami4">
    <w:name w:val="List Bullet 4"/>
    <w:basedOn w:val="Standard"/>
    <w:p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rd"/>
    <w:p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rd"/>
    <w:p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rd"/>
    <w:p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rd"/>
    <w:p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rd"/>
    <w:pPr>
      <w:spacing w:after="240" w:line="240" w:lineRule="auto"/>
      <w:jc w:val="both"/>
    </w:pPr>
    <w:rPr>
      <w:rFonts w:ascii="Times New Roman" w:eastAsia="Times New Roman" w:hAnsi="Times New Roman" w:cs="Times New Roman"/>
      <w:sz w:val="24"/>
      <w:szCs w:val="20"/>
    </w:rPr>
  </w:style>
  <w:style w:type="paragraph" w:styleId="slovanseznam">
    <w:name w:val="List Number"/>
    <w:basedOn w:val="Standard"/>
    <w:p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rd"/>
    <w:pPr>
      <w:spacing w:after="240" w:line="240" w:lineRule="auto"/>
      <w:jc w:val="both"/>
    </w:pPr>
    <w:rPr>
      <w:rFonts w:ascii="Times New Roman" w:eastAsia="Times New Roman" w:hAnsi="Times New Roman" w:cs="Times New Roman"/>
      <w:sz w:val="24"/>
      <w:szCs w:val="20"/>
    </w:rPr>
  </w:style>
  <w:style w:type="paragraph" w:styleId="slovanseznam2">
    <w:name w:val="List Number 2"/>
    <w:basedOn w:val="Standard"/>
    <w:pPr>
      <w:spacing w:after="240" w:line="240" w:lineRule="auto"/>
      <w:jc w:val="both"/>
    </w:pPr>
    <w:rPr>
      <w:rFonts w:ascii="Times New Roman" w:eastAsia="Times New Roman" w:hAnsi="Times New Roman" w:cs="Times New Roman"/>
      <w:sz w:val="24"/>
      <w:szCs w:val="20"/>
    </w:rPr>
  </w:style>
  <w:style w:type="paragraph" w:styleId="slovanseznam3">
    <w:name w:val="List Number 3"/>
    <w:basedOn w:val="Standard"/>
    <w:pPr>
      <w:spacing w:after="240" w:line="240" w:lineRule="auto"/>
      <w:jc w:val="both"/>
    </w:pPr>
    <w:rPr>
      <w:rFonts w:ascii="Times New Roman" w:eastAsia="Times New Roman" w:hAnsi="Times New Roman" w:cs="Times New Roman"/>
      <w:sz w:val="24"/>
      <w:szCs w:val="20"/>
    </w:rPr>
  </w:style>
  <w:style w:type="paragraph" w:styleId="slovanseznam4">
    <w:name w:val="List Number 4"/>
    <w:basedOn w:val="Standard"/>
    <w:pPr>
      <w:spacing w:after="240" w:line="240" w:lineRule="auto"/>
      <w:jc w:val="both"/>
      <w:outlineLvl w:val="0"/>
    </w:pPr>
    <w:rPr>
      <w:rFonts w:ascii="Times New Roman" w:eastAsia="Times New Roman" w:hAnsi="Times New Roman" w:cs="Times New Roman"/>
      <w:sz w:val="24"/>
      <w:szCs w:val="20"/>
    </w:rPr>
  </w:style>
  <w:style w:type="paragraph" w:customStyle="1" w:styleId="ListNumberLevel2">
    <w:name w:val="List Number (Level 2)"/>
    <w:basedOn w:val="Standard"/>
    <w:p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rd"/>
    <w:p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rd"/>
    <w:p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rd"/>
    <w:p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rd"/>
    <w:pPr>
      <w:spacing w:after="240" w:line="240" w:lineRule="auto"/>
      <w:jc w:val="both"/>
      <w:outlineLvl w:val="1"/>
    </w:pPr>
    <w:rPr>
      <w:rFonts w:ascii="Times New Roman" w:eastAsia="Times New Roman" w:hAnsi="Times New Roman" w:cs="Times New Roman"/>
      <w:sz w:val="24"/>
      <w:szCs w:val="20"/>
    </w:rPr>
  </w:style>
  <w:style w:type="paragraph" w:customStyle="1" w:styleId="ListNumberLevel3">
    <w:name w:val="List Number (Level 3)"/>
    <w:basedOn w:val="Standard"/>
    <w:p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rd"/>
    <w:p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rd"/>
    <w:p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rd"/>
    <w:p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rd"/>
    <w:p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rd"/>
    <w:p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rd"/>
    <w:p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rd"/>
    <w:p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rd"/>
    <w:p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rd"/>
    <w:pPr>
      <w:spacing w:after="240" w:line="240" w:lineRule="auto"/>
      <w:jc w:val="both"/>
    </w:pPr>
    <w:rPr>
      <w:rFonts w:ascii="Times New Roman" w:eastAsia="Times New Roman" w:hAnsi="Times New Roman" w:cs="Times New Roman"/>
      <w:sz w:val="24"/>
      <w:szCs w:val="20"/>
    </w:rPr>
  </w:style>
  <w:style w:type="paragraph" w:customStyle="1" w:styleId="Contents5">
    <w:name w:val="Contents 5"/>
    <w:basedOn w:val="Standard"/>
    <w:pPr>
      <w:tabs>
        <w:tab w:val="right" w:leader="dot" w:pos="9773"/>
      </w:tabs>
      <w:spacing w:before="240" w:after="120" w:line="240" w:lineRule="auto"/>
      <w:ind w:left="1132" w:right="720"/>
      <w:jc w:val="both"/>
    </w:pPr>
    <w:rPr>
      <w:rFonts w:ascii="Times New Roman" w:eastAsia="Times New Roman" w:hAnsi="Times New Roman" w:cs="Times New Roman"/>
      <w:caps/>
      <w:sz w:val="24"/>
      <w:szCs w:val="20"/>
    </w:rPr>
  </w:style>
  <w:style w:type="paragraph" w:customStyle="1" w:styleId="ContentsHeading">
    <w:name w:val="Contents Heading"/>
    <w:basedOn w:val="Standard"/>
    <w:pPr>
      <w:keepNext/>
      <w:suppressLineNumbers/>
      <w:spacing w:before="240" w:after="240" w:line="240" w:lineRule="auto"/>
      <w:jc w:val="center"/>
    </w:pPr>
    <w:rPr>
      <w:rFonts w:ascii="Times New Roman" w:eastAsia="Times New Roman" w:hAnsi="Times New Roman" w:cs="Times New Roman"/>
      <w:b/>
      <w:bCs/>
      <w:sz w:val="24"/>
      <w:szCs w:val="20"/>
    </w:rPr>
  </w:style>
  <w:style w:type="paragraph" w:customStyle="1" w:styleId="Termin">
    <w:name w:val="Termin"/>
    <w:basedOn w:val="Standard"/>
    <w:pPr>
      <w:spacing w:before="60" w:after="60" w:line="240" w:lineRule="auto"/>
      <w:ind w:left="709" w:hanging="709"/>
      <w:jc w:val="both"/>
    </w:pPr>
    <w:rPr>
      <w:rFonts w:ascii="Arial" w:eastAsia="Times New Roman" w:hAnsi="Arial" w:cs="Arial"/>
      <w:lang w:eastAsia="cs-CZ"/>
    </w:rPr>
  </w:style>
  <w:style w:type="character" w:styleId="Odkaznakoment">
    <w:name w:val="annotation reference"/>
    <w:uiPriority w:val="99"/>
    <w:rPr>
      <w:sz w:val="16"/>
      <w:szCs w:val="16"/>
    </w:rPr>
  </w:style>
  <w:style w:type="character" w:customStyle="1" w:styleId="TextkomenteChar">
    <w:name w:val="Text komentáře Char"/>
    <w:uiPriority w:val="99"/>
    <w:rPr>
      <w:sz w:val="20"/>
      <w:szCs w:val="20"/>
    </w:rPr>
  </w:style>
  <w:style w:type="character" w:customStyle="1" w:styleId="PedmtkomenteChar">
    <w:name w:val="Předmět komentáře Char"/>
    <w:rPr>
      <w:b/>
      <w:bCs/>
      <w:sz w:val="20"/>
      <w:szCs w:val="20"/>
    </w:rPr>
  </w:style>
  <w:style w:type="character" w:customStyle="1" w:styleId="TextbublinyChar">
    <w:name w:val="Text bubliny Char"/>
    <w:rPr>
      <w:rFonts w:ascii="Tahoma" w:hAnsi="Tahoma" w:cs="Tahoma"/>
      <w:sz w:val="16"/>
      <w:szCs w:val="16"/>
    </w:rPr>
  </w:style>
  <w:style w:type="character" w:customStyle="1" w:styleId="ZhlavChar">
    <w:name w:val="Záhlaví Char"/>
    <w:basedOn w:val="Standardnpsmoodstavce"/>
  </w:style>
  <w:style w:type="character" w:customStyle="1" w:styleId="ZpatChar">
    <w:name w:val="Zápatí Char"/>
    <w:basedOn w:val="Standardnpsmoodstavce"/>
  </w:style>
  <w:style w:type="character" w:customStyle="1" w:styleId="Nadpis1Char">
    <w:name w:val="Nadpis 1 Char"/>
    <w:rPr>
      <w:rFonts w:ascii="Cambria" w:hAnsi="Cambria" w:cs="F"/>
      <w:b/>
      <w:bCs/>
      <w:color w:val="365F91"/>
      <w:sz w:val="28"/>
      <w:szCs w:val="28"/>
    </w:rPr>
  </w:style>
  <w:style w:type="numbering" w:customStyle="1" w:styleId="WWOutlineListStyle">
    <w:name w:val="WW_OutlineListStyle"/>
    <w:basedOn w:val="Bezseznamu"/>
    <w:pPr>
      <w:numPr>
        <w:numId w:val="1"/>
      </w:numPr>
    </w:pPr>
  </w:style>
  <w:style w:type="numbering" w:customStyle="1" w:styleId="WWNum1">
    <w:name w:val="WWNum1"/>
    <w:basedOn w:val="Bezseznamu"/>
    <w:pPr>
      <w:numPr>
        <w:numId w:val="2"/>
      </w:numPr>
    </w:pPr>
  </w:style>
  <w:style w:type="numbering" w:customStyle="1" w:styleId="WWNum2">
    <w:name w:val="WWNum2"/>
    <w:basedOn w:val="Bezseznamu"/>
    <w:pPr>
      <w:numPr>
        <w:numId w:val="3"/>
      </w:numPr>
    </w:pPr>
  </w:style>
  <w:style w:type="numbering" w:customStyle="1" w:styleId="WWNum3">
    <w:name w:val="WWNum3"/>
    <w:basedOn w:val="Bezseznamu"/>
    <w:pPr>
      <w:numPr>
        <w:numId w:val="4"/>
      </w:numPr>
    </w:pPr>
  </w:style>
  <w:style w:type="numbering" w:customStyle="1" w:styleId="WWNum4">
    <w:name w:val="WWNum4"/>
    <w:basedOn w:val="Bezseznamu"/>
    <w:pPr>
      <w:numPr>
        <w:numId w:val="5"/>
      </w:numPr>
    </w:pPr>
  </w:style>
  <w:style w:type="numbering" w:customStyle="1" w:styleId="WWNum5">
    <w:name w:val="WWNum5"/>
    <w:basedOn w:val="Bezseznamu"/>
    <w:pPr>
      <w:numPr>
        <w:numId w:val="6"/>
      </w:numPr>
    </w:pPr>
  </w:style>
  <w:style w:type="numbering" w:customStyle="1" w:styleId="WWNum6">
    <w:name w:val="WWNum6"/>
    <w:basedOn w:val="Bezseznamu"/>
    <w:pPr>
      <w:numPr>
        <w:numId w:val="7"/>
      </w:numPr>
    </w:pPr>
  </w:style>
  <w:style w:type="numbering" w:customStyle="1" w:styleId="WWNum7">
    <w:name w:val="WWNum7"/>
    <w:basedOn w:val="Bezseznamu"/>
    <w:pPr>
      <w:numPr>
        <w:numId w:val="8"/>
      </w:numPr>
    </w:pPr>
  </w:style>
  <w:style w:type="numbering" w:customStyle="1" w:styleId="WWNum8">
    <w:name w:val="WWNum8"/>
    <w:basedOn w:val="Bezseznamu"/>
    <w:pPr>
      <w:numPr>
        <w:numId w:val="9"/>
      </w:numPr>
    </w:pPr>
  </w:style>
  <w:style w:type="numbering" w:customStyle="1" w:styleId="WWNum9">
    <w:name w:val="WWNum9"/>
    <w:basedOn w:val="Bezseznamu"/>
    <w:pPr>
      <w:numPr>
        <w:numId w:val="10"/>
      </w:numPr>
    </w:pPr>
  </w:style>
  <w:style w:type="numbering" w:customStyle="1" w:styleId="WWNum10">
    <w:name w:val="WWNum10"/>
    <w:basedOn w:val="Bezseznamu"/>
    <w:pPr>
      <w:numPr>
        <w:numId w:val="11"/>
      </w:numPr>
    </w:pPr>
  </w:style>
  <w:style w:type="numbering" w:customStyle="1" w:styleId="WWNum11">
    <w:name w:val="WWNum11"/>
    <w:basedOn w:val="Bezseznamu"/>
    <w:pPr>
      <w:numPr>
        <w:numId w:val="12"/>
      </w:numPr>
    </w:pPr>
  </w:style>
  <w:style w:type="numbering" w:customStyle="1" w:styleId="WWNum12">
    <w:name w:val="WWNum12"/>
    <w:basedOn w:val="Bezseznamu"/>
    <w:pPr>
      <w:numPr>
        <w:numId w:val="13"/>
      </w:numPr>
    </w:pPr>
  </w:style>
  <w:style w:type="numbering" w:customStyle="1" w:styleId="WWNum13">
    <w:name w:val="WWNum13"/>
    <w:basedOn w:val="Bezseznamu"/>
    <w:pPr>
      <w:numPr>
        <w:numId w:val="14"/>
      </w:numPr>
    </w:pPr>
  </w:style>
  <w:style w:type="numbering" w:customStyle="1" w:styleId="WWNum14">
    <w:name w:val="WWNum14"/>
    <w:basedOn w:val="Bezseznamu"/>
    <w:pPr>
      <w:numPr>
        <w:numId w:val="15"/>
      </w:numPr>
    </w:pPr>
  </w:style>
  <w:style w:type="numbering" w:customStyle="1" w:styleId="WWNum15">
    <w:name w:val="WWNum15"/>
    <w:basedOn w:val="Bezseznamu"/>
    <w:pPr>
      <w:numPr>
        <w:numId w:val="16"/>
      </w:numPr>
    </w:pPr>
  </w:style>
  <w:style w:type="numbering" w:customStyle="1" w:styleId="WWNum16">
    <w:name w:val="WWNum16"/>
    <w:basedOn w:val="Bezseznamu"/>
    <w:pPr>
      <w:numPr>
        <w:numId w:val="17"/>
      </w:numPr>
    </w:pPr>
  </w:style>
  <w:style w:type="numbering" w:customStyle="1" w:styleId="WWNum17">
    <w:name w:val="WWNum17"/>
    <w:basedOn w:val="Bezseznamu"/>
    <w:pPr>
      <w:numPr>
        <w:numId w:val="18"/>
      </w:numPr>
    </w:pPr>
  </w:style>
  <w:style w:type="numbering" w:customStyle="1" w:styleId="WWNum18">
    <w:name w:val="WWNum18"/>
    <w:basedOn w:val="Bezseznamu"/>
    <w:pPr>
      <w:numPr>
        <w:numId w:val="19"/>
      </w:numPr>
    </w:pPr>
  </w:style>
  <w:style w:type="numbering" w:customStyle="1" w:styleId="WWNum19">
    <w:name w:val="WWNum19"/>
    <w:basedOn w:val="Bezseznamu"/>
    <w:pPr>
      <w:numPr>
        <w:numId w:val="20"/>
      </w:numPr>
    </w:pPr>
  </w:style>
  <w:style w:type="numbering" w:customStyle="1" w:styleId="WWNum20">
    <w:name w:val="WWNum20"/>
    <w:basedOn w:val="Bezseznamu"/>
    <w:pPr>
      <w:numPr>
        <w:numId w:val="21"/>
      </w:numPr>
    </w:pPr>
  </w:style>
  <w:style w:type="numbering" w:customStyle="1" w:styleId="WWNum21">
    <w:name w:val="WWNum21"/>
    <w:basedOn w:val="Bezseznamu"/>
    <w:pPr>
      <w:numPr>
        <w:numId w:val="22"/>
      </w:numPr>
    </w:pPr>
  </w:style>
  <w:style w:type="numbering" w:customStyle="1" w:styleId="WWNum22">
    <w:name w:val="WWNum22"/>
    <w:basedOn w:val="Bezseznamu"/>
    <w:pPr>
      <w:numPr>
        <w:numId w:val="23"/>
      </w:numPr>
    </w:pPr>
  </w:style>
  <w:style w:type="numbering" w:customStyle="1" w:styleId="WWNum23">
    <w:name w:val="WWNum23"/>
    <w:basedOn w:val="Bezseznamu"/>
    <w:pPr>
      <w:numPr>
        <w:numId w:val="24"/>
      </w:numPr>
    </w:pPr>
  </w:style>
  <w:style w:type="numbering" w:customStyle="1" w:styleId="WWNum24">
    <w:name w:val="WWNum24"/>
    <w:basedOn w:val="Bezseznamu"/>
    <w:pPr>
      <w:numPr>
        <w:numId w:val="25"/>
      </w:numPr>
    </w:pPr>
  </w:style>
  <w:style w:type="numbering" w:customStyle="1" w:styleId="WWNum25">
    <w:name w:val="WWNum25"/>
    <w:basedOn w:val="Bezseznamu"/>
    <w:pPr>
      <w:numPr>
        <w:numId w:val="26"/>
      </w:numPr>
    </w:pPr>
  </w:style>
  <w:style w:type="numbering" w:customStyle="1" w:styleId="WWNum26">
    <w:name w:val="WWNum26"/>
    <w:basedOn w:val="Bezseznamu"/>
    <w:pPr>
      <w:numPr>
        <w:numId w:val="27"/>
      </w:numPr>
    </w:pPr>
  </w:style>
  <w:style w:type="numbering" w:customStyle="1" w:styleId="WWNum27">
    <w:name w:val="WWNum27"/>
    <w:basedOn w:val="Bezseznamu"/>
    <w:pPr>
      <w:numPr>
        <w:numId w:val="28"/>
      </w:numPr>
    </w:pPr>
  </w:style>
  <w:style w:type="numbering" w:customStyle="1" w:styleId="WWNum28">
    <w:name w:val="WWNum28"/>
    <w:basedOn w:val="Bezseznamu"/>
    <w:pPr>
      <w:numPr>
        <w:numId w:val="29"/>
      </w:numPr>
    </w:pPr>
  </w:style>
  <w:style w:type="numbering" w:customStyle="1" w:styleId="WWNum29">
    <w:name w:val="WWNum29"/>
    <w:basedOn w:val="Bezseznamu"/>
    <w:pPr>
      <w:numPr>
        <w:numId w:val="30"/>
      </w:numPr>
    </w:pPr>
  </w:style>
  <w:style w:type="numbering" w:customStyle="1" w:styleId="WWNum30">
    <w:name w:val="WWNum30"/>
    <w:basedOn w:val="Bezseznamu"/>
    <w:pPr>
      <w:numPr>
        <w:numId w:val="31"/>
      </w:numPr>
    </w:pPr>
  </w:style>
  <w:style w:type="numbering" w:customStyle="1" w:styleId="WWNum31">
    <w:name w:val="WWNum31"/>
    <w:basedOn w:val="Bezseznamu"/>
    <w:pPr>
      <w:numPr>
        <w:numId w:val="32"/>
      </w:numPr>
    </w:pPr>
  </w:style>
  <w:style w:type="numbering" w:customStyle="1" w:styleId="WWNum32">
    <w:name w:val="WWNum32"/>
    <w:basedOn w:val="Bezseznamu"/>
    <w:pPr>
      <w:numPr>
        <w:numId w:val="33"/>
      </w:numPr>
    </w:pPr>
  </w:style>
  <w:style w:type="numbering" w:customStyle="1" w:styleId="WWNum33">
    <w:name w:val="WWNum33"/>
    <w:basedOn w:val="Bezseznamu"/>
    <w:pPr>
      <w:numPr>
        <w:numId w:val="34"/>
      </w:numPr>
    </w:pPr>
  </w:style>
  <w:style w:type="numbering" w:customStyle="1" w:styleId="WWNum34">
    <w:name w:val="WWNum34"/>
    <w:basedOn w:val="Bezseznamu"/>
    <w:pPr>
      <w:numPr>
        <w:numId w:val="35"/>
      </w:numPr>
    </w:pPr>
  </w:style>
  <w:style w:type="numbering" w:customStyle="1" w:styleId="WWNum35">
    <w:name w:val="WWNum35"/>
    <w:basedOn w:val="Bezseznamu"/>
    <w:pPr>
      <w:numPr>
        <w:numId w:val="36"/>
      </w:numPr>
    </w:pPr>
  </w:style>
  <w:style w:type="numbering" w:customStyle="1" w:styleId="WWNum36">
    <w:name w:val="WWNum36"/>
    <w:basedOn w:val="Bezseznamu"/>
    <w:pPr>
      <w:numPr>
        <w:numId w:val="37"/>
      </w:numPr>
    </w:pPr>
  </w:style>
  <w:style w:type="numbering" w:customStyle="1" w:styleId="WWNum37">
    <w:name w:val="WWNum37"/>
    <w:basedOn w:val="Bezseznamu"/>
    <w:pPr>
      <w:numPr>
        <w:numId w:val="38"/>
      </w:numPr>
    </w:pPr>
  </w:style>
  <w:style w:type="numbering" w:customStyle="1" w:styleId="WWNum38">
    <w:name w:val="WWNum38"/>
    <w:basedOn w:val="Bezseznamu"/>
    <w:pPr>
      <w:numPr>
        <w:numId w:val="39"/>
      </w:numPr>
    </w:pPr>
  </w:style>
  <w:style w:type="numbering" w:customStyle="1" w:styleId="WWNum39">
    <w:name w:val="WWNum39"/>
    <w:basedOn w:val="Bezseznamu"/>
    <w:pPr>
      <w:numPr>
        <w:numId w:val="40"/>
      </w:numPr>
    </w:pPr>
  </w:style>
  <w:style w:type="numbering" w:customStyle="1" w:styleId="WWNum40">
    <w:name w:val="WWNum40"/>
    <w:basedOn w:val="Bezseznamu"/>
    <w:pPr>
      <w:numPr>
        <w:numId w:val="41"/>
      </w:numPr>
    </w:pPr>
  </w:style>
  <w:style w:type="numbering" w:customStyle="1" w:styleId="WWNum41">
    <w:name w:val="WWNum41"/>
    <w:basedOn w:val="Bezseznamu"/>
    <w:pPr>
      <w:numPr>
        <w:numId w:val="42"/>
      </w:numPr>
    </w:pPr>
  </w:style>
  <w:style w:type="numbering" w:customStyle="1" w:styleId="WWNum42">
    <w:name w:val="WWNum42"/>
    <w:basedOn w:val="Bezseznamu"/>
    <w:pPr>
      <w:numPr>
        <w:numId w:val="43"/>
      </w:numPr>
    </w:pPr>
  </w:style>
  <w:style w:type="numbering" w:customStyle="1" w:styleId="WWNum43">
    <w:name w:val="WWNum43"/>
    <w:basedOn w:val="Bezseznamu"/>
    <w:pPr>
      <w:numPr>
        <w:numId w:val="44"/>
      </w:numPr>
    </w:pPr>
  </w:style>
  <w:style w:type="numbering" w:customStyle="1" w:styleId="WWNum44">
    <w:name w:val="WWNum44"/>
    <w:basedOn w:val="Bezseznamu"/>
    <w:pPr>
      <w:numPr>
        <w:numId w:val="45"/>
      </w:numPr>
    </w:pPr>
  </w:style>
  <w:style w:type="numbering" w:customStyle="1" w:styleId="WWNum45">
    <w:name w:val="WWNum45"/>
    <w:basedOn w:val="Bezseznamu"/>
    <w:pPr>
      <w:numPr>
        <w:numId w:val="4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4B5C6-ACFB-447C-B039-99FAF5656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11</Pages>
  <Words>3086</Words>
  <Characters>18212</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
    </vt:vector>
  </TitlesOfParts>
  <Company>MHMP</Company>
  <LinksUpToDate>false</LinksUpToDate>
  <CharactersWithSpaces>21256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Šlemrová Denisa ()</dc:creator>
  <cp:keywords/>
  <cp:lastModifiedBy>Škréta Martin (MHMP, FON)</cp:lastModifiedBy>
  <cp:revision>6</cp:revision>
  <dcterms:created xsi:type="dcterms:W3CDTF">2016-07-01T06:21:00Z</dcterms:created>
  <dcterms:modified xsi:type="dcterms:W3CDTF">2016-12-08T11:07:00Z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MHMP</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