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904" w:rsidRPr="00AE0C89" w:rsidRDefault="00DC6D42" w:rsidP="00314992">
      <w:pPr>
        <w:pStyle w:val="Standard"/>
        <w:tabs>
          <w:tab w:val="left" w:pos="7230"/>
        </w:tabs>
        <w:spacing w:after="0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  <w:bookmarkStart w:id="0" w:name="_GoBack"/>
      <w:bookmarkEnd w:id="0"/>
      <w:r w:rsidRPr="009A7E00">
        <w:rPr>
          <w:rFonts w:ascii="Arial" w:eastAsia="Times New Roman" w:hAnsi="Arial" w:cs="Arial"/>
          <w:b/>
          <w:bCs/>
          <w:color w:val="000000"/>
          <w:lang w:eastAsia="cs-CZ"/>
        </w:rPr>
        <w:t xml:space="preserve">Sada hodnoticích kritérií pro </w:t>
      </w:r>
      <w:r w:rsidR="00AE0C89">
        <w:rPr>
          <w:rFonts w:ascii="Arial" w:eastAsia="Times New Roman" w:hAnsi="Arial" w:cs="Arial"/>
          <w:b/>
          <w:bCs/>
          <w:color w:val="000000"/>
          <w:lang w:eastAsia="cs-CZ"/>
        </w:rPr>
        <w:t>prioritní osu</w:t>
      </w:r>
      <w:r w:rsidR="00AE0C89" w:rsidRPr="009A7E00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r w:rsidRPr="009A7E00">
        <w:rPr>
          <w:rFonts w:ascii="Arial" w:eastAsia="Times New Roman" w:hAnsi="Arial" w:cs="Arial"/>
          <w:b/>
          <w:bCs/>
          <w:color w:val="000000"/>
          <w:lang w:eastAsia="cs-CZ"/>
        </w:rPr>
        <w:t>2</w:t>
      </w:r>
      <w:r w:rsidR="00AE0C89">
        <w:rPr>
          <w:rFonts w:ascii="Arial" w:eastAsia="Times New Roman" w:hAnsi="Arial" w:cs="Arial"/>
          <w:b/>
          <w:bCs/>
          <w:color w:val="000000"/>
          <w:lang w:eastAsia="cs-CZ"/>
        </w:rPr>
        <w:t xml:space="preserve"> OP Praha</w:t>
      </w:r>
      <w:r w:rsidRPr="009A7E00">
        <w:rPr>
          <w:rFonts w:ascii="Arial" w:eastAsia="Times New Roman" w:hAnsi="Arial" w:cs="Arial"/>
          <w:b/>
          <w:bCs/>
          <w:color w:val="000000"/>
          <w:lang w:eastAsia="cs-CZ"/>
        </w:rPr>
        <w:t>, specifický cíl 2.1</w:t>
      </w:r>
      <w:r w:rsidR="00443385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r w:rsidR="00443385" w:rsidRPr="00443385">
        <w:rPr>
          <w:rFonts w:ascii="Arial" w:eastAsia="Times New Roman" w:hAnsi="Arial" w:cs="Arial"/>
          <w:b/>
          <w:bCs/>
          <w:color w:val="000000"/>
          <w:lang w:eastAsia="cs-CZ"/>
        </w:rPr>
        <w:t>Energetické úspory v městských objektech dosažené také s využitím vhodných obnovitelných zdrojů energie, energeticky efektivních zařízení a inteligentních systémů řízení</w:t>
      </w:r>
      <w:r w:rsidRPr="009A7E00">
        <w:rPr>
          <w:rFonts w:ascii="Arial" w:eastAsia="Times New Roman" w:hAnsi="Arial" w:cs="Arial"/>
          <w:b/>
          <w:bCs/>
          <w:color w:val="000000"/>
          <w:lang w:eastAsia="cs-CZ"/>
        </w:rPr>
        <w:t xml:space="preserve">, podporovanou aktivitu </w:t>
      </w:r>
      <w:r w:rsidR="008E3904">
        <w:rPr>
          <w:rFonts w:ascii="Arial" w:eastAsia="Times New Roman" w:hAnsi="Arial" w:cs="Arial"/>
          <w:b/>
          <w:bCs/>
          <w:color w:val="000000"/>
          <w:lang w:eastAsia="cs-CZ"/>
        </w:rPr>
        <w:t>2.1.</w:t>
      </w:r>
      <w:r w:rsidR="00204BB0">
        <w:rPr>
          <w:rFonts w:ascii="Arial" w:eastAsia="Times New Roman" w:hAnsi="Arial" w:cs="Arial"/>
          <w:b/>
          <w:bCs/>
          <w:color w:val="000000"/>
          <w:lang w:eastAsia="cs-CZ"/>
        </w:rPr>
        <w:t>1</w:t>
      </w:r>
      <w:r w:rsidR="00443385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r w:rsidR="00443385" w:rsidRPr="00443385">
        <w:rPr>
          <w:rFonts w:ascii="Arial" w:eastAsia="Times New Roman" w:hAnsi="Arial" w:cs="Arial"/>
          <w:b/>
          <w:bCs/>
          <w:color w:val="000000"/>
          <w:lang w:eastAsia="cs-CZ"/>
        </w:rPr>
        <w:t>Zvyšování energetické efektivity v rámci objektů a technických zařízení pro zajištění provozu městské veřejné dopravy</w:t>
      </w:r>
      <w:r w:rsidR="00204BB0">
        <w:rPr>
          <w:rFonts w:ascii="Arial" w:eastAsia="Times New Roman" w:hAnsi="Arial" w:cs="Arial"/>
          <w:b/>
          <w:bCs/>
          <w:color w:val="000000"/>
          <w:lang w:eastAsia="cs-CZ"/>
        </w:rPr>
        <w:t xml:space="preserve"> a 2.1.2</w:t>
      </w:r>
      <w:r w:rsidR="00443385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r w:rsidR="00443385" w:rsidRPr="00443385">
        <w:rPr>
          <w:rFonts w:ascii="Arial" w:eastAsia="Times New Roman" w:hAnsi="Arial" w:cs="Arial"/>
          <w:b/>
          <w:bCs/>
          <w:color w:val="000000"/>
          <w:lang w:eastAsia="cs-CZ"/>
        </w:rPr>
        <w:t>Zvyšování energetické efektivity v rámci objektů a</w:t>
      </w:r>
      <w:r w:rsidR="00AE0C89"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r w:rsidR="00443385" w:rsidRPr="00443385">
        <w:rPr>
          <w:rFonts w:ascii="Arial" w:eastAsia="Times New Roman" w:hAnsi="Arial" w:cs="Arial"/>
          <w:b/>
          <w:bCs/>
          <w:color w:val="000000"/>
          <w:lang w:eastAsia="cs-CZ"/>
        </w:rPr>
        <w:t>technických zařízení pro zajištění provozu městské silniční dopravy</w:t>
      </w:r>
    </w:p>
    <w:p w:rsidR="008B4812" w:rsidRDefault="008B4812" w:rsidP="00BF2C4A">
      <w:pPr>
        <w:pStyle w:val="Termin"/>
        <w:keepNext/>
        <w:tabs>
          <w:tab w:val="left" w:pos="7230"/>
          <w:tab w:val="left" w:pos="8080"/>
        </w:tabs>
        <w:ind w:left="0" w:firstLine="0"/>
        <w:rPr>
          <w:sz w:val="20"/>
        </w:rPr>
      </w:pPr>
      <w:r w:rsidRPr="00DC6D42">
        <w:rPr>
          <w:sz w:val="20"/>
        </w:rPr>
        <w:t>Hodnotitel uvede ke každému kritériu jasné a srozumitelné odůvodnění výsledku hodnocení.</w:t>
      </w:r>
    </w:p>
    <w:p w:rsidR="00791877" w:rsidRPr="00DC6D42" w:rsidRDefault="008B4812" w:rsidP="00314992">
      <w:pPr>
        <w:pStyle w:val="Termin"/>
        <w:keepNext/>
        <w:tabs>
          <w:tab w:val="left" w:pos="7230"/>
          <w:tab w:val="left" w:pos="8080"/>
        </w:tabs>
      </w:pPr>
      <w:r>
        <w:rPr>
          <w:sz w:val="20"/>
        </w:rPr>
        <w:t>Kombinovaná kritéria – pokud získá projekt v kombinovaném kritériu 0 bodů, je projekt ze schvalovacího procesu vyloučen</w:t>
      </w:r>
      <w:r w:rsidR="00ED53D4">
        <w:rPr>
          <w:sz w:val="20"/>
        </w:rPr>
        <w:t>.</w:t>
      </w:r>
    </w:p>
    <w:p w:rsidR="00791877" w:rsidRDefault="00791877" w:rsidP="00314992">
      <w:pPr>
        <w:pStyle w:val="Termin"/>
        <w:keepNext/>
        <w:tabs>
          <w:tab w:val="left" w:pos="7230"/>
          <w:tab w:val="left" w:pos="8080"/>
        </w:tabs>
        <w:rPr>
          <w:sz w:val="6"/>
        </w:rPr>
      </w:pPr>
    </w:p>
    <w:tbl>
      <w:tblPr>
        <w:tblW w:w="152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8"/>
        <w:gridCol w:w="5211"/>
        <w:gridCol w:w="1329"/>
        <w:gridCol w:w="1340"/>
        <w:gridCol w:w="2741"/>
        <w:gridCol w:w="1266"/>
        <w:gridCol w:w="1318"/>
      </w:tblGrid>
      <w:tr w:rsidR="005068EB" w:rsidTr="00C11C24">
        <w:trPr>
          <w:cantSplit/>
          <w:trHeight w:val="662"/>
          <w:jc w:val="center"/>
        </w:trPr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2AC" w:rsidRDefault="004702AC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Název kritéria</w:t>
            </w:r>
          </w:p>
        </w:tc>
        <w:tc>
          <w:tcPr>
            <w:tcW w:w="5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2AC" w:rsidDel="000B1AC5" w:rsidRDefault="004702AC" w:rsidP="00283669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Popis hodnocení</w:t>
            </w: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4702AC" w:rsidRDefault="004702AC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Body za jednotlivá kritéria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2AC" w:rsidRDefault="004702AC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Způsob</w:t>
            </w:r>
            <w:r>
              <w:rPr>
                <w:b/>
                <w:bCs/>
                <w:sz w:val="20"/>
                <w:szCs w:val="20"/>
              </w:rPr>
              <w:br/>
              <w:t>hodnocení</w:t>
            </w:r>
          </w:p>
        </w:tc>
        <w:tc>
          <w:tcPr>
            <w:tcW w:w="2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02AC" w:rsidRDefault="004702AC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Zdroj informací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4702AC" w:rsidRDefault="004702AC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Funkce </w:t>
            </w:r>
          </w:p>
          <w:p w:rsidR="004702AC" w:rsidRDefault="004702AC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kritéria</w:t>
            </w: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4702AC" w:rsidRDefault="004702AC" w:rsidP="005C63F0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Příslušný hodnotitel</w:t>
            </w:r>
          </w:p>
        </w:tc>
      </w:tr>
      <w:tr w:rsidR="006F02B8" w:rsidRPr="001E653F" w:rsidTr="00C11C24">
        <w:trPr>
          <w:cantSplit/>
          <w:trHeight w:val="373"/>
          <w:jc w:val="center"/>
        </w:trPr>
        <w:tc>
          <w:tcPr>
            <w:tcW w:w="1524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6F02B8" w:rsidRPr="004D45EA" w:rsidRDefault="006F02B8" w:rsidP="001E653F">
            <w:pPr>
              <w:pStyle w:val="Standard"/>
              <w:tabs>
                <w:tab w:val="left" w:pos="975"/>
              </w:tabs>
              <w:spacing w:after="0" w:line="240" w:lineRule="auto"/>
              <w:ind w:right="274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POTŘEBNOST</w:t>
            </w:r>
          </w:p>
        </w:tc>
      </w:tr>
      <w:tr w:rsidR="00142BF6" w:rsidRPr="00890F7B" w:rsidTr="00C11C24">
        <w:trPr>
          <w:trHeight w:val="958"/>
          <w:jc w:val="center"/>
        </w:trPr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BF6" w:rsidRPr="00142BF6" w:rsidRDefault="00142BF6" w:rsidP="00142BF6">
            <w:pPr>
              <w:tabs>
                <w:tab w:val="left" w:pos="7230"/>
              </w:tabs>
              <w:rPr>
                <w:sz w:val="20"/>
              </w:rPr>
            </w:pPr>
            <w:r w:rsidRPr="00D40E97">
              <w:rPr>
                <w:sz w:val="20"/>
              </w:rPr>
              <w:t>1. Potřebnost projektu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BF6" w:rsidRPr="00FD0321" w:rsidRDefault="00142BF6" w:rsidP="00142BF6">
            <w:pPr>
              <w:pStyle w:val="Standard"/>
              <w:tabs>
                <w:tab w:val="left" w:pos="723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890F7B">
              <w:rPr>
                <w:sz w:val="20"/>
                <w:szCs w:val="20"/>
              </w:rPr>
              <w:t>Potřeba realizace projektu je prokazatelně doložena</w:t>
            </w:r>
            <w:r>
              <w:rPr>
                <w:sz w:val="20"/>
                <w:szCs w:val="20"/>
              </w:rPr>
              <w:t xml:space="preserve"> zpracovanou analýzou nebo dostatečně podložena statistickými daty. Projekt přináší jak prokazatelné</w:t>
            </w:r>
            <w:r w:rsidRPr="00DF08A2">
              <w:rPr>
                <w:sz w:val="20"/>
                <w:szCs w:val="20"/>
              </w:rPr>
              <w:t xml:space="preserve"> úsp</w:t>
            </w:r>
            <w:r>
              <w:rPr>
                <w:sz w:val="20"/>
                <w:szCs w:val="20"/>
              </w:rPr>
              <w:t xml:space="preserve">ory elektrické a/nebo tepelné energie, tak modernizaci </w:t>
            </w:r>
            <w:r w:rsidRPr="00DF08A2">
              <w:rPr>
                <w:sz w:val="20"/>
                <w:szCs w:val="20"/>
              </w:rPr>
              <w:t xml:space="preserve">některých důležitých technických zařízení pro zajištění fungování městské veřejné </w:t>
            </w:r>
            <w:r>
              <w:rPr>
                <w:sz w:val="20"/>
                <w:szCs w:val="20"/>
              </w:rPr>
              <w:t xml:space="preserve">a silniční dopravy. Realizací energeticky efektivních úsporných opatření projekt </w:t>
            </w:r>
            <w:r w:rsidRPr="00890F7B">
              <w:rPr>
                <w:sz w:val="20"/>
                <w:szCs w:val="20"/>
              </w:rPr>
              <w:t>odráží potřeby obyvatelstva dané lokality</w:t>
            </w:r>
            <w:r>
              <w:rPr>
                <w:sz w:val="20"/>
                <w:szCs w:val="20"/>
              </w:rPr>
              <w:t xml:space="preserve"> a </w:t>
            </w:r>
            <w:r w:rsidRPr="00890F7B">
              <w:rPr>
                <w:sz w:val="20"/>
                <w:szCs w:val="20"/>
              </w:rPr>
              <w:t>pr</w:t>
            </w:r>
            <w:r>
              <w:rPr>
                <w:sz w:val="20"/>
                <w:szCs w:val="20"/>
              </w:rPr>
              <w:t>okazuje celospolečenské přínosy, které jsou žadatelem jasně specifikovány.</w:t>
            </w: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BF6" w:rsidRPr="004D45EA" w:rsidRDefault="00142BF6" w:rsidP="008B1A77">
            <w:pPr>
              <w:jc w:val="center"/>
            </w:pPr>
            <w:r>
              <w:rPr>
                <w:sz w:val="20"/>
                <w:szCs w:val="20"/>
              </w:rPr>
              <w:t>14 bodů</w:t>
            </w:r>
          </w:p>
        </w:tc>
        <w:tc>
          <w:tcPr>
            <w:tcW w:w="1340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BF6" w:rsidRPr="00890F7B" w:rsidRDefault="00142BF6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FD0321">
              <w:rPr>
                <w:b/>
                <w:bCs/>
                <w:sz w:val="20"/>
                <w:szCs w:val="20"/>
              </w:rPr>
              <w:t xml:space="preserve">Max. </w:t>
            </w:r>
            <w:r>
              <w:rPr>
                <w:b/>
                <w:bCs/>
                <w:sz w:val="20"/>
                <w:szCs w:val="20"/>
              </w:rPr>
              <w:t>14</w:t>
            </w:r>
            <w:r w:rsidRPr="00FD0321">
              <w:rPr>
                <w:b/>
                <w:bCs/>
                <w:sz w:val="20"/>
                <w:szCs w:val="20"/>
              </w:rPr>
              <w:t xml:space="preserve"> bodů</w:t>
            </w:r>
          </w:p>
          <w:p w:rsidR="00142BF6" w:rsidRPr="00890F7B" w:rsidRDefault="00142BF6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142BF6" w:rsidRPr="00890F7B" w:rsidRDefault="00142BF6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F6" w:rsidRDefault="00142BF6" w:rsidP="00142BF6">
            <w:pPr>
              <w:pStyle w:val="Standard"/>
              <w:tabs>
                <w:tab w:val="left" w:pos="7230"/>
              </w:tabs>
              <w:spacing w:after="0" w:line="24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Žádost o podporu, studie proveditelnosti</w:t>
            </w:r>
          </w:p>
          <w:p w:rsidR="00142BF6" w:rsidRDefault="00142BF6" w:rsidP="00142BF6">
            <w:pPr>
              <w:pStyle w:val="Standard"/>
              <w:tabs>
                <w:tab w:val="left" w:pos="7230"/>
              </w:tabs>
              <w:spacing w:after="0" w:line="24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142BF6" w:rsidRDefault="00142BF6" w:rsidP="00062387">
            <w:pPr>
              <w:pStyle w:val="Standard"/>
              <w:tabs>
                <w:tab w:val="left" w:pos="723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890F7B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  <w:t>Žadatel v projektu dostatečně zdůvodn</w:t>
            </w:r>
            <w:r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  <w:t>í</w:t>
            </w:r>
            <w:r w:rsidRPr="00890F7B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  <w:t xml:space="preserve"> potřebnost realizace projektu pro </w:t>
            </w:r>
            <w:r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  <w:t>danou oblast,</w:t>
            </w:r>
            <w:r w:rsidRPr="00890F7B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  <w:t xml:space="preserve"> vysvětl</w:t>
            </w:r>
            <w:r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  <w:t>í</w:t>
            </w:r>
            <w:r w:rsidRPr="00890F7B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  <w:t>, proč by měl být projekt realizován, pro</w:t>
            </w:r>
            <w:r w:rsidR="00062387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  <w:t xml:space="preserve">č vznikl a kde jsou jeho hlavní </w:t>
            </w:r>
            <w:r w:rsidRPr="00890F7B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  <w:t xml:space="preserve">přínosy. </w:t>
            </w:r>
            <w:r w:rsidRPr="00890F7B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  <w:br/>
              <w:t xml:space="preserve">Potřebnost projektu by měla být zároveň dostatečně objektivně doložena např. analýzou lokality, </w:t>
            </w:r>
            <w:r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  <w:t>statistickými daty.</w:t>
            </w:r>
            <w:r>
              <w:rPr>
                <w:sz w:val="20"/>
                <w:szCs w:val="20"/>
              </w:rPr>
              <w:t xml:space="preserve"> </w:t>
            </w:r>
          </w:p>
          <w:p w:rsidR="00142BF6" w:rsidRDefault="00142BF6" w:rsidP="00142BF6">
            <w:pPr>
              <w:pStyle w:val="Standard"/>
              <w:tabs>
                <w:tab w:val="left" w:pos="7230"/>
              </w:tabs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90F7B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  <w:t>Bodové ohodnocení je přiděleno s ohledem na kvalitu analýzy a relevanci dat, z nichž vychází.</w:t>
            </w:r>
          </w:p>
          <w:p w:rsidR="00142BF6" w:rsidRPr="00890F7B" w:rsidRDefault="00142BF6" w:rsidP="00142BF6">
            <w:pPr>
              <w:pStyle w:val="Standard"/>
              <w:tabs>
                <w:tab w:val="left" w:pos="723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  <w:t>Hodnotitel posuzuje přínos navržených energetických opatření, které jsou hlavním cílem realizace projektu.</w:t>
            </w:r>
          </w:p>
        </w:tc>
        <w:tc>
          <w:tcPr>
            <w:tcW w:w="12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142BF6" w:rsidRPr="004702AC" w:rsidRDefault="00142BF6" w:rsidP="00142BF6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B77C6">
              <w:rPr>
                <w:b/>
                <w:sz w:val="20"/>
                <w:szCs w:val="20"/>
              </w:rPr>
              <w:t>Kombinované</w:t>
            </w:r>
          </w:p>
        </w:tc>
        <w:tc>
          <w:tcPr>
            <w:tcW w:w="13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142BF6" w:rsidRDefault="00142BF6" w:rsidP="00142BF6">
            <w:pPr>
              <w:pStyle w:val="Standard"/>
              <w:spacing w:after="0" w:line="240" w:lineRule="auto"/>
            </w:pPr>
            <w:r>
              <w:rPr>
                <w:bCs/>
                <w:i/>
                <w:iCs/>
                <w:sz w:val="20"/>
                <w:szCs w:val="20"/>
              </w:rPr>
              <w:t>Hodnotitel specifických požadavků A</w:t>
            </w:r>
          </w:p>
          <w:p w:rsidR="00142BF6" w:rsidRDefault="00142BF6" w:rsidP="00142BF6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sz w:val="18"/>
              </w:rPr>
            </w:pPr>
          </w:p>
        </w:tc>
      </w:tr>
      <w:tr w:rsidR="00142BF6" w:rsidRPr="00890F7B" w:rsidTr="00C11C24">
        <w:trPr>
          <w:trHeight w:val="881"/>
          <w:jc w:val="center"/>
        </w:trPr>
        <w:tc>
          <w:tcPr>
            <w:tcW w:w="2038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BF6" w:rsidRPr="00890F7B" w:rsidRDefault="00142BF6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21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BF6" w:rsidRPr="00890F7B" w:rsidRDefault="00142BF6" w:rsidP="00142BF6">
            <w:pPr>
              <w:pStyle w:val="Standard"/>
              <w:tabs>
                <w:tab w:val="left" w:pos="7230"/>
              </w:tabs>
              <w:spacing w:after="0" w:line="24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C8064E">
              <w:rPr>
                <w:sz w:val="20"/>
                <w:szCs w:val="20"/>
              </w:rPr>
              <w:t xml:space="preserve">Potřeba realizace projektu je popsána, ale není </w:t>
            </w:r>
            <w:r>
              <w:rPr>
                <w:sz w:val="20"/>
                <w:szCs w:val="20"/>
              </w:rPr>
              <w:t>prokazatelně doložena (nebo pouze částečně) zpracovanou analýzou nebo není dostatečně podložena statistickými údaji</w:t>
            </w:r>
            <w:r w:rsidRPr="00C8064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Projekt realizací energeticky efektivních úsporných opatření </w:t>
            </w:r>
            <w:r w:rsidRPr="00890F7B">
              <w:rPr>
                <w:sz w:val="20"/>
                <w:szCs w:val="20"/>
              </w:rPr>
              <w:t>odráží potřeby obyvatelstva dané lokality</w:t>
            </w:r>
            <w:r>
              <w:rPr>
                <w:sz w:val="20"/>
                <w:szCs w:val="20"/>
              </w:rPr>
              <w:t>, které nejsou zcela specifikovány. Projekt přináší</w:t>
            </w:r>
            <w:r w:rsidRPr="00DF08A2">
              <w:rPr>
                <w:sz w:val="20"/>
                <w:szCs w:val="20"/>
              </w:rPr>
              <w:t xml:space="preserve"> úsp</w:t>
            </w:r>
            <w:r>
              <w:rPr>
                <w:sz w:val="20"/>
                <w:szCs w:val="20"/>
              </w:rPr>
              <w:t>ory elektrické a/nebo tepelné energie.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BF6" w:rsidRPr="008F5BF6" w:rsidRDefault="00142BF6" w:rsidP="00877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bodů</w:t>
            </w:r>
          </w:p>
        </w:tc>
        <w:tc>
          <w:tcPr>
            <w:tcW w:w="1340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BF6" w:rsidRPr="00890F7B" w:rsidRDefault="00142BF6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7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F6" w:rsidRPr="00890F7B" w:rsidRDefault="00142BF6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42BF6" w:rsidRPr="00890F7B" w:rsidRDefault="00142BF6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42BF6" w:rsidRPr="00890F7B" w:rsidRDefault="00142BF6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42BF6" w:rsidRPr="00890F7B" w:rsidTr="00C11C24">
        <w:trPr>
          <w:trHeight w:val="633"/>
          <w:jc w:val="center"/>
        </w:trPr>
        <w:tc>
          <w:tcPr>
            <w:tcW w:w="2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BF6" w:rsidRPr="00890F7B" w:rsidRDefault="00142BF6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BF6" w:rsidRPr="00890F7B" w:rsidRDefault="00142BF6" w:rsidP="00142BF6">
            <w:pPr>
              <w:pStyle w:val="Standard"/>
              <w:tabs>
                <w:tab w:val="left" w:pos="7230"/>
              </w:tabs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Zpracovanou analýzou (doloženými statistickými daty) není prokazatelně doložena potřeba realizace projektu. Projekt realizací energetických úsporných opatření nepřináší prokazatelné úspory tepelné a/nebo elektrické energie nebo nejsou tyto úspory efektivní.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142BF6" w:rsidRPr="00890F7B" w:rsidRDefault="00142BF6" w:rsidP="0087738A">
            <w:pPr>
              <w:jc w:val="center"/>
              <w:rPr>
                <w:sz w:val="20"/>
                <w:szCs w:val="20"/>
              </w:rPr>
            </w:pPr>
            <w:r w:rsidRPr="008F5BF6">
              <w:rPr>
                <w:sz w:val="20"/>
                <w:szCs w:val="20"/>
              </w:rPr>
              <w:t>0 bodů</w:t>
            </w:r>
          </w:p>
        </w:tc>
        <w:tc>
          <w:tcPr>
            <w:tcW w:w="134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BF6" w:rsidRPr="00890F7B" w:rsidRDefault="00142BF6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F6" w:rsidRPr="00890F7B" w:rsidRDefault="00142BF6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142BF6" w:rsidRPr="00890F7B" w:rsidRDefault="00142BF6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142BF6" w:rsidRPr="00890F7B" w:rsidRDefault="00142BF6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</w:tr>
      <w:tr w:rsidR="0098085D" w:rsidRPr="0098085D" w:rsidTr="00C11C24">
        <w:trPr>
          <w:cantSplit/>
          <w:trHeight w:val="437"/>
          <w:jc w:val="center"/>
        </w:trPr>
        <w:tc>
          <w:tcPr>
            <w:tcW w:w="1524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98085D" w:rsidRPr="004D45EA" w:rsidRDefault="0098085D" w:rsidP="004D45EA">
            <w:pPr>
              <w:pStyle w:val="Standard"/>
              <w:tabs>
                <w:tab w:val="left" w:pos="975"/>
              </w:tabs>
              <w:spacing w:after="0" w:line="240" w:lineRule="auto"/>
              <w:ind w:right="274"/>
              <w:rPr>
                <w:b/>
                <w:bCs/>
                <w:szCs w:val="20"/>
              </w:rPr>
            </w:pPr>
            <w:r w:rsidRPr="004D45EA">
              <w:rPr>
                <w:b/>
                <w:bCs/>
                <w:szCs w:val="20"/>
              </w:rPr>
              <w:lastRenderedPageBreak/>
              <w:t>ÚČELNOST</w:t>
            </w:r>
          </w:p>
        </w:tc>
      </w:tr>
      <w:tr w:rsidR="004702AC" w:rsidRPr="00890F7B" w:rsidTr="00C11C24">
        <w:trPr>
          <w:cantSplit/>
          <w:trHeight w:val="157"/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AC5" w:rsidRPr="00142BF6" w:rsidRDefault="000B1AC5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890F7B">
              <w:rPr>
                <w:sz w:val="20"/>
                <w:szCs w:val="20"/>
              </w:rPr>
              <w:t>Vazba projektu na jiné aktivity</w:t>
            </w:r>
          </w:p>
        </w:tc>
        <w:tc>
          <w:tcPr>
            <w:tcW w:w="5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AC5" w:rsidRDefault="000B1AC5" w:rsidP="00142BF6">
            <w:pPr>
              <w:pStyle w:val="Standard"/>
              <w:tabs>
                <w:tab w:val="left" w:pos="723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890F7B">
              <w:rPr>
                <w:sz w:val="20"/>
                <w:szCs w:val="20"/>
              </w:rPr>
              <w:t>Projekt navazuje na jiné rozvojové projekty zrealizované nebo předložené v rámci předchozích výzev (vlastní či jiných žadatelů, realizované v rámci OPPPR, jiného OP, jiného dotačního programu na</w:t>
            </w:r>
            <w:r>
              <w:rPr>
                <w:sz w:val="20"/>
                <w:szCs w:val="20"/>
              </w:rPr>
              <w:t xml:space="preserve"> mezinárodní,</w:t>
            </w:r>
            <w:r w:rsidRPr="00890F7B">
              <w:rPr>
                <w:sz w:val="20"/>
                <w:szCs w:val="20"/>
              </w:rPr>
              <w:t xml:space="preserve"> národní, regionální nebo místní úrovni). Projekty musí mít přímou návaznost, která je detailně popsána nebo jde o projekty vzájemně se </w:t>
            </w:r>
            <w:r>
              <w:rPr>
                <w:sz w:val="20"/>
                <w:szCs w:val="20"/>
              </w:rPr>
              <w:t xml:space="preserve">doplňující. </w:t>
            </w:r>
          </w:p>
          <w:p w:rsidR="000B1AC5" w:rsidRDefault="000B1AC5" w:rsidP="00142BF6">
            <w:pPr>
              <w:pStyle w:val="Standard"/>
              <w:tabs>
                <w:tab w:val="left" w:pos="723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0B1AC5" w:rsidRPr="001D20C8" w:rsidRDefault="000B1AC5" w:rsidP="00142BF6">
            <w:pPr>
              <w:pStyle w:val="Standard"/>
              <w:tabs>
                <w:tab w:val="left" w:pos="7230"/>
              </w:tabs>
              <w:spacing w:after="0" w:line="240" w:lineRule="auto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Za každý projekt 2,5 bodů</w:t>
            </w:r>
            <w:r w:rsidRPr="00890F7B">
              <w:rPr>
                <w:sz w:val="20"/>
                <w:szCs w:val="20"/>
              </w:rPr>
              <w:t>.</w:t>
            </w: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F5BF6" w:rsidRDefault="00142BF6" w:rsidP="00142BF6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−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AC5" w:rsidRPr="00890F7B" w:rsidRDefault="000B1AC5" w:rsidP="00142BF6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Max. 5 bodů</w:t>
            </w:r>
          </w:p>
        </w:tc>
        <w:tc>
          <w:tcPr>
            <w:tcW w:w="2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F6" w:rsidRDefault="000B1AC5" w:rsidP="00142BF6">
            <w:pPr>
              <w:pStyle w:val="Standard"/>
              <w:tabs>
                <w:tab w:val="left" w:pos="7230"/>
              </w:tabs>
              <w:spacing w:after="0" w:line="24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Studie proveditelnosti</w:t>
            </w:r>
            <w:r w:rsidRPr="00890F7B">
              <w:rPr>
                <w:b/>
                <w:bCs/>
                <w:i/>
                <w:iCs/>
                <w:sz w:val="20"/>
                <w:szCs w:val="20"/>
              </w:rPr>
              <w:t>, žádost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o podporu</w:t>
            </w:r>
            <w:r w:rsidRPr="00890F7B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142BF6" w:rsidRDefault="00142BF6" w:rsidP="00142BF6">
            <w:pPr>
              <w:pStyle w:val="Standard"/>
              <w:tabs>
                <w:tab w:val="left" w:pos="7230"/>
              </w:tabs>
              <w:spacing w:after="0" w:line="24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0B1AC5" w:rsidRPr="00890F7B" w:rsidRDefault="000B1AC5" w:rsidP="00142BF6">
            <w:pPr>
              <w:pStyle w:val="Standard"/>
              <w:tabs>
                <w:tab w:val="left" w:pos="7230"/>
              </w:tabs>
              <w:spacing w:after="0" w:line="24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890F7B">
              <w:rPr>
                <w:i/>
                <w:iCs/>
                <w:sz w:val="20"/>
                <w:szCs w:val="20"/>
              </w:rPr>
              <w:t xml:space="preserve">Žadatel popíše přímou vazbu předkládaného projektu na jiné projekty a aktivity zejména: vlastních projektů již zrealizovaných či předložených v rámci jiných OP nebo Fondu soudržnosti nebo jiných dotačních programů na </w:t>
            </w:r>
            <w:r>
              <w:rPr>
                <w:i/>
                <w:iCs/>
                <w:sz w:val="20"/>
                <w:szCs w:val="20"/>
              </w:rPr>
              <w:t xml:space="preserve">mezinárodní, </w:t>
            </w:r>
            <w:r w:rsidRPr="00890F7B">
              <w:rPr>
                <w:i/>
                <w:iCs/>
                <w:sz w:val="20"/>
                <w:szCs w:val="20"/>
              </w:rPr>
              <w:t>národní, regionální nebo místní úrovni, zrealizovaných vlastních investičních aktivit a aktivit jiných subjektů související s investičním a jiným rozvojem regionu. Myšleny jsou pouze aktivity a projekty přímo související, které jsou podmíněné realizací projektu, nebo které podmiňují (umožňují) realizaci projektu.</w:t>
            </w:r>
          </w:p>
        </w:tc>
        <w:tc>
          <w:tcPr>
            <w:tcW w:w="126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0B1AC5" w:rsidRPr="007361DE" w:rsidRDefault="000B1AC5" w:rsidP="00142BF6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sz w:val="18"/>
              </w:rPr>
            </w:pPr>
            <w:r w:rsidRPr="007361DE">
              <w:rPr>
                <w:bCs/>
                <w:iCs/>
                <w:sz w:val="20"/>
                <w:szCs w:val="20"/>
              </w:rPr>
              <w:t>Hodnoticí</w:t>
            </w: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0B1AC5" w:rsidRPr="00142BF6" w:rsidRDefault="000B1AC5" w:rsidP="00142BF6">
            <w:pPr>
              <w:pStyle w:val="Standard"/>
              <w:spacing w:after="0" w:line="240" w:lineRule="auto"/>
            </w:pPr>
            <w:r>
              <w:rPr>
                <w:bCs/>
                <w:i/>
                <w:iCs/>
                <w:sz w:val="20"/>
                <w:szCs w:val="20"/>
              </w:rPr>
              <w:t>Hodnotitel specifických požadavků A</w:t>
            </w:r>
          </w:p>
        </w:tc>
      </w:tr>
      <w:tr w:rsidR="00142BF6" w:rsidRPr="00890F7B" w:rsidTr="00C11C24">
        <w:trPr>
          <w:cantSplit/>
          <w:trHeight w:val="64"/>
          <w:jc w:val="center"/>
        </w:trPr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BF6" w:rsidRPr="00142BF6" w:rsidRDefault="00142BF6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highlight w:val="yellow"/>
              </w:rPr>
            </w:pPr>
            <w:r>
              <w:rPr>
                <w:sz w:val="20"/>
              </w:rPr>
              <w:t>3</w:t>
            </w:r>
            <w:r w:rsidRPr="00944BB9">
              <w:rPr>
                <w:sz w:val="20"/>
              </w:rPr>
              <w:t xml:space="preserve">. </w:t>
            </w:r>
            <w:r w:rsidRPr="00944BB9">
              <w:rPr>
                <w:sz w:val="20"/>
                <w:szCs w:val="20"/>
              </w:rPr>
              <w:t>Úspora</w:t>
            </w:r>
            <w:r w:rsidRPr="00890F7B">
              <w:rPr>
                <w:sz w:val="20"/>
                <w:szCs w:val="20"/>
              </w:rPr>
              <w:t xml:space="preserve"> spotřeby primární energie v zařízeních pro dopravní infrastrukturu </w:t>
            </w:r>
          </w:p>
        </w:tc>
        <w:tc>
          <w:tcPr>
            <w:tcW w:w="5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BF6" w:rsidRDefault="00142BF6" w:rsidP="00142BF6">
            <w:pPr>
              <w:pStyle w:val="Standard"/>
              <w:tabs>
                <w:tab w:val="left" w:pos="723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Výše úspor primární energie o více než 35 % z původní celkové spotřeby primární energie (na základě měření nebo odhadu spotřeby před realizací projektu a po něm)</w:t>
            </w: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42BF6" w:rsidRPr="00FD0321" w:rsidRDefault="00142BF6" w:rsidP="0087738A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25 bodů</w:t>
            </w:r>
          </w:p>
        </w:tc>
        <w:tc>
          <w:tcPr>
            <w:tcW w:w="13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BF6" w:rsidRPr="00890F7B" w:rsidRDefault="00142BF6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FD0321">
              <w:rPr>
                <w:b/>
                <w:bCs/>
                <w:sz w:val="20"/>
                <w:szCs w:val="20"/>
              </w:rPr>
              <w:t xml:space="preserve">Max. </w:t>
            </w:r>
            <w:r>
              <w:rPr>
                <w:b/>
                <w:bCs/>
                <w:sz w:val="20"/>
                <w:szCs w:val="20"/>
              </w:rPr>
              <w:t xml:space="preserve">25 </w:t>
            </w:r>
            <w:r w:rsidRPr="00FD0321">
              <w:rPr>
                <w:b/>
                <w:bCs/>
                <w:sz w:val="20"/>
                <w:szCs w:val="20"/>
              </w:rPr>
              <w:t>bodů</w:t>
            </w:r>
          </w:p>
          <w:p w:rsidR="00142BF6" w:rsidRPr="00890F7B" w:rsidRDefault="00142BF6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F6" w:rsidRDefault="00142BF6" w:rsidP="00142BF6">
            <w:pPr>
              <w:pStyle w:val="Standard"/>
              <w:tabs>
                <w:tab w:val="left" w:pos="7230"/>
              </w:tabs>
              <w:spacing w:after="0" w:line="24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890F7B">
              <w:rPr>
                <w:b/>
                <w:bCs/>
                <w:i/>
                <w:iCs/>
                <w:sz w:val="20"/>
                <w:szCs w:val="20"/>
              </w:rPr>
              <w:t>Žádost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o podporu, studie proveditelnosti, energetický audit/energetický posudek </w:t>
            </w:r>
          </w:p>
          <w:p w:rsidR="00142BF6" w:rsidRPr="00890F7B" w:rsidRDefault="00142BF6" w:rsidP="00142BF6">
            <w:pPr>
              <w:pStyle w:val="Standard"/>
              <w:tabs>
                <w:tab w:val="left" w:pos="723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142BF6" w:rsidRPr="00890F7B" w:rsidRDefault="00142BF6" w:rsidP="00142BF6">
            <w:pPr>
              <w:pStyle w:val="Standard"/>
              <w:tabs>
                <w:tab w:val="left" w:pos="7230"/>
              </w:tabs>
              <w:spacing w:after="0" w:line="240" w:lineRule="auto"/>
              <w:jc w:val="both"/>
              <w:rPr>
                <w:bCs/>
                <w:i/>
                <w:iCs/>
                <w:sz w:val="20"/>
                <w:szCs w:val="20"/>
              </w:rPr>
            </w:pPr>
            <w:r w:rsidRPr="00890F7B">
              <w:rPr>
                <w:bCs/>
                <w:i/>
                <w:iCs/>
                <w:sz w:val="20"/>
                <w:szCs w:val="20"/>
              </w:rPr>
              <w:t>Jedná se o míru naplnění indikátoru  PO2</w:t>
            </w:r>
          </w:p>
          <w:p w:rsidR="00142BF6" w:rsidRPr="00890F7B" w:rsidRDefault="00142BF6" w:rsidP="00142BF6">
            <w:pPr>
              <w:pStyle w:val="Standard"/>
              <w:tabs>
                <w:tab w:val="left" w:pos="7230"/>
              </w:tabs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890F7B">
              <w:rPr>
                <w:i/>
                <w:sz w:val="20"/>
                <w:szCs w:val="20"/>
              </w:rPr>
              <w:t xml:space="preserve">DI: Množství ušetřené primární energie určené měřením nebo odhadem spotřeby před provedením jednoho či více opatření ke zvýšení energetické </w:t>
            </w:r>
            <w:r w:rsidRPr="00890F7B">
              <w:rPr>
                <w:i/>
                <w:sz w:val="20"/>
                <w:szCs w:val="20"/>
              </w:rPr>
              <w:lastRenderedPageBreak/>
              <w:t>účinnosti a po něm, při zajištění normalizace vnějších podmínek, které spotřebu energie ovlivňují s tím, že bilance primárních energetických zdrojů zahrnuje přírodní energetické zdroje, dovoz a vývoz paliv a energie, změnu stavu zásob paliv a energie a jiné zdroje (zbytky).. Dosažení úspor energie a souvisejících přínosů se vztahuje na zařízení pro dopravní infrastrukturu.</w:t>
            </w:r>
          </w:p>
          <w:p w:rsidR="00142BF6" w:rsidRPr="00142BF6" w:rsidRDefault="00142BF6" w:rsidP="00142BF6">
            <w:pPr>
              <w:pStyle w:val="Standard"/>
              <w:tabs>
                <w:tab w:val="left" w:pos="7230"/>
              </w:tabs>
              <w:spacing w:after="0" w:line="240" w:lineRule="auto"/>
              <w:jc w:val="both"/>
              <w:rPr>
                <w:bCs/>
                <w:i/>
                <w:sz w:val="20"/>
                <w:szCs w:val="20"/>
              </w:rPr>
            </w:pPr>
            <w:r w:rsidRPr="00890F7B">
              <w:rPr>
                <w:bCs/>
                <w:i/>
                <w:sz w:val="20"/>
                <w:szCs w:val="20"/>
              </w:rPr>
              <w:t>Výše úspor bude doložena energetickým auditem</w:t>
            </w:r>
            <w:r>
              <w:rPr>
                <w:bCs/>
                <w:i/>
                <w:sz w:val="20"/>
                <w:szCs w:val="20"/>
              </w:rPr>
              <w:t xml:space="preserve"> nebo energetickým posudkem</w:t>
            </w:r>
            <w:r w:rsidRPr="00890F7B">
              <w:rPr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12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142BF6" w:rsidRPr="004702AC" w:rsidRDefault="00142BF6" w:rsidP="00142BF6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B77C6">
              <w:rPr>
                <w:b/>
                <w:sz w:val="20"/>
                <w:szCs w:val="20"/>
              </w:rPr>
              <w:lastRenderedPageBreak/>
              <w:t>Kombinované</w:t>
            </w:r>
          </w:p>
        </w:tc>
        <w:tc>
          <w:tcPr>
            <w:tcW w:w="13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142BF6" w:rsidRPr="00142BF6" w:rsidRDefault="00142BF6" w:rsidP="00142BF6">
            <w:pPr>
              <w:pStyle w:val="Standard"/>
              <w:spacing w:after="0" w:line="240" w:lineRule="auto"/>
            </w:pPr>
            <w:r>
              <w:rPr>
                <w:bCs/>
                <w:i/>
                <w:iCs/>
                <w:sz w:val="20"/>
                <w:szCs w:val="20"/>
              </w:rPr>
              <w:t>Hodnotitel specifických požadavků A</w:t>
            </w:r>
          </w:p>
        </w:tc>
      </w:tr>
      <w:tr w:rsidR="00142BF6" w:rsidRPr="00890F7B" w:rsidTr="00C11C24">
        <w:trPr>
          <w:cantSplit/>
          <w:trHeight w:val="629"/>
          <w:jc w:val="center"/>
        </w:trPr>
        <w:tc>
          <w:tcPr>
            <w:tcW w:w="2038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BF6" w:rsidRPr="001D20C8" w:rsidRDefault="00142BF6" w:rsidP="00314992">
            <w:pPr>
              <w:tabs>
                <w:tab w:val="left" w:pos="7230"/>
              </w:tabs>
              <w:rPr>
                <w:sz w:val="20"/>
                <w:szCs w:val="20"/>
                <w:highlight w:val="yellow"/>
              </w:rPr>
            </w:pPr>
          </w:p>
        </w:tc>
        <w:tc>
          <w:tcPr>
            <w:tcW w:w="5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BF6" w:rsidRDefault="00142BF6" w:rsidP="00142BF6">
            <w:pPr>
              <w:pStyle w:val="Standard"/>
              <w:tabs>
                <w:tab w:val="left" w:pos="723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Výše úspor primární energie v rozmezí 25 % – 34,99 % z původní celkové spotřeby primární energie (na základě měření nebo odhadu spotřeby před realizací projektu a po něm)</w:t>
            </w: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42BF6" w:rsidRPr="00890F7B" w:rsidRDefault="00142BF6" w:rsidP="00DB77C6">
            <w:pPr>
              <w:tabs>
                <w:tab w:val="left" w:pos="723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bodů</w:t>
            </w:r>
          </w:p>
        </w:tc>
        <w:tc>
          <w:tcPr>
            <w:tcW w:w="13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BF6" w:rsidRPr="00890F7B" w:rsidRDefault="00142BF6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F6" w:rsidRPr="00890F7B" w:rsidRDefault="00142BF6" w:rsidP="00142BF6">
            <w:pPr>
              <w:tabs>
                <w:tab w:val="left" w:pos="7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42BF6" w:rsidRPr="00890F7B" w:rsidRDefault="00142BF6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42BF6" w:rsidRPr="00890F7B" w:rsidRDefault="00142BF6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</w:tr>
      <w:tr w:rsidR="00142BF6" w:rsidRPr="00890F7B" w:rsidTr="00C11C24">
        <w:trPr>
          <w:cantSplit/>
          <w:trHeight w:val="505"/>
          <w:jc w:val="center"/>
        </w:trPr>
        <w:tc>
          <w:tcPr>
            <w:tcW w:w="2038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BF6" w:rsidRPr="001D20C8" w:rsidRDefault="00142BF6" w:rsidP="00314992">
            <w:pPr>
              <w:tabs>
                <w:tab w:val="left" w:pos="7230"/>
              </w:tabs>
              <w:rPr>
                <w:sz w:val="20"/>
                <w:szCs w:val="20"/>
                <w:highlight w:val="yellow"/>
              </w:rPr>
            </w:pPr>
          </w:p>
        </w:tc>
        <w:tc>
          <w:tcPr>
            <w:tcW w:w="521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BF6" w:rsidRDefault="00142BF6" w:rsidP="00142BF6">
            <w:pPr>
              <w:pStyle w:val="Standard"/>
              <w:tabs>
                <w:tab w:val="left" w:pos="723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Výše úspor primární energie v rozmezí 15% - 24,99 % z původní celkové spotřeby primární energie (na základě měření nebo odhadu spotřeby před realizací projektu a po něm)</w:t>
            </w: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42BF6" w:rsidRPr="00890F7B" w:rsidRDefault="00142BF6" w:rsidP="00DB77C6">
            <w:pPr>
              <w:tabs>
                <w:tab w:val="left" w:pos="723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bodů</w:t>
            </w:r>
          </w:p>
        </w:tc>
        <w:tc>
          <w:tcPr>
            <w:tcW w:w="13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BF6" w:rsidRPr="00890F7B" w:rsidRDefault="00142BF6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F6" w:rsidRPr="00890F7B" w:rsidRDefault="00142BF6" w:rsidP="00142BF6">
            <w:pPr>
              <w:tabs>
                <w:tab w:val="left" w:pos="7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42BF6" w:rsidRPr="00890F7B" w:rsidRDefault="00142BF6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42BF6" w:rsidRPr="00890F7B" w:rsidRDefault="00142BF6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</w:tr>
      <w:tr w:rsidR="00142BF6" w:rsidRPr="00890F7B" w:rsidTr="00C11C24">
        <w:trPr>
          <w:cantSplit/>
          <w:trHeight w:val="1080"/>
          <w:jc w:val="center"/>
        </w:trPr>
        <w:tc>
          <w:tcPr>
            <w:tcW w:w="20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BF6" w:rsidRPr="001D20C8" w:rsidRDefault="00142BF6" w:rsidP="00314992">
            <w:pPr>
              <w:tabs>
                <w:tab w:val="left" w:pos="7230"/>
              </w:tabs>
              <w:rPr>
                <w:sz w:val="20"/>
                <w:szCs w:val="20"/>
                <w:highlight w:val="yellow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BF6" w:rsidRDefault="00142BF6" w:rsidP="00142BF6">
            <w:pPr>
              <w:pStyle w:val="Standard"/>
              <w:tabs>
                <w:tab w:val="left" w:pos="723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Výše úspor primární energie od 5 % do 14,99 % z původní celkové spotřeby primární energie (na základě měření nebo odhadu spotřeby před realizací projektu a po něm)</w:t>
            </w: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BF6" w:rsidRPr="00890F7B" w:rsidRDefault="00142BF6" w:rsidP="00DB77C6">
            <w:pPr>
              <w:tabs>
                <w:tab w:val="left" w:pos="723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bodů</w:t>
            </w:r>
          </w:p>
        </w:tc>
        <w:tc>
          <w:tcPr>
            <w:tcW w:w="1340" w:type="dxa"/>
            <w:vMerge/>
            <w:tcBorders>
              <w:top w:val="single" w:sz="4" w:space="0" w:color="00000A"/>
              <w:left w:val="single" w:sz="4" w:space="0" w:color="auto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BF6" w:rsidRPr="00890F7B" w:rsidRDefault="00142BF6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F6" w:rsidRPr="00890F7B" w:rsidRDefault="00142BF6" w:rsidP="00142BF6">
            <w:pPr>
              <w:tabs>
                <w:tab w:val="left" w:pos="723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</w:tcPr>
          <w:p w:rsidR="00142BF6" w:rsidRPr="00890F7B" w:rsidRDefault="00142BF6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</w:tcPr>
          <w:p w:rsidR="00142BF6" w:rsidRPr="00890F7B" w:rsidRDefault="00142BF6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</w:tr>
      <w:tr w:rsidR="004702AC" w:rsidRPr="00890F7B" w:rsidTr="00C11C24">
        <w:trPr>
          <w:cantSplit/>
          <w:trHeight w:val="992"/>
          <w:jc w:val="center"/>
        </w:trPr>
        <w:tc>
          <w:tcPr>
            <w:tcW w:w="2038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AC5" w:rsidRPr="001D20C8" w:rsidRDefault="000B1AC5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highlight w:val="yellow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AC5" w:rsidRDefault="000B1AC5" w:rsidP="00142BF6">
            <w:pPr>
              <w:pStyle w:val="Standard"/>
              <w:tabs>
                <w:tab w:val="left" w:pos="723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Výše úspor primární energie o méně než 5 % z </w:t>
            </w:r>
          </w:p>
          <w:p w:rsidR="000B1AC5" w:rsidRPr="00B4124C" w:rsidRDefault="000B1AC5" w:rsidP="00142BF6">
            <w:pPr>
              <w:pStyle w:val="Standard"/>
              <w:tabs>
                <w:tab w:val="left" w:pos="723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původní celkové spotřeby primární energie (na základě měření nebo odhadu spotřeby před realizací projektu a po něm)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AC5" w:rsidRDefault="008F5BF6" w:rsidP="006F1CF4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0 bodů</w:t>
            </w:r>
          </w:p>
        </w:tc>
        <w:tc>
          <w:tcPr>
            <w:tcW w:w="1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0B1AC5" w:rsidRDefault="000B1AC5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0B1AC5" w:rsidRDefault="000B1AC5" w:rsidP="00142BF6">
            <w:pPr>
              <w:pStyle w:val="Standard"/>
              <w:tabs>
                <w:tab w:val="left" w:pos="7230"/>
              </w:tabs>
              <w:spacing w:after="0" w:line="24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6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B1AC5" w:rsidRDefault="000B1AC5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18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B1AC5" w:rsidRDefault="000B1AC5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42BF6" w:rsidRPr="00890F7B" w:rsidTr="00C11C24">
        <w:trPr>
          <w:cantSplit/>
          <w:trHeight w:val="754"/>
          <w:jc w:val="center"/>
        </w:trPr>
        <w:tc>
          <w:tcPr>
            <w:tcW w:w="203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BF6" w:rsidRPr="001D20C8" w:rsidRDefault="00142BF6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highlight w:val="yellow"/>
              </w:rPr>
            </w:pPr>
            <w:r>
              <w:rPr>
                <w:bCs/>
                <w:sz w:val="20"/>
                <w:szCs w:val="20"/>
              </w:rPr>
              <w:t>4. Míra inovativnosti projektu</w:t>
            </w:r>
          </w:p>
        </w:tc>
        <w:tc>
          <w:tcPr>
            <w:tcW w:w="521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BF6" w:rsidRDefault="00142BF6" w:rsidP="00142BF6">
            <w:pPr>
              <w:pStyle w:val="Standard"/>
              <w:tabs>
                <w:tab w:val="left" w:pos="723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Aplikace technologie v rámci projektů je v ČR inovativní či představuje demonstrační projekt svého druhu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BF6" w:rsidRPr="004E68BD" w:rsidRDefault="00142BF6" w:rsidP="0087738A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 body</w:t>
            </w:r>
          </w:p>
        </w:tc>
        <w:tc>
          <w:tcPr>
            <w:tcW w:w="1340" w:type="dxa"/>
            <w:vMerge w:val="restart"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5068EB" w:rsidRDefault="00142BF6" w:rsidP="001912A1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E68BD">
              <w:rPr>
                <w:b/>
                <w:bCs/>
                <w:sz w:val="20"/>
                <w:szCs w:val="20"/>
              </w:rPr>
              <w:t xml:space="preserve">Max. </w:t>
            </w:r>
            <w:r>
              <w:rPr>
                <w:b/>
                <w:bCs/>
                <w:sz w:val="20"/>
                <w:szCs w:val="20"/>
              </w:rPr>
              <w:t>9</w:t>
            </w:r>
            <w:r w:rsidRPr="004E68BD">
              <w:rPr>
                <w:b/>
                <w:bCs/>
                <w:sz w:val="20"/>
                <w:szCs w:val="20"/>
              </w:rPr>
              <w:t xml:space="preserve"> </w:t>
            </w:r>
          </w:p>
          <w:p w:rsidR="00142BF6" w:rsidRPr="008D4C89" w:rsidRDefault="00142BF6" w:rsidP="001912A1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E68BD">
              <w:rPr>
                <w:b/>
                <w:bCs/>
                <w:sz w:val="20"/>
                <w:szCs w:val="20"/>
              </w:rPr>
              <w:t>bodů</w:t>
            </w:r>
          </w:p>
        </w:tc>
        <w:tc>
          <w:tcPr>
            <w:tcW w:w="274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42BF6" w:rsidRDefault="00142BF6" w:rsidP="00142BF6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Studie proveditelnosti, projektová dokumentace</w:t>
            </w:r>
          </w:p>
          <w:p w:rsidR="00142BF6" w:rsidRDefault="00142BF6" w:rsidP="00142BF6">
            <w:pPr>
              <w:pStyle w:val="Standard"/>
              <w:tabs>
                <w:tab w:val="left" w:pos="7230"/>
              </w:tabs>
              <w:spacing w:after="0" w:line="24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Počet bodů bude přidělován kumulativně, tzn., že v rámci tohoto kritéria může projekt získat až 9 bodů nebo také 0.</w:t>
            </w:r>
          </w:p>
        </w:tc>
        <w:tc>
          <w:tcPr>
            <w:tcW w:w="126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142BF6" w:rsidRPr="007361DE" w:rsidRDefault="00142BF6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7361DE">
              <w:rPr>
                <w:bCs/>
                <w:iCs/>
                <w:sz w:val="20"/>
                <w:szCs w:val="20"/>
              </w:rPr>
              <w:t>Hodnoticí</w:t>
            </w:r>
          </w:p>
        </w:tc>
        <w:tc>
          <w:tcPr>
            <w:tcW w:w="131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142BF6" w:rsidRPr="00142BF6" w:rsidRDefault="00142BF6" w:rsidP="00142BF6">
            <w:pPr>
              <w:pStyle w:val="Standard"/>
              <w:spacing w:after="0" w:line="240" w:lineRule="auto"/>
            </w:pPr>
            <w:r>
              <w:rPr>
                <w:bCs/>
                <w:i/>
                <w:iCs/>
                <w:sz w:val="20"/>
                <w:szCs w:val="20"/>
              </w:rPr>
              <w:t>Hodnotitel specifických požadavků A</w:t>
            </w:r>
          </w:p>
        </w:tc>
      </w:tr>
      <w:tr w:rsidR="00142BF6" w:rsidRPr="00890F7B" w:rsidTr="00C11C24">
        <w:trPr>
          <w:cantSplit/>
          <w:trHeight w:val="387"/>
          <w:jc w:val="center"/>
        </w:trPr>
        <w:tc>
          <w:tcPr>
            <w:tcW w:w="20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BF6" w:rsidRPr="001D20C8" w:rsidRDefault="00142BF6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highlight w:val="yellow"/>
              </w:rPr>
            </w:pPr>
          </w:p>
        </w:tc>
        <w:tc>
          <w:tcPr>
            <w:tcW w:w="521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BF6" w:rsidRDefault="00142BF6" w:rsidP="00142BF6">
            <w:pPr>
              <w:pStyle w:val="Standard"/>
              <w:tabs>
                <w:tab w:val="left" w:pos="723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Aplikace technologie v rámci projektu je inovativní i na světové úrovni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BF6" w:rsidRDefault="00142BF6" w:rsidP="006F1CF4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3 body</w:t>
            </w:r>
          </w:p>
        </w:tc>
        <w:tc>
          <w:tcPr>
            <w:tcW w:w="1340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142BF6" w:rsidRDefault="00142BF6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42BF6" w:rsidRDefault="00142BF6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42BF6" w:rsidRDefault="00142BF6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42BF6" w:rsidRDefault="00142BF6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42BF6" w:rsidRPr="00890F7B" w:rsidTr="00C11C24">
        <w:trPr>
          <w:cantSplit/>
          <w:trHeight w:val="582"/>
          <w:jc w:val="center"/>
        </w:trPr>
        <w:tc>
          <w:tcPr>
            <w:tcW w:w="2038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BF6" w:rsidRPr="001D20C8" w:rsidRDefault="00142BF6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highlight w:val="yellow"/>
              </w:rPr>
            </w:pPr>
          </w:p>
        </w:tc>
        <w:tc>
          <w:tcPr>
            <w:tcW w:w="521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BF6" w:rsidRDefault="00142BF6" w:rsidP="00142BF6">
            <w:pPr>
              <w:pStyle w:val="Standard"/>
              <w:tabs>
                <w:tab w:val="left" w:pos="723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Aplikace technologie má potenciál změnit zažité postupy v řešeném tématu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BF6" w:rsidRDefault="00142BF6" w:rsidP="006F1CF4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3 body</w:t>
            </w:r>
          </w:p>
        </w:tc>
        <w:tc>
          <w:tcPr>
            <w:tcW w:w="1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142BF6" w:rsidRDefault="00142BF6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142BF6" w:rsidRDefault="00142BF6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142BF6" w:rsidRDefault="00142BF6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142BF6" w:rsidRDefault="00142BF6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8085D" w:rsidRPr="00890F7B" w:rsidTr="00C11C24">
        <w:trPr>
          <w:cantSplit/>
          <w:trHeight w:val="463"/>
          <w:jc w:val="center"/>
        </w:trPr>
        <w:tc>
          <w:tcPr>
            <w:tcW w:w="152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8085D" w:rsidRDefault="0098085D" w:rsidP="00142BF6">
            <w:pPr>
              <w:pStyle w:val="Standard"/>
              <w:tabs>
                <w:tab w:val="left" w:pos="7230"/>
              </w:tabs>
              <w:spacing w:after="0" w:line="240" w:lineRule="auto"/>
              <w:jc w:val="both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EFEKTIVNOST</w:t>
            </w:r>
            <w:r w:rsidRPr="008D0A84">
              <w:rPr>
                <w:b/>
                <w:bCs/>
                <w:szCs w:val="20"/>
              </w:rPr>
              <w:t xml:space="preserve">  </w:t>
            </w:r>
          </w:p>
        </w:tc>
      </w:tr>
      <w:tr w:rsidR="00142BF6" w:rsidRPr="00890F7B" w:rsidTr="00C11C24">
        <w:trPr>
          <w:cantSplit/>
          <w:trHeight w:val="729"/>
          <w:jc w:val="center"/>
        </w:trPr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BF6" w:rsidRPr="00890F7B" w:rsidRDefault="00142BF6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890F7B">
              <w:rPr>
                <w:sz w:val="20"/>
                <w:szCs w:val="20"/>
              </w:rPr>
              <w:t>Rozpočet projektu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F6" w:rsidRPr="00264AD1" w:rsidRDefault="00142BF6" w:rsidP="00142BF6">
            <w:pPr>
              <w:pStyle w:val="Standard"/>
              <w:tabs>
                <w:tab w:val="left" w:pos="7230"/>
              </w:tabs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90F7B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Rozpočet projektu obsahuje jasný a podrobný přehled všech výdajů projektu. Položky rozpočtu jsou odůvodněné v podrobném komentáři. Výdaje projektu jsou nezbytné pro jeho realizaci a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odpovídají jednotlivým aktivitám</w:t>
            </w:r>
            <w:r w:rsidRPr="00890F7B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projektu. Žadatel identifikuje způsobilé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i </w:t>
            </w:r>
            <w:r w:rsidRPr="00890F7B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nezpůsobilé výdaje.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vAlign w:val="center"/>
          </w:tcPr>
          <w:p w:rsidR="00142BF6" w:rsidRPr="00890F7B" w:rsidRDefault="00142BF6" w:rsidP="006F1CF4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 body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BF6" w:rsidRPr="00142BF6" w:rsidRDefault="00142BF6" w:rsidP="005068EB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CE188B">
              <w:rPr>
                <w:b/>
                <w:bCs/>
                <w:sz w:val="20"/>
                <w:szCs w:val="20"/>
              </w:rPr>
              <w:t>Max. 4 body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F6" w:rsidRDefault="00142BF6" w:rsidP="00142BF6">
            <w:pPr>
              <w:pStyle w:val="Standard"/>
              <w:tabs>
                <w:tab w:val="left" w:pos="7230"/>
              </w:tabs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90F7B"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Rozpočet + zdůvodnění položek</w:t>
            </w:r>
            <w:r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 rozpočtu v příslušné kapitole studie proveditelnosti</w:t>
            </w:r>
            <w:r w:rsidRPr="00890F7B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  <w:br/>
            </w:r>
          </w:p>
          <w:p w:rsidR="00142BF6" w:rsidRPr="00142BF6" w:rsidRDefault="00142BF6" w:rsidP="00142BF6">
            <w:pPr>
              <w:pStyle w:val="Standard"/>
              <w:tabs>
                <w:tab w:val="left" w:pos="7230"/>
              </w:tabs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90F7B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  <w:t xml:space="preserve">Žadatel vyplní rozpočet dle </w:t>
            </w:r>
            <w:r w:rsidRPr="00890F7B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  <w:lastRenderedPageBreak/>
              <w:t>struktury rozpočtu v žádosti/položkového rozpočtu, ke každé položce rozpočtu bude náležet příslušný komentář v příslušné kapitole studie proveditelnosti.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BF6" w:rsidRPr="004702AC" w:rsidRDefault="00142BF6" w:rsidP="00142BF6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rFonts w:eastAsia="Times New Roman" w:cs="Calibri"/>
                <w:b/>
                <w:bCs/>
                <w:iCs/>
                <w:color w:val="000000"/>
                <w:sz w:val="20"/>
                <w:szCs w:val="20"/>
                <w:lang w:eastAsia="cs-CZ"/>
              </w:rPr>
            </w:pPr>
            <w:r w:rsidRPr="006F1CF4">
              <w:rPr>
                <w:b/>
                <w:bCs/>
                <w:iCs/>
                <w:sz w:val="20"/>
                <w:szCs w:val="20"/>
              </w:rPr>
              <w:lastRenderedPageBreak/>
              <w:t>Kombinované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BF6" w:rsidRPr="00142BF6" w:rsidRDefault="00142BF6" w:rsidP="00142BF6">
            <w:pPr>
              <w:pStyle w:val="Standard"/>
              <w:spacing w:after="0" w:line="240" w:lineRule="auto"/>
            </w:pPr>
            <w:r>
              <w:rPr>
                <w:bCs/>
                <w:i/>
                <w:iCs/>
                <w:sz w:val="20"/>
                <w:szCs w:val="20"/>
              </w:rPr>
              <w:t>Hodnotitel specifických požadavků B</w:t>
            </w:r>
          </w:p>
        </w:tc>
      </w:tr>
      <w:tr w:rsidR="00142BF6" w:rsidRPr="00890F7B" w:rsidTr="00C11C24">
        <w:trPr>
          <w:cantSplit/>
          <w:trHeight w:val="1356"/>
          <w:jc w:val="center"/>
        </w:trPr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BF6" w:rsidRPr="00890F7B" w:rsidRDefault="00142BF6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F6" w:rsidRPr="00264AD1" w:rsidRDefault="00142BF6" w:rsidP="00142BF6">
            <w:pPr>
              <w:pStyle w:val="Standard"/>
              <w:tabs>
                <w:tab w:val="left" w:pos="7230"/>
              </w:tabs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Rozpočet projektu obsahuje jasný a podrobný přehled všech výdajů projektu. Náklady jsou účelné. Položky rozpočtu však nejsou odůvodněné v podrobném komentáři nebo výdaje projektu neodpovídají jeho aktivitám nebo žadatel neidentifikoval způsobilé a nezpůsobilé výdaje.</w:t>
            </w:r>
          </w:p>
        </w:tc>
        <w:tc>
          <w:tcPr>
            <w:tcW w:w="132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142BF6" w:rsidRPr="00890F7B" w:rsidRDefault="00142BF6" w:rsidP="006F1CF4">
            <w:pPr>
              <w:tabs>
                <w:tab w:val="left" w:pos="7230"/>
              </w:tabs>
              <w:jc w:val="center"/>
              <w:rPr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 body</w:t>
            </w:r>
          </w:p>
        </w:tc>
        <w:tc>
          <w:tcPr>
            <w:tcW w:w="1340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BF6" w:rsidRPr="00890F7B" w:rsidRDefault="00142BF6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F6" w:rsidRPr="00890F7B" w:rsidRDefault="00142BF6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BF6" w:rsidRPr="00890F7B" w:rsidRDefault="00142BF6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BF6" w:rsidRPr="00890F7B" w:rsidRDefault="00142BF6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42BF6" w:rsidRPr="00890F7B" w:rsidTr="00C11C24">
        <w:trPr>
          <w:cantSplit/>
          <w:trHeight w:val="1356"/>
          <w:jc w:val="center"/>
        </w:trPr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BF6" w:rsidRPr="00890F7B" w:rsidRDefault="00142BF6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F6" w:rsidRPr="00890F7B" w:rsidRDefault="00142BF6" w:rsidP="00142BF6">
            <w:pPr>
              <w:pStyle w:val="Standard"/>
              <w:tabs>
                <w:tab w:val="left" w:pos="723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Rozpočet projektu neobsahuje jasný a podrobný přehled všech výdajů projektu. </w:t>
            </w:r>
            <w:r w:rsidRPr="00890F7B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Účelnost nákladů není zřejmá. Rozpočet postrádá podrobný komentář a vysvětlení. Nejsou identifikovány způsobilé a nezpůsobilé výdaje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42BF6" w:rsidRPr="00890F7B" w:rsidRDefault="00142BF6" w:rsidP="006F1CF4">
            <w:pPr>
              <w:tabs>
                <w:tab w:val="left" w:pos="7230"/>
              </w:tabs>
              <w:jc w:val="center"/>
              <w:rPr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0 bodů</w:t>
            </w:r>
          </w:p>
        </w:tc>
        <w:tc>
          <w:tcPr>
            <w:tcW w:w="134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BF6" w:rsidRPr="00890F7B" w:rsidRDefault="00142BF6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F6" w:rsidRPr="00890F7B" w:rsidRDefault="00142BF6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F6" w:rsidRPr="00890F7B" w:rsidRDefault="00142BF6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F6" w:rsidRPr="00890F7B" w:rsidRDefault="00142BF6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42BF6" w:rsidRPr="00890F7B" w:rsidTr="00C11C24">
        <w:trPr>
          <w:cantSplit/>
          <w:trHeight w:val="1148"/>
          <w:jc w:val="center"/>
        </w:trPr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BF6" w:rsidRPr="003E1221" w:rsidRDefault="00142BF6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6</w:t>
            </w:r>
            <w:r w:rsidRPr="003E1221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3E1221">
              <w:rPr>
                <w:rFonts w:cs="Arial"/>
                <w:color w:val="000000"/>
                <w:sz w:val="20"/>
                <w:szCs w:val="20"/>
              </w:rPr>
              <w:t>Efektivnost projektu</w:t>
            </w:r>
          </w:p>
        </w:tc>
        <w:tc>
          <w:tcPr>
            <w:tcW w:w="521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F6" w:rsidRDefault="00142BF6" w:rsidP="00142BF6">
            <w:pPr>
              <w:pStyle w:val="Standard"/>
              <w:tabs>
                <w:tab w:val="left" w:pos="7230"/>
              </w:tabs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</w:p>
          <w:p w:rsidR="00314F77" w:rsidRPr="00314F77" w:rsidRDefault="00314F77" w:rsidP="00314F77">
            <w:pPr>
              <w:pStyle w:val="Standard"/>
              <w:tabs>
                <w:tab w:val="left" w:pos="7230"/>
              </w:tabs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314F77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Z projektu jasně vyplývá efektivní vynaložení prostředků s ohledem na přínosy realizace projektu (tj. posouzení efektivity výdajů v poměru k velikosti projektu a projektovým aktivitám). Kalkulace příjmů a výdajů projektu v realizační a provozní fázi projektu jsou metodicky správně zpracovány, u použitých dat je doložena jejich průkaznost. Přínosy investice jsou dostatečně okomentovány/ohodnoceny a odpovídají charakteru a velikosti projektu. Projekt je z finančního a ekonomického hlediska přijatelný.</w:t>
            </w:r>
          </w:p>
          <w:p w:rsidR="00314F77" w:rsidRPr="003E1221" w:rsidRDefault="00314F77" w:rsidP="000F6922">
            <w:pPr>
              <w:pStyle w:val="Standard"/>
              <w:tabs>
                <w:tab w:val="left" w:pos="7230"/>
              </w:tabs>
              <w:spacing w:after="0" w:line="240" w:lineRule="auto"/>
              <w:jc w:val="both"/>
            </w:pPr>
            <w:r w:rsidRPr="00314F77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U projektů se zpracovanou </w:t>
            </w:r>
            <w:r w:rsidR="000F692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ekonomickou analýzou</w:t>
            </w:r>
            <w:r w:rsidRPr="00314F77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jsou doloženy kladné výsledky (hodno</w:t>
            </w:r>
            <w:r w:rsidR="000F692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cení návratnosti investic pro ekonomickou analýzu</w:t>
            </w:r>
            <w:r w:rsidRPr="00314F77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, ukazatel</w:t>
            </w:r>
            <w:r w:rsidR="009B3F6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ekonomická</w:t>
            </w:r>
            <w:r w:rsidRPr="00314F77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čistá současná hodnota vyšší než nula), všechny použité vstupy jsou dostatečně zdůvodněny a jeví se jako reálné.</w:t>
            </w: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142BF6" w:rsidRPr="003E1221" w:rsidRDefault="00314F77" w:rsidP="00314F77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E1221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0</w:t>
            </w:r>
            <w:r w:rsidRPr="003E1221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142BF6" w:rsidRPr="003E1221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bodů</w:t>
            </w:r>
          </w:p>
        </w:tc>
        <w:tc>
          <w:tcPr>
            <w:tcW w:w="134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BF6" w:rsidRPr="003E1221" w:rsidRDefault="00142BF6" w:rsidP="00314F77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E1221">
              <w:rPr>
                <w:b/>
                <w:sz w:val="20"/>
                <w:szCs w:val="20"/>
              </w:rPr>
              <w:t xml:space="preserve">Max. </w:t>
            </w:r>
            <w:r w:rsidR="00314F77" w:rsidRPr="003E1221">
              <w:rPr>
                <w:b/>
                <w:sz w:val="20"/>
                <w:szCs w:val="20"/>
              </w:rPr>
              <w:t>1</w:t>
            </w:r>
            <w:r w:rsidR="00314F77">
              <w:rPr>
                <w:b/>
                <w:sz w:val="20"/>
                <w:szCs w:val="20"/>
              </w:rPr>
              <w:t>0</w:t>
            </w:r>
            <w:r w:rsidR="00314F77" w:rsidRPr="003E1221">
              <w:rPr>
                <w:b/>
                <w:sz w:val="20"/>
                <w:szCs w:val="20"/>
              </w:rPr>
              <w:t xml:space="preserve"> </w:t>
            </w:r>
            <w:r w:rsidRPr="003E1221">
              <w:rPr>
                <w:b/>
                <w:sz w:val="20"/>
                <w:szCs w:val="20"/>
              </w:rPr>
              <w:t>bodů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F6" w:rsidRDefault="00142BF6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rFonts w:eastAsia="Times New Roman" w:cs="Calibri"/>
                <w:b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E1221">
              <w:rPr>
                <w:rFonts w:eastAsia="Times New Roman" w:cs="Calibri"/>
                <w:b/>
                <w:i/>
                <w:iCs/>
                <w:color w:val="000000"/>
                <w:sz w:val="20"/>
                <w:szCs w:val="20"/>
                <w:lang w:eastAsia="cs-CZ"/>
              </w:rPr>
              <w:t>CBA</w:t>
            </w:r>
            <w:r>
              <w:rPr>
                <w:rFonts w:eastAsia="Times New Roman" w:cs="Calibri"/>
                <w:b/>
                <w:i/>
                <w:iCs/>
                <w:color w:val="000000"/>
                <w:sz w:val="20"/>
                <w:szCs w:val="20"/>
                <w:lang w:eastAsia="cs-CZ"/>
              </w:rPr>
              <w:t>, studie proveditelnosti</w:t>
            </w:r>
          </w:p>
          <w:p w:rsidR="00142BF6" w:rsidRPr="003E1221" w:rsidRDefault="00142BF6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</w:p>
          <w:p w:rsidR="00142BF6" w:rsidRDefault="00142BF6" w:rsidP="00142BF6">
            <w:pPr>
              <w:pStyle w:val="Standard"/>
              <w:tabs>
                <w:tab w:val="left" w:pos="7230"/>
              </w:tabs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3E1221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  <w:t>Žadatel prokáže finanční a ekonomickou bonitu projektu. K tomu použije hodnotící ukazatele, které napomohou k zobrazení celkové rentability projektu. Cílem je dokázat efektivnost projektu z finančního a ekonomického hlediska.</w:t>
            </w:r>
          </w:p>
          <w:p w:rsidR="00142BF6" w:rsidRPr="00142BF6" w:rsidRDefault="00142BF6" w:rsidP="00142BF6">
            <w:pPr>
              <w:pStyle w:val="Standard"/>
              <w:tabs>
                <w:tab w:val="left" w:pos="7230"/>
              </w:tabs>
              <w:spacing w:after="0" w:line="240" w:lineRule="auto"/>
              <w:jc w:val="both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AB45BA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  <w:t>Žadatel rovněž prokáže efektivnost cílových hodnot zvolených indikátorů ve vazbě na finanční náklady projektu.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BF6" w:rsidRPr="004702AC" w:rsidRDefault="00142BF6" w:rsidP="00142BF6">
            <w:pPr>
              <w:tabs>
                <w:tab w:val="left" w:pos="7230"/>
              </w:tabs>
              <w:jc w:val="center"/>
              <w:rPr>
                <w:rFonts w:eastAsia="Times New Roman" w:cs="Calibri"/>
                <w:b/>
                <w:i/>
                <w:iCs/>
                <w:color w:val="000000"/>
                <w:sz w:val="20"/>
                <w:szCs w:val="20"/>
                <w:highlight w:val="cyan"/>
                <w:lang w:eastAsia="cs-CZ"/>
              </w:rPr>
            </w:pPr>
            <w:r w:rsidRPr="006F1CF4">
              <w:rPr>
                <w:b/>
                <w:bCs/>
                <w:iCs/>
                <w:sz w:val="20"/>
                <w:szCs w:val="20"/>
              </w:rPr>
              <w:t>Kombinované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BF6" w:rsidRPr="00142BF6" w:rsidRDefault="00142BF6" w:rsidP="00142BF6">
            <w:pPr>
              <w:pStyle w:val="Standard"/>
              <w:spacing w:after="0" w:line="240" w:lineRule="auto"/>
            </w:pPr>
            <w:r>
              <w:rPr>
                <w:bCs/>
                <w:i/>
                <w:iCs/>
                <w:sz w:val="20"/>
                <w:szCs w:val="20"/>
              </w:rPr>
              <w:t>Hodnotitel specifických požadavků B</w:t>
            </w:r>
          </w:p>
        </w:tc>
      </w:tr>
      <w:tr w:rsidR="00142BF6" w:rsidRPr="00890F7B" w:rsidTr="00C11C24">
        <w:trPr>
          <w:cantSplit/>
          <w:trHeight w:val="1179"/>
          <w:jc w:val="center"/>
        </w:trPr>
        <w:tc>
          <w:tcPr>
            <w:tcW w:w="20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BF6" w:rsidRDefault="00142BF6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highlight w:val="cyan"/>
                <w:lang w:eastAsia="cs-CZ"/>
              </w:rPr>
            </w:pPr>
          </w:p>
        </w:tc>
        <w:tc>
          <w:tcPr>
            <w:tcW w:w="521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F6" w:rsidRDefault="00142BF6" w:rsidP="00314F77">
            <w:pPr>
              <w:pStyle w:val="Standard"/>
              <w:tabs>
                <w:tab w:val="left" w:pos="7230"/>
              </w:tabs>
              <w:spacing w:after="0" w:line="240" w:lineRule="auto"/>
              <w:jc w:val="both"/>
              <w:rPr>
                <w:sz w:val="20"/>
              </w:rPr>
            </w:pPr>
          </w:p>
          <w:p w:rsidR="00314F77" w:rsidRPr="00A02D39" w:rsidRDefault="00314F77" w:rsidP="00314F77">
            <w:pPr>
              <w:pStyle w:val="Standard"/>
              <w:tabs>
                <w:tab w:val="left" w:pos="7230"/>
              </w:tabs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A02D3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Z projektu vyplývá efektivní vynaložení prostředků s ohledem na přínosy realizace projektu (tj. posouzení efektivity výdajů v poměru k velikosti projektu a projektovým aktivitám). Kalkulace příjmů a výdajů projektu v realizační a provozní fázi projektu jsou metodicky správně zpracovány, u použitých dat je částečně doložena jejich průkaznost. Žadatel zohlednil klíčové faktory vstupující do finanční analýzy a socioekonomické analýzy, dostatečně okomentoval vstupní hodnoty/výsledky finanční a příp. ekonomické analýzy a zároveň tyto hodnoty nejsou nadhodnocené, a odpovídají charakteru a velikosti projektu.</w:t>
            </w:r>
          </w:p>
          <w:p w:rsidR="00314F77" w:rsidRPr="00CA02ED" w:rsidRDefault="000F6922" w:rsidP="00314F77">
            <w:pPr>
              <w:pStyle w:val="Standard"/>
              <w:tabs>
                <w:tab w:val="left" w:pos="7230"/>
              </w:tabs>
              <w:spacing w:after="0" w:line="240" w:lineRule="auto"/>
              <w:jc w:val="both"/>
              <w:rPr>
                <w:sz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U projektů se zpracovanou ekonomickou analýzou</w:t>
            </w:r>
            <w:r w:rsidR="00314F77" w:rsidRPr="00A02D3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jsou doloženy kladné výsledky (hodno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cení návratnosti investic pro ekonomickou analýzu</w:t>
            </w:r>
            <w:r w:rsidR="00314F77" w:rsidRPr="00A02D3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, ukazatel</w:t>
            </w:r>
            <w:r w:rsidR="009B3F6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ekonomická</w:t>
            </w:r>
            <w:r w:rsidR="00314F77" w:rsidRPr="00A02D3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čistá současná hodnota vyšší než nula), zdůvodnění vstupů ale není úplné a jednoznačně průkazné.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142BF6" w:rsidRPr="00FD0321" w:rsidRDefault="00142BF6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sz w:val="20"/>
                <w:szCs w:val="20"/>
                <w:highlight w:val="cyan"/>
              </w:rPr>
            </w:pPr>
            <w:r>
              <w:rPr>
                <w:sz w:val="20"/>
              </w:rPr>
              <w:t>6 bodů</w:t>
            </w:r>
          </w:p>
        </w:tc>
        <w:tc>
          <w:tcPr>
            <w:tcW w:w="1340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BF6" w:rsidRPr="00FD0321" w:rsidRDefault="00142BF6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sz w:val="20"/>
                <w:szCs w:val="20"/>
                <w:highlight w:val="cyan"/>
              </w:rPr>
            </w:pPr>
          </w:p>
        </w:tc>
        <w:tc>
          <w:tcPr>
            <w:tcW w:w="27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F6" w:rsidRPr="00890F7B" w:rsidRDefault="00142BF6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rFonts w:eastAsia="Times New Roman" w:cs="Calibri"/>
                <w:b/>
                <w:i/>
                <w:iCs/>
                <w:color w:val="000000"/>
                <w:sz w:val="20"/>
                <w:szCs w:val="20"/>
                <w:highlight w:val="cyan"/>
                <w:lang w:eastAsia="cs-CZ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BF6" w:rsidRDefault="00142BF6" w:rsidP="00314992">
            <w:pPr>
              <w:tabs>
                <w:tab w:val="left" w:pos="7230"/>
              </w:tabs>
              <w:jc w:val="center"/>
              <w:rPr>
                <w:b/>
                <w:bCs/>
                <w:iCs/>
                <w:sz w:val="18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BF6" w:rsidRDefault="00142BF6" w:rsidP="00314992">
            <w:pPr>
              <w:tabs>
                <w:tab w:val="left" w:pos="7230"/>
              </w:tabs>
              <w:jc w:val="center"/>
              <w:rPr>
                <w:b/>
                <w:bCs/>
                <w:iCs/>
                <w:sz w:val="18"/>
                <w:szCs w:val="20"/>
              </w:rPr>
            </w:pPr>
          </w:p>
        </w:tc>
      </w:tr>
      <w:tr w:rsidR="00314F77" w:rsidRPr="00890F7B" w:rsidTr="00C11C24">
        <w:trPr>
          <w:cantSplit/>
          <w:trHeight w:val="1168"/>
          <w:jc w:val="center"/>
        </w:trPr>
        <w:tc>
          <w:tcPr>
            <w:tcW w:w="203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F77" w:rsidRDefault="00314F77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highlight w:val="cyan"/>
                <w:lang w:eastAsia="cs-CZ"/>
              </w:rPr>
            </w:pPr>
          </w:p>
        </w:tc>
        <w:tc>
          <w:tcPr>
            <w:tcW w:w="5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F77" w:rsidRPr="00A02D39" w:rsidRDefault="00314F77" w:rsidP="00314F77">
            <w:pPr>
              <w:pStyle w:val="Standard"/>
              <w:tabs>
                <w:tab w:val="left" w:pos="7230"/>
              </w:tabs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A02D3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Z projektu jasně nevyplývá efektivní vynaložení prostředků s ohledem na přínosy realizace projektu. Žadatel nedostatečně okomentoval vstupní hodnoty/výsledky finanční a příp. ekonomické analýzy (či nezohlednil některé faktory vstupující do finanční nebo socioekonomické analýzy) nebo vstupní hodnoty pro hodnocení efektivnosti jsou nadhodnocené nebo podhodnocené. Efektivnost výdajů v poměru k velikosti projektu, socioekonomickým přínosům projektu a cílovým hodnotám zvolených indikátorů je přesto ještě přijatelná.</w:t>
            </w:r>
          </w:p>
          <w:p w:rsidR="00314F77" w:rsidRPr="00071E19" w:rsidRDefault="000F6922" w:rsidP="00314F77">
            <w:pPr>
              <w:pStyle w:val="Standard"/>
              <w:tabs>
                <w:tab w:val="left" w:pos="7230"/>
              </w:tabs>
              <w:spacing w:after="0" w:line="240" w:lineRule="auto"/>
              <w:jc w:val="both"/>
              <w:rPr>
                <w:sz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U projektů se zpracovanou ekonomickou analýzou</w:t>
            </w:r>
            <w:r w:rsidR="00314F77" w:rsidRPr="00A02D3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jsou doloženy kladné výsledky (hodno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cení návratnosti investic pro ekonomickou analýzu</w:t>
            </w:r>
            <w:r w:rsidR="00314F77" w:rsidRPr="00A02D3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, ukazatel</w:t>
            </w:r>
            <w:r w:rsidR="009B3F6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ekonomická</w:t>
            </w:r>
            <w:r w:rsidR="00314F77" w:rsidRPr="00A02D3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čistá současná hodnota vyšší než nula), použité vstupy jsou nadhodnoceny nebo podhodnoceny, případně nejsou řádně zdůvodněny.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14F77" w:rsidRPr="00071E19" w:rsidRDefault="001F3985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314F77">
              <w:rPr>
                <w:sz w:val="20"/>
              </w:rPr>
              <w:t xml:space="preserve"> bodů</w:t>
            </w:r>
          </w:p>
        </w:tc>
        <w:tc>
          <w:tcPr>
            <w:tcW w:w="134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F77" w:rsidRPr="00FD0321" w:rsidRDefault="00314F77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sz w:val="20"/>
                <w:szCs w:val="20"/>
                <w:highlight w:val="cyan"/>
              </w:rPr>
            </w:pPr>
          </w:p>
        </w:tc>
        <w:tc>
          <w:tcPr>
            <w:tcW w:w="2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F77" w:rsidRPr="00890F7B" w:rsidRDefault="00314F77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rFonts w:eastAsia="Times New Roman" w:cs="Calibri"/>
                <w:b/>
                <w:i/>
                <w:iCs/>
                <w:color w:val="000000"/>
                <w:sz w:val="20"/>
                <w:szCs w:val="20"/>
                <w:highlight w:val="cyan"/>
                <w:lang w:eastAsia="cs-CZ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77" w:rsidRDefault="00314F77" w:rsidP="00314992">
            <w:pPr>
              <w:tabs>
                <w:tab w:val="left" w:pos="7230"/>
              </w:tabs>
              <w:jc w:val="center"/>
              <w:rPr>
                <w:b/>
                <w:bCs/>
                <w:iCs/>
                <w:sz w:val="18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77" w:rsidRDefault="00314F77" w:rsidP="00314992">
            <w:pPr>
              <w:tabs>
                <w:tab w:val="left" w:pos="7230"/>
              </w:tabs>
              <w:jc w:val="center"/>
              <w:rPr>
                <w:b/>
                <w:bCs/>
                <w:iCs/>
                <w:sz w:val="18"/>
                <w:szCs w:val="20"/>
              </w:rPr>
            </w:pPr>
          </w:p>
        </w:tc>
      </w:tr>
      <w:tr w:rsidR="00142BF6" w:rsidRPr="00890F7B" w:rsidTr="00C11C24">
        <w:trPr>
          <w:cantSplit/>
          <w:trHeight w:val="1168"/>
          <w:jc w:val="center"/>
        </w:trPr>
        <w:tc>
          <w:tcPr>
            <w:tcW w:w="203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BF6" w:rsidRDefault="00142BF6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highlight w:val="cyan"/>
                <w:lang w:eastAsia="cs-CZ"/>
              </w:rPr>
            </w:pPr>
          </w:p>
        </w:tc>
        <w:tc>
          <w:tcPr>
            <w:tcW w:w="5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F6" w:rsidRDefault="00142BF6" w:rsidP="00142BF6">
            <w:pPr>
              <w:pStyle w:val="Standard"/>
              <w:tabs>
                <w:tab w:val="left" w:pos="7230"/>
              </w:tabs>
              <w:spacing w:after="0" w:line="240" w:lineRule="auto"/>
              <w:jc w:val="both"/>
              <w:rPr>
                <w:sz w:val="20"/>
              </w:rPr>
            </w:pPr>
          </w:p>
          <w:p w:rsidR="00314F77" w:rsidRPr="00AB4F5E" w:rsidRDefault="00314F77" w:rsidP="00142BF6">
            <w:pPr>
              <w:pStyle w:val="Standard"/>
              <w:tabs>
                <w:tab w:val="left" w:pos="7230"/>
              </w:tabs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A02D3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Projekt neprokazuje efektivní vynaložení prostředků.  Kvalita vstupních dat pro posouzení efektivnosti projektu není dostatečná a/či přínosy realizace projektu nebyly prokázány. Žadatel neokomentoval vstupní hodnoty/výsledky finanční a příp. ekonomické analý</w:t>
            </w:r>
            <w:r w:rsidR="000F692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zy. U projektů se zpracovanou ekonomickou analýzou</w:t>
            </w:r>
            <w:r w:rsidRPr="00A02D3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jsou doloženy záporné výsledky (hodno</w:t>
            </w:r>
            <w:r w:rsidR="000F692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cení návratnosti investic pro ekonomickou analýzu</w:t>
            </w:r>
            <w:r w:rsidRPr="00A02D3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, ukazatel </w:t>
            </w:r>
            <w:r w:rsidR="009B3F65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ekonomická</w:t>
            </w:r>
            <w:r w:rsidR="009B3F65" w:rsidRPr="00A02D3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A02D39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čistá současná hodnota projektu je záporný) nebo vstupy do ekonomického hodnocení žádosti jsou nedostatečně zdůvodněny a jeví se jako nereálné (významně nadhodnocené nebo podhodnocené), případně ekonomické hodnocení je metodicky chybně zpracováno.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42BF6" w:rsidRPr="00FD0321" w:rsidRDefault="00142BF6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sz w:val="20"/>
                <w:szCs w:val="20"/>
                <w:highlight w:val="cyan"/>
              </w:rPr>
            </w:pPr>
            <w:r w:rsidRPr="00071E19">
              <w:rPr>
                <w:sz w:val="20"/>
              </w:rPr>
              <w:t>0 bodů</w:t>
            </w:r>
          </w:p>
        </w:tc>
        <w:tc>
          <w:tcPr>
            <w:tcW w:w="134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BF6" w:rsidRPr="00FD0321" w:rsidRDefault="00142BF6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sz w:val="20"/>
                <w:szCs w:val="20"/>
                <w:highlight w:val="cyan"/>
              </w:rPr>
            </w:pPr>
          </w:p>
        </w:tc>
        <w:tc>
          <w:tcPr>
            <w:tcW w:w="2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F6" w:rsidRPr="00890F7B" w:rsidRDefault="00142BF6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rFonts w:eastAsia="Times New Roman" w:cs="Calibri"/>
                <w:b/>
                <w:i/>
                <w:iCs/>
                <w:color w:val="000000"/>
                <w:sz w:val="20"/>
                <w:szCs w:val="20"/>
                <w:highlight w:val="cyan"/>
                <w:lang w:eastAsia="cs-CZ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F6" w:rsidRDefault="00142BF6" w:rsidP="00314992">
            <w:pPr>
              <w:tabs>
                <w:tab w:val="left" w:pos="7230"/>
              </w:tabs>
              <w:jc w:val="center"/>
              <w:rPr>
                <w:b/>
                <w:bCs/>
                <w:iCs/>
                <w:sz w:val="18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F6" w:rsidRDefault="00142BF6" w:rsidP="00314992">
            <w:pPr>
              <w:tabs>
                <w:tab w:val="left" w:pos="7230"/>
              </w:tabs>
              <w:jc w:val="center"/>
              <w:rPr>
                <w:b/>
                <w:bCs/>
                <w:iCs/>
                <w:sz w:val="18"/>
                <w:szCs w:val="20"/>
              </w:rPr>
            </w:pPr>
          </w:p>
        </w:tc>
      </w:tr>
      <w:tr w:rsidR="005068EB" w:rsidTr="00C11C24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cantSplit/>
          <w:trHeight w:val="551"/>
          <w:jc w:val="center"/>
        </w:trPr>
        <w:tc>
          <w:tcPr>
            <w:tcW w:w="203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8EB" w:rsidDel="00392D80" w:rsidRDefault="00664225" w:rsidP="005068EB">
            <w:pPr>
              <w:pStyle w:val="Standard"/>
              <w:tabs>
                <w:tab w:val="left" w:pos="7230"/>
              </w:tabs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</w:rPr>
              <w:t>7</w:t>
            </w:r>
            <w:r w:rsidR="005068EB" w:rsidRPr="005068EB">
              <w:rPr>
                <w:sz w:val="20"/>
                <w:szCs w:val="20"/>
              </w:rPr>
              <w:t>. Ověření potřeby financování z veřejných zdrojů</w:t>
            </w:r>
          </w:p>
        </w:tc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8EB" w:rsidRDefault="005068EB" w:rsidP="003036DE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Byla ověřena potřeba </w:t>
            </w:r>
            <w:r w:rsidRPr="008628B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financování projektu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z veřejných zdrojů</w:t>
            </w:r>
            <w:r w:rsidRPr="008628B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, předpokládaný zisk z projektu neumožňuje návratnost vložených prostředků. V případě řádně zpracované finanční analýzy lze prokázat zápornou hodnotou ukazatele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314AB2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finanční čistá současná hodnota</w:t>
            </w:r>
            <w:r w:rsidRPr="008628B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.</w:t>
            </w:r>
            <w:r>
              <w:t xml:space="preserve">  </w:t>
            </w:r>
          </w:p>
        </w:tc>
        <w:tc>
          <w:tcPr>
            <w:tcW w:w="13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8EB" w:rsidRDefault="009C2070" w:rsidP="003036DE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4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8EB" w:rsidRDefault="005068EB" w:rsidP="005068EB">
            <w:pPr>
              <w:pStyle w:val="Standard"/>
              <w:tabs>
                <w:tab w:val="left" w:pos="429"/>
                <w:tab w:val="left" w:pos="723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Max. </w:t>
            </w:r>
          </w:p>
          <w:p w:rsidR="005068EB" w:rsidRDefault="009C2070" w:rsidP="005068EB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5068EB">
              <w:rPr>
                <w:b/>
                <w:bCs/>
                <w:sz w:val="20"/>
                <w:szCs w:val="20"/>
              </w:rPr>
              <w:t xml:space="preserve"> bod</w:t>
            </w:r>
            <w:r>
              <w:rPr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274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8EB" w:rsidRPr="008628BA" w:rsidRDefault="005068EB" w:rsidP="003036DE">
            <w:pPr>
              <w:pStyle w:val="Standard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8628BA">
              <w:rPr>
                <w:b/>
                <w:bCs/>
                <w:i/>
                <w:iCs/>
                <w:sz w:val="20"/>
                <w:szCs w:val="20"/>
              </w:rPr>
              <w:t xml:space="preserve">CBA, studie proveditelnosti, žádost </w:t>
            </w:r>
            <w:r>
              <w:rPr>
                <w:b/>
                <w:bCs/>
                <w:i/>
                <w:iCs/>
                <w:sz w:val="20"/>
                <w:szCs w:val="20"/>
              </w:rPr>
              <w:t>o podporu</w:t>
            </w:r>
          </w:p>
          <w:p w:rsidR="005068EB" w:rsidRDefault="005068EB" w:rsidP="003036DE">
            <w:r w:rsidRPr="008628BA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  <w:t xml:space="preserve">V případě zpracované finanční analýzy je ověřována relevance a přiměřenost vstupů vzhledem k charakteru a rozsahu projektu a odpovídající hodnoty výsledků (neziskový charakter projektu). </w:t>
            </w:r>
            <w:r w:rsidRPr="006068DF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  <w:t>U projektů se způsobilými výdaji do 5 mil. Kč, které</w:t>
            </w:r>
            <w:r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  <w:t xml:space="preserve"> nemají zpracovanou finanční analýzu</w:t>
            </w:r>
            <w:r w:rsidRPr="008628BA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  <w:t>, je ověřována potřeba spolufinancování na základě posouzení rozpočtu projektu a předpokládaných výdajů a příjmů v provozní fázi projektu (v průběhu referenčního období).</w:t>
            </w:r>
          </w:p>
        </w:tc>
        <w:tc>
          <w:tcPr>
            <w:tcW w:w="1266" w:type="dxa"/>
            <w:vMerge w:val="restart"/>
            <w:textDirection w:val="btLr"/>
            <w:vAlign w:val="center"/>
          </w:tcPr>
          <w:p w:rsidR="005068EB" w:rsidRPr="00090C29" w:rsidRDefault="005068EB" w:rsidP="003036DE">
            <w:pPr>
              <w:pStyle w:val="Standard"/>
              <w:tabs>
                <w:tab w:val="left" w:pos="7230"/>
              </w:tabs>
              <w:spacing w:after="0" w:line="240" w:lineRule="auto"/>
              <w:ind w:left="113" w:right="113"/>
              <w:jc w:val="center"/>
              <w:rPr>
                <w:bCs/>
                <w:iCs/>
                <w:sz w:val="20"/>
                <w:szCs w:val="20"/>
              </w:rPr>
            </w:pPr>
            <w:r w:rsidRPr="008628BA">
              <w:rPr>
                <w:bCs/>
                <w:iCs/>
                <w:sz w:val="20"/>
                <w:szCs w:val="20"/>
              </w:rPr>
              <w:t>Kombinované</w:t>
            </w:r>
          </w:p>
        </w:tc>
        <w:tc>
          <w:tcPr>
            <w:tcW w:w="13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8EB" w:rsidRDefault="005068EB" w:rsidP="003036DE">
            <w:pPr>
              <w:rPr>
                <w:bCs/>
                <w:i/>
                <w:iCs/>
                <w:sz w:val="20"/>
                <w:szCs w:val="20"/>
              </w:rPr>
            </w:pPr>
            <w:r w:rsidRPr="006F7BAB">
              <w:rPr>
                <w:bCs/>
                <w:i/>
                <w:iCs/>
                <w:sz w:val="20"/>
                <w:szCs w:val="20"/>
              </w:rPr>
              <w:t>Hodno</w:t>
            </w:r>
            <w:r>
              <w:rPr>
                <w:bCs/>
                <w:i/>
                <w:iCs/>
                <w:sz w:val="20"/>
                <w:szCs w:val="20"/>
              </w:rPr>
              <w:t xml:space="preserve">titel specifických požadavků </w:t>
            </w:r>
            <w:r w:rsidRPr="006F7BAB">
              <w:rPr>
                <w:bCs/>
                <w:i/>
                <w:iCs/>
                <w:sz w:val="20"/>
                <w:szCs w:val="20"/>
              </w:rPr>
              <w:t>B</w:t>
            </w:r>
          </w:p>
          <w:p w:rsidR="005068EB" w:rsidRDefault="005068EB" w:rsidP="005068EB">
            <w:pPr>
              <w:rPr>
                <w:sz w:val="20"/>
                <w:szCs w:val="20"/>
              </w:rPr>
            </w:pPr>
          </w:p>
          <w:p w:rsidR="005068EB" w:rsidRPr="005068EB" w:rsidRDefault="005068EB" w:rsidP="005068EB">
            <w:pPr>
              <w:rPr>
                <w:sz w:val="20"/>
                <w:szCs w:val="20"/>
              </w:rPr>
            </w:pPr>
          </w:p>
        </w:tc>
      </w:tr>
      <w:tr w:rsidR="005068EB" w:rsidTr="00C11C24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cantSplit/>
          <w:trHeight w:val="551"/>
          <w:jc w:val="center"/>
        </w:trPr>
        <w:tc>
          <w:tcPr>
            <w:tcW w:w="203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8EB" w:rsidDel="00392D80" w:rsidRDefault="005068EB" w:rsidP="003036DE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8EB" w:rsidRDefault="005068EB" w:rsidP="003036DE">
            <w:pPr>
              <w:pStyle w:val="Standard"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8628B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Prostředky vložené do projektu jsou v průběhu referenč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ního období návratné i bez </w:t>
            </w:r>
            <w:r w:rsidRPr="008628B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financování projektu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z veřejných zdrojů. Projekt nepotřebuje </w:t>
            </w:r>
            <w:r w:rsidRPr="008628B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financování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z veřejných zdrojů</w:t>
            </w:r>
            <w:r w:rsidRPr="008628BA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.</w:t>
            </w:r>
            <w:r>
              <w:t xml:space="preserve">  </w:t>
            </w:r>
          </w:p>
        </w:tc>
        <w:tc>
          <w:tcPr>
            <w:tcW w:w="13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8EB" w:rsidRDefault="005068EB" w:rsidP="003036DE">
            <w:pPr>
              <w:pStyle w:val="Standard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34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8EB" w:rsidRDefault="005068EB" w:rsidP="003036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68EB" w:rsidRDefault="005068EB" w:rsidP="003036DE"/>
        </w:tc>
        <w:tc>
          <w:tcPr>
            <w:tcW w:w="1266" w:type="dxa"/>
            <w:vMerge/>
            <w:textDirection w:val="btLr"/>
            <w:vAlign w:val="center"/>
          </w:tcPr>
          <w:p w:rsidR="005068EB" w:rsidRPr="00090C29" w:rsidRDefault="005068EB" w:rsidP="003036DE">
            <w:pPr>
              <w:pStyle w:val="Standard"/>
              <w:tabs>
                <w:tab w:val="left" w:pos="7230"/>
              </w:tabs>
              <w:spacing w:after="0" w:line="240" w:lineRule="auto"/>
              <w:ind w:left="113" w:right="113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1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68EB" w:rsidRDefault="005068EB" w:rsidP="003036DE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98085D" w:rsidRPr="00890F7B" w:rsidTr="00C11C24">
        <w:trPr>
          <w:trHeight w:val="391"/>
          <w:jc w:val="center"/>
        </w:trPr>
        <w:tc>
          <w:tcPr>
            <w:tcW w:w="1524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</w:tcPr>
          <w:p w:rsidR="0098085D" w:rsidRDefault="0098085D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HOSPODÁRNOST</w:t>
            </w:r>
          </w:p>
        </w:tc>
      </w:tr>
      <w:tr w:rsidR="005068EB" w:rsidRPr="00890F7B" w:rsidTr="00C11C24">
        <w:trPr>
          <w:trHeight w:val="639"/>
          <w:jc w:val="center"/>
        </w:trPr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BF6" w:rsidRPr="00890F7B" w:rsidRDefault="00B50B48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  <w:r w:rsidR="00142BF6">
              <w:rPr>
                <w:sz w:val="20"/>
                <w:szCs w:val="20"/>
              </w:rPr>
              <w:t>.</w:t>
            </w:r>
            <w:r w:rsidR="00142BF6" w:rsidRPr="00890F7B">
              <w:rPr>
                <w:sz w:val="20"/>
                <w:szCs w:val="20"/>
              </w:rPr>
              <w:t xml:space="preserve"> Hospodárnost výdajů projektu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BF6" w:rsidRPr="00890F7B" w:rsidRDefault="00142BF6" w:rsidP="00142BF6">
            <w:pPr>
              <w:pStyle w:val="Standard"/>
              <w:tabs>
                <w:tab w:val="left" w:pos="723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Výdaje v rozpočtu projektu odpovídají cenám obvyklým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BF6" w:rsidRPr="0015637F" w:rsidRDefault="005547DB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42BF6">
              <w:rPr>
                <w:sz w:val="20"/>
                <w:szCs w:val="20"/>
              </w:rPr>
              <w:t xml:space="preserve"> bod</w:t>
            </w:r>
            <w:r w:rsidR="00357752">
              <w:rPr>
                <w:sz w:val="20"/>
                <w:szCs w:val="20"/>
              </w:rPr>
              <w:t>y</w:t>
            </w:r>
          </w:p>
        </w:tc>
        <w:tc>
          <w:tcPr>
            <w:tcW w:w="1340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BF6" w:rsidRPr="005068EB" w:rsidRDefault="00142BF6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5637F">
              <w:rPr>
                <w:b/>
                <w:bCs/>
                <w:sz w:val="20"/>
                <w:szCs w:val="20"/>
              </w:rPr>
              <w:t xml:space="preserve">Max. </w:t>
            </w:r>
            <w:r w:rsidR="00EB33C2">
              <w:rPr>
                <w:b/>
                <w:bCs/>
                <w:sz w:val="20"/>
                <w:szCs w:val="20"/>
              </w:rPr>
              <w:t>4</w:t>
            </w:r>
            <w:r w:rsidRPr="0015637F">
              <w:rPr>
                <w:b/>
                <w:bCs/>
                <w:sz w:val="20"/>
                <w:szCs w:val="20"/>
              </w:rPr>
              <w:t xml:space="preserve"> bod</w:t>
            </w:r>
            <w:r w:rsidR="00357752">
              <w:rPr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274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F6" w:rsidRDefault="00142BF6" w:rsidP="00142BF6">
            <w:pPr>
              <w:pStyle w:val="Standard"/>
              <w:tabs>
                <w:tab w:val="left" w:pos="7230"/>
              </w:tabs>
              <w:spacing w:after="0" w:line="24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890F7B">
              <w:rPr>
                <w:b/>
                <w:bCs/>
                <w:i/>
                <w:iCs/>
                <w:sz w:val="20"/>
                <w:szCs w:val="20"/>
              </w:rPr>
              <w:t>Rozpočet projektu</w:t>
            </w:r>
          </w:p>
          <w:p w:rsidR="00142BF6" w:rsidRPr="00890F7B" w:rsidRDefault="00142BF6" w:rsidP="00142BF6">
            <w:pPr>
              <w:pStyle w:val="Standard"/>
              <w:tabs>
                <w:tab w:val="left" w:pos="723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062387" w:rsidRDefault="00142BF6" w:rsidP="00142BF6">
            <w:pPr>
              <w:pStyle w:val="Standard"/>
              <w:tabs>
                <w:tab w:val="left" w:pos="7230"/>
              </w:tabs>
              <w:spacing w:after="0" w:line="24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8B4812">
              <w:rPr>
                <w:bCs/>
                <w:i/>
                <w:iCs/>
                <w:sz w:val="20"/>
                <w:szCs w:val="20"/>
              </w:rPr>
              <w:t>Každá položka rozpočtu je hodnocena z pohledu její přiměřenosti k cenám na trhu, tj. zda odpovídá cenám obvyklým</w:t>
            </w:r>
            <w:r w:rsidRPr="00890F7B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  <w:p w:rsidR="00142BF6" w:rsidRPr="008F2BAC" w:rsidRDefault="00142BF6" w:rsidP="00142BF6">
            <w:pPr>
              <w:pStyle w:val="Standard"/>
              <w:tabs>
                <w:tab w:val="left" w:pos="7230"/>
              </w:tabs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8F2BAC">
              <w:rPr>
                <w:i/>
                <w:sz w:val="20"/>
                <w:szCs w:val="20"/>
              </w:rPr>
              <w:t>Pozn. ŘO</w:t>
            </w:r>
            <w:r>
              <w:rPr>
                <w:i/>
                <w:sz w:val="20"/>
                <w:szCs w:val="20"/>
              </w:rPr>
              <w:t xml:space="preserve"> OP PPR</w:t>
            </w:r>
            <w:r w:rsidRPr="008F2BAC">
              <w:rPr>
                <w:i/>
                <w:sz w:val="20"/>
                <w:szCs w:val="20"/>
              </w:rPr>
              <w:t>: V případě pochybností o způsobilosti výdajů</w:t>
            </w:r>
            <w:r>
              <w:rPr>
                <w:i/>
                <w:sz w:val="20"/>
                <w:szCs w:val="20"/>
              </w:rPr>
              <w:t>, potřeby ověření jejich přiměřenosti</w:t>
            </w:r>
            <w:r w:rsidRPr="008F2BAC">
              <w:rPr>
                <w:i/>
                <w:sz w:val="20"/>
                <w:szCs w:val="20"/>
              </w:rPr>
              <w:t xml:space="preserve"> nebo v případě, kdy jsou doporučení hodnotitelů vzájemně v rozporu, si může finanční manažer vyžádat posudek nezávislého externího odborníka. V případě, kdy je hodnotiteli udělen počet bodů 0, je posudek nezávislého </w:t>
            </w:r>
            <w:r>
              <w:rPr>
                <w:i/>
                <w:sz w:val="20"/>
                <w:szCs w:val="20"/>
              </w:rPr>
              <w:t xml:space="preserve">externího </w:t>
            </w:r>
            <w:r w:rsidRPr="008F2BAC">
              <w:rPr>
                <w:i/>
                <w:sz w:val="20"/>
                <w:szCs w:val="20"/>
              </w:rPr>
              <w:t xml:space="preserve">odborníka povinností. </w:t>
            </w:r>
          </w:p>
        </w:tc>
        <w:tc>
          <w:tcPr>
            <w:tcW w:w="12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42BF6" w:rsidRPr="007361DE" w:rsidRDefault="00142BF6" w:rsidP="00142BF6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7361DE">
              <w:rPr>
                <w:bCs/>
                <w:iCs/>
                <w:sz w:val="20"/>
                <w:szCs w:val="20"/>
              </w:rPr>
              <w:t>Hodnoticí</w:t>
            </w:r>
          </w:p>
        </w:tc>
        <w:tc>
          <w:tcPr>
            <w:tcW w:w="13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142BF6" w:rsidRPr="00142BF6" w:rsidRDefault="00142BF6" w:rsidP="00142BF6">
            <w:pPr>
              <w:pStyle w:val="Standard"/>
              <w:spacing w:after="0" w:line="240" w:lineRule="auto"/>
            </w:pPr>
            <w:r>
              <w:rPr>
                <w:bCs/>
                <w:i/>
                <w:iCs/>
                <w:sz w:val="20"/>
                <w:szCs w:val="20"/>
              </w:rPr>
              <w:t>Hodnotitel specifických požadavků B</w:t>
            </w:r>
          </w:p>
        </w:tc>
      </w:tr>
      <w:tr w:rsidR="005068EB" w:rsidRPr="00890F7B" w:rsidTr="00C11C24">
        <w:trPr>
          <w:trHeight w:val="55"/>
          <w:jc w:val="center"/>
        </w:trPr>
        <w:tc>
          <w:tcPr>
            <w:tcW w:w="2038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BF6" w:rsidRDefault="00142BF6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BF6" w:rsidRDefault="00142BF6" w:rsidP="00142BF6">
            <w:pPr>
              <w:pStyle w:val="Standard"/>
              <w:tabs>
                <w:tab w:val="left" w:pos="723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Výdaje v rozpočtu projektu neodpovídají cenám obvyklým (převyšují ceny obvyklé), jejich výše je však odůvodněna navrženým řešením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BF6" w:rsidRPr="00890F7B" w:rsidRDefault="00142BF6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 body</w:t>
            </w:r>
          </w:p>
        </w:tc>
        <w:tc>
          <w:tcPr>
            <w:tcW w:w="1340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BF6" w:rsidRPr="00890F7B" w:rsidRDefault="00142BF6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7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F6" w:rsidRPr="00890F7B" w:rsidRDefault="00142BF6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142BF6" w:rsidRPr="00890F7B" w:rsidRDefault="00142BF6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142BF6" w:rsidRPr="00890F7B" w:rsidRDefault="00142BF6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068EB" w:rsidRPr="00890F7B" w:rsidTr="00C11C24">
        <w:trPr>
          <w:trHeight w:val="1668"/>
          <w:jc w:val="center"/>
        </w:trPr>
        <w:tc>
          <w:tcPr>
            <w:tcW w:w="2038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BF6" w:rsidRDefault="00142BF6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1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BF6" w:rsidRDefault="00142BF6" w:rsidP="00142BF6">
            <w:pPr>
              <w:pStyle w:val="Standard"/>
              <w:tabs>
                <w:tab w:val="left" w:pos="723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Výdaje v rozpočtu projektu neodpovídají cenám obvyklým, jejich výše není odůvodněna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142BF6" w:rsidRPr="00890F7B" w:rsidRDefault="00142BF6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 bodů</w:t>
            </w:r>
          </w:p>
        </w:tc>
        <w:tc>
          <w:tcPr>
            <w:tcW w:w="134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BF6" w:rsidRPr="00890F7B" w:rsidRDefault="00142BF6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74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F6" w:rsidRPr="00890F7B" w:rsidRDefault="00142BF6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142BF6" w:rsidRPr="00890F7B" w:rsidRDefault="00142BF6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142BF6" w:rsidRPr="00890F7B" w:rsidRDefault="00142BF6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8085D" w:rsidRPr="00890F7B" w:rsidTr="00C11C24">
        <w:trPr>
          <w:trHeight w:val="426"/>
          <w:jc w:val="center"/>
        </w:trPr>
        <w:tc>
          <w:tcPr>
            <w:tcW w:w="152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8085D" w:rsidRDefault="0098085D" w:rsidP="00142BF6">
            <w:pPr>
              <w:pStyle w:val="Standard"/>
              <w:tabs>
                <w:tab w:val="left" w:pos="7230"/>
              </w:tabs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PROVEDITELNOST</w:t>
            </w:r>
          </w:p>
        </w:tc>
      </w:tr>
      <w:tr w:rsidR="00273566" w:rsidRPr="00890F7B" w:rsidTr="00C11C24">
        <w:trPr>
          <w:trHeight w:val="1551"/>
          <w:jc w:val="center"/>
        </w:trPr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566" w:rsidRPr="00890F7B" w:rsidRDefault="00B50B48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273566">
              <w:rPr>
                <w:sz w:val="20"/>
                <w:szCs w:val="20"/>
              </w:rPr>
              <w:t xml:space="preserve">. </w:t>
            </w:r>
            <w:r w:rsidR="00273566" w:rsidRPr="00890F7B">
              <w:rPr>
                <w:sz w:val="20"/>
                <w:szCs w:val="20"/>
              </w:rPr>
              <w:t>Organizační a odborné zajištění projektu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566" w:rsidRPr="00890F7B" w:rsidRDefault="00273566" w:rsidP="00142BF6">
            <w:pPr>
              <w:pStyle w:val="Standard"/>
              <w:tabs>
                <w:tab w:val="left" w:pos="723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890F7B">
              <w:rPr>
                <w:sz w:val="20"/>
                <w:szCs w:val="20"/>
              </w:rPr>
              <w:t>Žadatel doložil organizační zajištění realizace projektu pro předinvestiční (přípravnou), investiční a provozní fázi projektu s jasným vymezením kompetencí jednotlivých členů týmu. Členové realizačního týmu mají zkušenosti s realizací projektů (investičních, příp. neinvestičních) a jejich účast na projektech je jasně popsána a podložena referenčními projekty.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73566" w:rsidRPr="0015637F" w:rsidRDefault="00273566" w:rsidP="0087738A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 body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566" w:rsidRPr="00890F7B" w:rsidRDefault="00273566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15637F">
              <w:rPr>
                <w:b/>
                <w:bCs/>
                <w:sz w:val="20"/>
                <w:szCs w:val="20"/>
              </w:rPr>
              <w:t>Max. 2 body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566" w:rsidRDefault="00273566" w:rsidP="00273566">
            <w:pPr>
              <w:pStyle w:val="Standard"/>
              <w:tabs>
                <w:tab w:val="left" w:pos="7230"/>
              </w:tabs>
              <w:spacing w:after="0" w:line="24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890F7B">
              <w:rPr>
                <w:b/>
                <w:bCs/>
                <w:i/>
                <w:iCs/>
                <w:sz w:val="20"/>
                <w:szCs w:val="20"/>
              </w:rPr>
              <w:t>S</w:t>
            </w:r>
            <w:r>
              <w:rPr>
                <w:b/>
                <w:bCs/>
                <w:i/>
                <w:iCs/>
                <w:sz w:val="20"/>
                <w:szCs w:val="20"/>
              </w:rPr>
              <w:t>tudie proveditelnosti</w:t>
            </w:r>
            <w:r w:rsidRPr="00890F7B">
              <w:rPr>
                <w:b/>
                <w:bCs/>
                <w:i/>
                <w:iCs/>
                <w:sz w:val="20"/>
                <w:szCs w:val="20"/>
              </w:rPr>
              <w:t>, žádost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o podporu</w:t>
            </w:r>
            <w:r w:rsidRPr="00890F7B">
              <w:rPr>
                <w:b/>
                <w:bCs/>
                <w:i/>
                <w:iCs/>
                <w:sz w:val="20"/>
                <w:szCs w:val="20"/>
              </w:rPr>
              <w:t>, příp. tabulka „Personální zajištění</w:t>
            </w:r>
          </w:p>
          <w:p w:rsidR="00273566" w:rsidRPr="00890F7B" w:rsidRDefault="00273566" w:rsidP="00273566">
            <w:pPr>
              <w:pStyle w:val="Standard"/>
              <w:tabs>
                <w:tab w:val="left" w:pos="723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890F7B">
              <w:rPr>
                <w:i/>
                <w:iCs/>
                <w:sz w:val="20"/>
                <w:szCs w:val="20"/>
              </w:rPr>
              <w:br/>
              <w:t xml:space="preserve">Žadatel má vytvořen projektový tým pro všechny fáze projektu (předinvestiční - přípravná, investiční a provozní fáze) s jasným vymezením pozice a aktivit s tím spojených včetně odpovědnosti za splnění těchto aktivit. Při hodnocení se </w:t>
            </w:r>
            <w:r w:rsidRPr="00890F7B">
              <w:rPr>
                <w:i/>
                <w:iCs/>
                <w:sz w:val="20"/>
                <w:szCs w:val="20"/>
              </w:rPr>
              <w:lastRenderedPageBreak/>
              <w:t>zohlední i vytvoření administrativních, technických a finančních podmínek pro činnost projektového týmu. V  případě, že bude projektový tým složen jen z interních zdrojů je hodnoceno, zda-li dokáže žadatel s vlastními zdroji zabezpečit všechny činnosti potřebné pro přípravu a realizaci projektu a srozumitelně popíše celou organizaci jednotlivých činností.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vAlign w:val="center"/>
          </w:tcPr>
          <w:p w:rsidR="00273566" w:rsidRPr="007361DE" w:rsidRDefault="00273566" w:rsidP="00273566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7361DE">
              <w:rPr>
                <w:bCs/>
                <w:iCs/>
                <w:sz w:val="20"/>
                <w:szCs w:val="20"/>
              </w:rPr>
              <w:lastRenderedPageBreak/>
              <w:t>Hodnoticí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vAlign w:val="center"/>
          </w:tcPr>
          <w:p w:rsidR="00273566" w:rsidRPr="00273566" w:rsidRDefault="00273566" w:rsidP="00273566">
            <w:pPr>
              <w:pStyle w:val="Standard"/>
              <w:spacing w:after="0" w:line="240" w:lineRule="auto"/>
            </w:pPr>
            <w:r>
              <w:rPr>
                <w:bCs/>
                <w:i/>
                <w:iCs/>
                <w:sz w:val="20"/>
                <w:szCs w:val="20"/>
              </w:rPr>
              <w:t>Hodnotitel specifických požadavků A</w:t>
            </w:r>
          </w:p>
        </w:tc>
      </w:tr>
      <w:tr w:rsidR="00273566" w:rsidRPr="00890F7B" w:rsidTr="00C11C24">
        <w:trPr>
          <w:trHeight w:val="791"/>
          <w:jc w:val="center"/>
        </w:trPr>
        <w:tc>
          <w:tcPr>
            <w:tcW w:w="20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566" w:rsidRPr="00890F7B" w:rsidRDefault="00273566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5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566" w:rsidRPr="00890F7B" w:rsidRDefault="00273566" w:rsidP="00142BF6">
            <w:pPr>
              <w:pStyle w:val="Standard"/>
              <w:tabs>
                <w:tab w:val="left" w:pos="723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90F7B">
              <w:rPr>
                <w:sz w:val="20"/>
                <w:szCs w:val="20"/>
              </w:rPr>
              <w:t>Žadatel uvedl seznam členů projektového týmu ve všech fázích bez bližšího nastavení kompetencí, nebo jsou nastaveny kompetence, ale chybí popis členů týmu. Členové realizačního týmu však mají prokazatelně doložené zkušenosti s realizací projektů (investičních, příp. neinvestičních) referenčními projekty.</w:t>
            </w: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73566" w:rsidRPr="00890F7B" w:rsidRDefault="00273566" w:rsidP="006F1CF4">
            <w:pPr>
              <w:tabs>
                <w:tab w:val="left" w:pos="7230"/>
              </w:tabs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 bod</w:t>
            </w:r>
          </w:p>
        </w:tc>
        <w:tc>
          <w:tcPr>
            <w:tcW w:w="13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566" w:rsidRPr="00890F7B" w:rsidRDefault="00273566" w:rsidP="00314992">
            <w:pPr>
              <w:tabs>
                <w:tab w:val="left" w:pos="7230"/>
              </w:tabs>
              <w:rPr>
                <w:sz w:val="20"/>
                <w:szCs w:val="20"/>
                <w:highlight w:val="yellow"/>
              </w:rPr>
            </w:pPr>
          </w:p>
        </w:tc>
        <w:tc>
          <w:tcPr>
            <w:tcW w:w="27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566" w:rsidRPr="00890F7B" w:rsidRDefault="00273566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73566" w:rsidRPr="00890F7B" w:rsidRDefault="00273566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73566" w:rsidRPr="00890F7B" w:rsidRDefault="00273566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</w:tr>
      <w:tr w:rsidR="00273566" w:rsidRPr="00890F7B" w:rsidTr="00C11C24">
        <w:trPr>
          <w:trHeight w:val="791"/>
          <w:jc w:val="center"/>
        </w:trPr>
        <w:tc>
          <w:tcPr>
            <w:tcW w:w="203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566" w:rsidRPr="00890F7B" w:rsidRDefault="00273566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5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566" w:rsidRPr="00890F7B" w:rsidRDefault="00273566" w:rsidP="00142BF6">
            <w:pPr>
              <w:pStyle w:val="Standard"/>
              <w:tabs>
                <w:tab w:val="left" w:pos="723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890F7B">
              <w:rPr>
                <w:sz w:val="20"/>
                <w:szCs w:val="20"/>
              </w:rPr>
              <w:t>Žadatel uvedl seznam členů projektového týmu ve všech fázích bez bližšího nastavení kompetencí, nebo jsou nastaveny kompetence, ale chybí popis členů týmu. Členové realizačního týmu nemají prokazatelně doložené zkušenosti s realizací projektů (investičních, příp. neinvestičních) referenčními projekty.</w:t>
            </w: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73566" w:rsidRPr="00890F7B" w:rsidRDefault="00273566" w:rsidP="006F1CF4">
            <w:pPr>
              <w:tabs>
                <w:tab w:val="left" w:pos="7230"/>
              </w:tabs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 bodů</w:t>
            </w:r>
          </w:p>
        </w:tc>
        <w:tc>
          <w:tcPr>
            <w:tcW w:w="13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566" w:rsidRPr="00890F7B" w:rsidRDefault="00273566" w:rsidP="00314992">
            <w:pPr>
              <w:tabs>
                <w:tab w:val="left" w:pos="7230"/>
              </w:tabs>
              <w:rPr>
                <w:sz w:val="20"/>
                <w:szCs w:val="20"/>
                <w:highlight w:val="yellow"/>
              </w:rPr>
            </w:pPr>
          </w:p>
        </w:tc>
        <w:tc>
          <w:tcPr>
            <w:tcW w:w="27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566" w:rsidRPr="00890F7B" w:rsidRDefault="00273566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3566" w:rsidRPr="00890F7B" w:rsidRDefault="00273566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3566" w:rsidRPr="00890F7B" w:rsidRDefault="00273566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</w:tr>
      <w:tr w:rsidR="00273566" w:rsidRPr="00890F7B" w:rsidTr="00C11C24">
        <w:trPr>
          <w:trHeight w:val="340"/>
          <w:jc w:val="center"/>
        </w:trPr>
        <w:tc>
          <w:tcPr>
            <w:tcW w:w="203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566" w:rsidRDefault="00B50B48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</w:rPr>
              <w:t>10</w:t>
            </w:r>
            <w:r w:rsidR="00273566">
              <w:rPr>
                <w:sz w:val="20"/>
              </w:rPr>
              <w:t>. Komplexnost a provázanost navržených opatření</w:t>
            </w:r>
          </w:p>
        </w:tc>
        <w:tc>
          <w:tcPr>
            <w:tcW w:w="5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566" w:rsidRDefault="00273566" w:rsidP="00142BF6">
            <w:pPr>
              <w:pStyle w:val="Standard"/>
              <w:tabs>
                <w:tab w:val="left" w:pos="723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Projekt je komplexní, všechny podstatné části projektu jsou vzájemně provázány, zejména hlavní cíle, účel projektu a výstupy projektu včetně jeho aktivit. </w:t>
            </w: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73566" w:rsidRDefault="002A6F60" w:rsidP="0087738A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73566">
              <w:rPr>
                <w:sz w:val="20"/>
                <w:szCs w:val="20"/>
              </w:rPr>
              <w:t xml:space="preserve"> body</w:t>
            </w:r>
          </w:p>
        </w:tc>
        <w:tc>
          <w:tcPr>
            <w:tcW w:w="134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566" w:rsidRPr="0015637F" w:rsidRDefault="00273566" w:rsidP="00314F77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Max. </w:t>
            </w:r>
            <w:r w:rsidR="002A6F60">
              <w:rPr>
                <w:b/>
                <w:bCs/>
                <w:sz w:val="20"/>
                <w:szCs w:val="20"/>
              </w:rPr>
              <w:t xml:space="preserve">3 </w:t>
            </w:r>
            <w:r>
              <w:rPr>
                <w:b/>
                <w:bCs/>
                <w:sz w:val="20"/>
                <w:szCs w:val="20"/>
              </w:rPr>
              <w:t>body</w:t>
            </w:r>
          </w:p>
        </w:tc>
        <w:tc>
          <w:tcPr>
            <w:tcW w:w="274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566" w:rsidRDefault="00273566" w:rsidP="00273566">
            <w:pPr>
              <w:pStyle w:val="Standard"/>
              <w:tabs>
                <w:tab w:val="left" w:pos="7230"/>
              </w:tabs>
              <w:spacing w:after="0" w:line="24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Studie proveditelnosti, žádost o podporu</w:t>
            </w:r>
          </w:p>
          <w:p w:rsidR="00273566" w:rsidRDefault="00273566" w:rsidP="00273566">
            <w:pPr>
              <w:pStyle w:val="Standard"/>
              <w:tabs>
                <w:tab w:val="left" w:pos="7230"/>
              </w:tabs>
              <w:spacing w:after="0" w:line="24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Žadatel jasně a výstižně popíše všechny podstatné části předkládaného projektu (aktivity, investice) v jejich logickém i časovém členění. V popisu se zaměří na jednotlivé části i jejich vzájemnou provázanost a další vazby (finanční, dodavatelé, partneři).</w:t>
            </w:r>
          </w:p>
        </w:tc>
        <w:tc>
          <w:tcPr>
            <w:tcW w:w="12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73566" w:rsidRPr="006F1CF4" w:rsidRDefault="00273566" w:rsidP="00273566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F1CF4">
              <w:rPr>
                <w:b/>
                <w:sz w:val="20"/>
                <w:szCs w:val="20"/>
              </w:rPr>
              <w:t>Kombinované</w:t>
            </w:r>
          </w:p>
        </w:tc>
        <w:tc>
          <w:tcPr>
            <w:tcW w:w="13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73566" w:rsidRPr="00273566" w:rsidRDefault="00273566" w:rsidP="00273566">
            <w:pPr>
              <w:pStyle w:val="Standard"/>
              <w:spacing w:after="0" w:line="240" w:lineRule="auto"/>
            </w:pPr>
            <w:r>
              <w:rPr>
                <w:bCs/>
                <w:i/>
                <w:iCs/>
                <w:sz w:val="20"/>
                <w:szCs w:val="20"/>
              </w:rPr>
              <w:t>Hodnotitel specifických požadavků A</w:t>
            </w:r>
          </w:p>
        </w:tc>
      </w:tr>
      <w:tr w:rsidR="00273566" w:rsidRPr="00890F7B" w:rsidTr="00C11C24">
        <w:trPr>
          <w:trHeight w:val="1081"/>
          <w:jc w:val="center"/>
        </w:trPr>
        <w:tc>
          <w:tcPr>
            <w:tcW w:w="20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566" w:rsidRDefault="00273566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</w:rPr>
            </w:pPr>
          </w:p>
        </w:tc>
        <w:tc>
          <w:tcPr>
            <w:tcW w:w="5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566" w:rsidRDefault="00273566" w:rsidP="00142BF6">
            <w:pPr>
              <w:pStyle w:val="Standard"/>
              <w:tabs>
                <w:tab w:val="left" w:pos="723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Projekt není komplexní, provázanost podstatných částí projektu, zejména hlavních cílů, účelu projektu, výstupů projektu včetně jeho aktivit vykazuje vnitřní rozpory.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vAlign w:val="center"/>
          </w:tcPr>
          <w:p w:rsidR="00273566" w:rsidRPr="0015637F" w:rsidRDefault="00273566" w:rsidP="0087738A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 bodů</w:t>
            </w:r>
          </w:p>
        </w:tc>
        <w:tc>
          <w:tcPr>
            <w:tcW w:w="134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566" w:rsidRPr="0015637F" w:rsidRDefault="00273566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566" w:rsidRDefault="00273566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73566" w:rsidRDefault="00273566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131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73566" w:rsidRDefault="00273566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sz w:val="18"/>
              </w:rPr>
            </w:pPr>
          </w:p>
        </w:tc>
      </w:tr>
      <w:tr w:rsidR="00273566" w:rsidRPr="00890F7B" w:rsidTr="00C11C24">
        <w:trPr>
          <w:trHeight w:val="361"/>
          <w:jc w:val="center"/>
        </w:trPr>
        <w:tc>
          <w:tcPr>
            <w:tcW w:w="203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566" w:rsidRPr="00890F7B" w:rsidRDefault="00273566" w:rsidP="00B50B48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50B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 Technická proveditelnost</w:t>
            </w:r>
          </w:p>
        </w:tc>
        <w:tc>
          <w:tcPr>
            <w:tcW w:w="5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566" w:rsidRPr="00890F7B" w:rsidRDefault="00273566" w:rsidP="00142BF6">
            <w:pPr>
              <w:pStyle w:val="Standard"/>
              <w:tabs>
                <w:tab w:val="left" w:pos="723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890F7B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Z popisu a předložené dokumentace jasně vyplývá, že žadatel zvolil nejvhodnější možné technické řešení. Klíčové aktivity projektu jsou podrobně popsány, postup přípravných i investičních akcí je logický, odpovídají cíli inv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estiční</w:t>
            </w:r>
            <w:r w:rsidRPr="00890F7B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akce.  Variantní řešení je uvedeno.</w:t>
            </w: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73566" w:rsidRPr="0015637F" w:rsidRDefault="00273566" w:rsidP="0087738A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8 bodů</w:t>
            </w:r>
          </w:p>
        </w:tc>
        <w:tc>
          <w:tcPr>
            <w:tcW w:w="134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566" w:rsidRPr="0015637F" w:rsidRDefault="00273566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15637F">
              <w:rPr>
                <w:b/>
                <w:bCs/>
                <w:sz w:val="20"/>
                <w:szCs w:val="20"/>
              </w:rPr>
              <w:t xml:space="preserve">Max. </w:t>
            </w:r>
            <w:r>
              <w:rPr>
                <w:b/>
                <w:bCs/>
                <w:sz w:val="20"/>
                <w:szCs w:val="20"/>
              </w:rPr>
              <w:t xml:space="preserve">8 </w:t>
            </w:r>
            <w:r w:rsidRPr="0015637F">
              <w:rPr>
                <w:b/>
                <w:bCs/>
                <w:sz w:val="20"/>
                <w:szCs w:val="20"/>
              </w:rPr>
              <w:t>bod</w:t>
            </w:r>
            <w:r>
              <w:rPr>
                <w:b/>
                <w:bCs/>
                <w:sz w:val="20"/>
                <w:szCs w:val="20"/>
              </w:rPr>
              <w:t>ů</w:t>
            </w:r>
          </w:p>
          <w:p w:rsidR="00273566" w:rsidRPr="00890F7B" w:rsidRDefault="00273566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7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566" w:rsidRDefault="00273566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Studie proveditelnosti,</w:t>
            </w:r>
            <w:r w:rsidRPr="00890F7B">
              <w:rPr>
                <w:b/>
                <w:bCs/>
                <w:i/>
                <w:iCs/>
                <w:sz w:val="20"/>
                <w:szCs w:val="20"/>
              </w:rPr>
              <w:t xml:space="preserve"> projektová dokumentace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273566" w:rsidRPr="00890F7B" w:rsidRDefault="00273566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</w:p>
          <w:p w:rsidR="00273566" w:rsidRPr="00890F7B" w:rsidRDefault="00273566" w:rsidP="00273566">
            <w:pPr>
              <w:pStyle w:val="Standard"/>
              <w:tabs>
                <w:tab w:val="left" w:pos="723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890F7B">
              <w:rPr>
                <w:i/>
                <w:iCs/>
                <w:sz w:val="20"/>
                <w:szCs w:val="20"/>
              </w:rPr>
              <w:t>Žadatel vzhledem k charakteru projektu vysvětlí, proč zvolil navrhovaný postup/variantní řešení a prokáže využití nejlepší dostupné techniky/technologie.</w:t>
            </w:r>
          </w:p>
          <w:p w:rsidR="00273566" w:rsidRPr="00890F7B" w:rsidRDefault="00273566" w:rsidP="00273566">
            <w:pPr>
              <w:pStyle w:val="Standard"/>
              <w:tabs>
                <w:tab w:val="left" w:pos="723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890F7B">
              <w:rPr>
                <w:i/>
                <w:iCs/>
                <w:sz w:val="20"/>
                <w:szCs w:val="20"/>
              </w:rPr>
              <w:lastRenderedPageBreak/>
              <w:t>Žadatel doložil dokumentaci (Studie, projektová dokumentace, technická dokumentace), ze které je možné posoudit celkový projektový záměr. Předložená dokumentace splňuje základní požadavky vzhledem k charakteru záměru (stavba - projektová dokumentace, technická specifikace, studie, apod.).</w:t>
            </w:r>
          </w:p>
        </w:tc>
        <w:tc>
          <w:tcPr>
            <w:tcW w:w="12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73566" w:rsidRPr="004702AC" w:rsidRDefault="00273566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F1CF4">
              <w:rPr>
                <w:b/>
                <w:sz w:val="20"/>
                <w:szCs w:val="20"/>
              </w:rPr>
              <w:lastRenderedPageBreak/>
              <w:t>Kombinované</w:t>
            </w:r>
          </w:p>
        </w:tc>
        <w:tc>
          <w:tcPr>
            <w:tcW w:w="13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73566" w:rsidRDefault="00273566">
            <w:pPr>
              <w:pStyle w:val="Standard"/>
              <w:spacing w:after="0" w:line="240" w:lineRule="auto"/>
            </w:pPr>
            <w:r>
              <w:rPr>
                <w:bCs/>
                <w:i/>
                <w:iCs/>
                <w:sz w:val="20"/>
                <w:szCs w:val="20"/>
              </w:rPr>
              <w:t>Hodnotitel specifických požadavků A</w:t>
            </w:r>
          </w:p>
          <w:p w:rsidR="00273566" w:rsidRDefault="00273566" w:rsidP="006F1CF4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sz w:val="18"/>
              </w:rPr>
            </w:pPr>
          </w:p>
        </w:tc>
      </w:tr>
      <w:tr w:rsidR="00273566" w:rsidRPr="00890F7B" w:rsidTr="00C11C24">
        <w:trPr>
          <w:trHeight w:val="621"/>
          <w:jc w:val="center"/>
        </w:trPr>
        <w:tc>
          <w:tcPr>
            <w:tcW w:w="20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566" w:rsidRPr="00890F7B" w:rsidRDefault="00273566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5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566" w:rsidRPr="00890F7B" w:rsidRDefault="00273566" w:rsidP="00142BF6">
            <w:pPr>
              <w:pStyle w:val="Standard"/>
              <w:tabs>
                <w:tab w:val="left" w:pos="7230"/>
              </w:tabs>
              <w:spacing w:after="0" w:line="240" w:lineRule="auto"/>
              <w:ind w:left="33" w:hanging="3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890F7B">
              <w:rPr>
                <w:sz w:val="20"/>
                <w:szCs w:val="20"/>
              </w:rPr>
              <w:t>Žadatel jasně popsal technologické řešení, zvolené technologické řešení je vhodné pro daný typ projektu avšak chybí variantní řešení nebo není žadatelem dostatečně popsáno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73566" w:rsidRPr="00890F7B" w:rsidRDefault="00273566" w:rsidP="006F1CF4">
            <w:pPr>
              <w:tabs>
                <w:tab w:val="left" w:pos="723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bod</w:t>
            </w:r>
            <w:r w:rsidR="00357752">
              <w:rPr>
                <w:sz w:val="20"/>
                <w:szCs w:val="20"/>
              </w:rPr>
              <w:t>y</w:t>
            </w:r>
          </w:p>
        </w:tc>
        <w:tc>
          <w:tcPr>
            <w:tcW w:w="134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566" w:rsidRPr="00890F7B" w:rsidRDefault="00273566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566" w:rsidRPr="00890F7B" w:rsidRDefault="00273566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73566" w:rsidRPr="00890F7B" w:rsidRDefault="00273566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73566" w:rsidRPr="00890F7B" w:rsidRDefault="00273566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</w:tr>
      <w:tr w:rsidR="00273566" w:rsidRPr="00890F7B" w:rsidTr="00C11C24">
        <w:trPr>
          <w:trHeight w:val="396"/>
          <w:jc w:val="center"/>
        </w:trPr>
        <w:tc>
          <w:tcPr>
            <w:tcW w:w="203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566" w:rsidRPr="00890F7B" w:rsidRDefault="00273566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5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566" w:rsidRPr="00890F7B" w:rsidRDefault="00273566" w:rsidP="00142BF6">
            <w:pPr>
              <w:pStyle w:val="Standard"/>
              <w:tabs>
                <w:tab w:val="left" w:pos="723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 popisu a předložené dokumentace e</w:t>
            </w:r>
            <w:r w:rsidRPr="00317FC3">
              <w:rPr>
                <w:sz w:val="20"/>
                <w:szCs w:val="20"/>
              </w:rPr>
              <w:t>xistuje pochybnost o vhodnosti zvoleného technologického řešení</w:t>
            </w:r>
            <w:r>
              <w:rPr>
                <w:sz w:val="20"/>
                <w:szCs w:val="20"/>
              </w:rPr>
              <w:t xml:space="preserve"> nebo technologické řešení není žadatelem jasně popsáno. Klíčové aktivity projektu nejsou podrobně popsány nebo neodpovídají cíli investiční akce. Chybí variantní řešení.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73566" w:rsidRPr="00890F7B" w:rsidRDefault="00273566" w:rsidP="006F1CF4">
            <w:pPr>
              <w:tabs>
                <w:tab w:val="left" w:pos="723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bodů</w:t>
            </w:r>
          </w:p>
        </w:tc>
        <w:tc>
          <w:tcPr>
            <w:tcW w:w="134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566" w:rsidRPr="00890F7B" w:rsidRDefault="00273566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566" w:rsidRPr="00890F7B" w:rsidRDefault="00273566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3566" w:rsidRPr="00890F7B" w:rsidRDefault="00273566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3566" w:rsidRPr="00890F7B" w:rsidRDefault="00273566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</w:tr>
      <w:tr w:rsidR="00273566" w:rsidRPr="00890F7B" w:rsidTr="00C11C24">
        <w:trPr>
          <w:trHeight w:val="645"/>
          <w:jc w:val="center"/>
        </w:trPr>
        <w:tc>
          <w:tcPr>
            <w:tcW w:w="203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566" w:rsidRPr="00890F7B" w:rsidRDefault="00273566" w:rsidP="00B50B48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50B4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. </w:t>
            </w:r>
            <w:r w:rsidRPr="00890F7B">
              <w:rPr>
                <w:sz w:val="20"/>
                <w:szCs w:val="20"/>
              </w:rPr>
              <w:t>Reálnost harmonogramu</w:t>
            </w:r>
          </w:p>
        </w:tc>
        <w:tc>
          <w:tcPr>
            <w:tcW w:w="5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566" w:rsidRPr="00890F7B" w:rsidRDefault="00273566" w:rsidP="00142BF6">
            <w:pPr>
              <w:pStyle w:val="Standard"/>
              <w:tabs>
                <w:tab w:val="left" w:pos="723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890F7B">
              <w:rPr>
                <w:sz w:val="20"/>
                <w:szCs w:val="20"/>
              </w:rPr>
              <w:t>Harmonogram je reálný a odpovídá charakteru jednotlivých aktivit</w:t>
            </w:r>
            <w:r>
              <w:rPr>
                <w:sz w:val="20"/>
                <w:szCs w:val="20"/>
              </w:rPr>
              <w:t>, jednotlivé etapy na sebe logicky navazují.</w:t>
            </w: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73566" w:rsidRPr="0015637F" w:rsidRDefault="00273566" w:rsidP="0087738A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 body</w:t>
            </w:r>
          </w:p>
        </w:tc>
        <w:tc>
          <w:tcPr>
            <w:tcW w:w="134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566" w:rsidRPr="00890F7B" w:rsidRDefault="00273566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15637F">
              <w:rPr>
                <w:b/>
                <w:bCs/>
                <w:sz w:val="20"/>
                <w:szCs w:val="20"/>
              </w:rPr>
              <w:t xml:space="preserve">Max. 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15637F">
              <w:rPr>
                <w:b/>
                <w:bCs/>
                <w:sz w:val="20"/>
                <w:szCs w:val="20"/>
              </w:rPr>
              <w:t xml:space="preserve"> body</w:t>
            </w:r>
          </w:p>
        </w:tc>
        <w:tc>
          <w:tcPr>
            <w:tcW w:w="274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566" w:rsidRDefault="00273566" w:rsidP="006F1CF4">
            <w:pPr>
              <w:pStyle w:val="Standard"/>
              <w:tabs>
                <w:tab w:val="left" w:pos="7230"/>
              </w:tabs>
              <w:spacing w:after="0" w:line="24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890F7B">
              <w:rPr>
                <w:b/>
                <w:bCs/>
                <w:i/>
                <w:iCs/>
                <w:sz w:val="20"/>
                <w:szCs w:val="20"/>
              </w:rPr>
              <w:t>Žádost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o podporu, studie proveditelnosti</w:t>
            </w:r>
          </w:p>
          <w:p w:rsidR="00273566" w:rsidRPr="00890F7B" w:rsidRDefault="00062387" w:rsidP="00062387">
            <w:pPr>
              <w:pStyle w:val="Standard"/>
              <w:tabs>
                <w:tab w:val="left" w:pos="723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Žadatel </w:t>
            </w:r>
            <w:r w:rsidR="00273566" w:rsidRPr="00890F7B">
              <w:rPr>
                <w:i/>
                <w:iCs/>
                <w:sz w:val="20"/>
                <w:szCs w:val="20"/>
              </w:rPr>
              <w:t>dokládá/vysvětluje reálnost harmonogramu vzhledem k sezónnosti prací, dodržení zákonných lhůt (např. výběrové řízení, vydání kolaudačního rozhodnutí) a lhůt na jednotlivé činnosti, časovou provázanost aktivit v rámci realizace projektu.</w:t>
            </w:r>
          </w:p>
        </w:tc>
        <w:tc>
          <w:tcPr>
            <w:tcW w:w="12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73566" w:rsidRPr="00890F7B" w:rsidRDefault="00273566" w:rsidP="00273566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Hodnoticí</w:t>
            </w:r>
          </w:p>
        </w:tc>
        <w:tc>
          <w:tcPr>
            <w:tcW w:w="13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73566" w:rsidRDefault="00273566" w:rsidP="006F1CF4">
            <w:pPr>
              <w:pStyle w:val="Standard"/>
              <w:spacing w:after="0" w:line="240" w:lineRule="auto"/>
              <w:rPr>
                <w:bCs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Hodnotitel specifických požadavků A</w:t>
            </w:r>
          </w:p>
        </w:tc>
      </w:tr>
      <w:tr w:rsidR="00273566" w:rsidRPr="00890F7B" w:rsidTr="00C11C24">
        <w:trPr>
          <w:trHeight w:val="1085"/>
          <w:jc w:val="center"/>
        </w:trPr>
        <w:tc>
          <w:tcPr>
            <w:tcW w:w="203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566" w:rsidRDefault="00273566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566" w:rsidRPr="00890F7B" w:rsidRDefault="00273566" w:rsidP="00142BF6">
            <w:pPr>
              <w:pStyle w:val="Standard"/>
              <w:tabs>
                <w:tab w:val="left" w:pos="723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Harmonogram není reálný, neodpovídá charakteru jednotlivých aktivit, jednotlivé etapy v harmonogramu netvoří logický celek.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73566" w:rsidRPr="00890F7B" w:rsidRDefault="00273566" w:rsidP="0087738A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 bodů</w:t>
            </w:r>
          </w:p>
        </w:tc>
        <w:tc>
          <w:tcPr>
            <w:tcW w:w="134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566" w:rsidRPr="00890F7B" w:rsidRDefault="00273566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74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566" w:rsidRPr="00890F7B" w:rsidRDefault="00273566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3566" w:rsidRPr="00890F7B" w:rsidRDefault="00273566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73566" w:rsidRPr="00890F7B" w:rsidRDefault="00273566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73566" w:rsidRPr="00890F7B" w:rsidTr="00C11C24">
        <w:trPr>
          <w:trHeight w:val="510"/>
          <w:jc w:val="center"/>
        </w:trPr>
        <w:tc>
          <w:tcPr>
            <w:tcW w:w="203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566" w:rsidRPr="00890F7B" w:rsidRDefault="00273566" w:rsidP="00B50B48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50B4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  <w:r>
              <w:rPr>
                <w:sz w:val="20"/>
              </w:rPr>
              <w:t xml:space="preserve">Zajištění </w:t>
            </w:r>
            <w:r>
              <w:rPr>
                <w:sz w:val="20"/>
                <w:szCs w:val="20"/>
              </w:rPr>
              <w:t>udržitelnosti projektu</w:t>
            </w:r>
          </w:p>
        </w:tc>
        <w:tc>
          <w:tcPr>
            <w:tcW w:w="5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566" w:rsidRPr="00890F7B" w:rsidRDefault="00273566" w:rsidP="00142BF6">
            <w:pPr>
              <w:pStyle w:val="Standard"/>
              <w:tabs>
                <w:tab w:val="left" w:pos="723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Žadatel prokazuje celkovou udržitelnost projektu a jeho výstupů/výsledků. Provozní výdaje projektu jsou reálné a ufinancovatelné, žadatel má zajištěny zdroje financování po celou dobu udržitelnosti projektu</w:t>
            </w: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73566" w:rsidRPr="0015637F" w:rsidRDefault="00273566" w:rsidP="0087738A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 bodů</w:t>
            </w:r>
          </w:p>
        </w:tc>
        <w:tc>
          <w:tcPr>
            <w:tcW w:w="134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566" w:rsidRPr="0015637F" w:rsidRDefault="00273566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15637F">
              <w:rPr>
                <w:b/>
                <w:bCs/>
                <w:sz w:val="20"/>
                <w:szCs w:val="20"/>
              </w:rPr>
              <w:t xml:space="preserve">Max. 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15637F">
              <w:rPr>
                <w:b/>
                <w:bCs/>
                <w:sz w:val="20"/>
                <w:szCs w:val="20"/>
              </w:rPr>
              <w:t xml:space="preserve"> bod</w:t>
            </w:r>
            <w:r>
              <w:rPr>
                <w:b/>
                <w:bCs/>
                <w:sz w:val="20"/>
                <w:szCs w:val="20"/>
              </w:rPr>
              <w:t>ů</w:t>
            </w:r>
          </w:p>
        </w:tc>
        <w:tc>
          <w:tcPr>
            <w:tcW w:w="274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566" w:rsidRPr="00890F7B" w:rsidRDefault="00273566" w:rsidP="006F1CF4">
            <w:pPr>
              <w:pStyle w:val="Standard"/>
              <w:tabs>
                <w:tab w:val="left" w:pos="723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Studie proveditelnosti</w:t>
            </w:r>
          </w:p>
          <w:p w:rsidR="00273566" w:rsidRDefault="00273566" w:rsidP="006F1CF4">
            <w:pPr>
              <w:pStyle w:val="Standard"/>
              <w:tabs>
                <w:tab w:val="left" w:pos="7230"/>
              </w:tabs>
              <w:spacing w:after="0" w:line="24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273566" w:rsidRPr="00890F7B" w:rsidRDefault="00273566" w:rsidP="006F1CF4">
            <w:pPr>
              <w:pStyle w:val="Standard"/>
              <w:tabs>
                <w:tab w:val="left" w:pos="723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890F7B">
              <w:rPr>
                <w:i/>
                <w:iCs/>
                <w:sz w:val="20"/>
                <w:szCs w:val="20"/>
              </w:rPr>
              <w:t>Žadatel podrobně popíše, jak bude projekt pokračovat (realizovat výstupy a výsledky projektu) po dobu udržitelnosti a jakým způsobem bude financován po celé sledované období (žadatel doloží zdroje financování</w:t>
            </w:r>
            <w:r w:rsidR="00062387">
              <w:rPr>
                <w:i/>
                <w:iCs/>
                <w:sz w:val="20"/>
                <w:szCs w:val="20"/>
              </w:rPr>
              <w:t xml:space="preserve">). Posuzována bude udržitelnost </w:t>
            </w:r>
            <w:r w:rsidRPr="00890F7B">
              <w:rPr>
                <w:i/>
                <w:iCs/>
                <w:sz w:val="20"/>
                <w:szCs w:val="20"/>
              </w:rPr>
              <w:t>institucionální, administrativní a finanční.</w:t>
            </w:r>
            <w:r w:rsidR="00062387">
              <w:rPr>
                <w:sz w:val="20"/>
                <w:szCs w:val="20"/>
              </w:rPr>
              <w:t xml:space="preserve"> </w:t>
            </w:r>
            <w:r w:rsidRPr="00890F7B">
              <w:rPr>
                <w:i/>
                <w:iCs/>
                <w:sz w:val="20"/>
                <w:szCs w:val="20"/>
              </w:rPr>
              <w:t xml:space="preserve">Žadatel popíše, jakým </w:t>
            </w:r>
            <w:r w:rsidRPr="00890F7B">
              <w:rPr>
                <w:i/>
                <w:iCs/>
                <w:sz w:val="20"/>
                <w:szCs w:val="20"/>
              </w:rPr>
              <w:lastRenderedPageBreak/>
              <w:t>způsobem bude projekt financován po celé sledované období udržitelnosti (žadatel doloží zdroje financování).</w:t>
            </w:r>
          </w:p>
        </w:tc>
        <w:tc>
          <w:tcPr>
            <w:tcW w:w="12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73566" w:rsidRDefault="00273566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  <w:p w:rsidR="00273566" w:rsidRDefault="00273566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  <w:p w:rsidR="00273566" w:rsidRDefault="00273566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  <w:p w:rsidR="00273566" w:rsidRDefault="00273566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  <w:p w:rsidR="00273566" w:rsidRDefault="00273566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  <w:p w:rsidR="00273566" w:rsidRPr="004702AC" w:rsidRDefault="00273566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F1CF4">
              <w:rPr>
                <w:b/>
                <w:sz w:val="20"/>
                <w:szCs w:val="20"/>
              </w:rPr>
              <w:t>Kombinované</w:t>
            </w:r>
          </w:p>
        </w:tc>
        <w:tc>
          <w:tcPr>
            <w:tcW w:w="13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73566" w:rsidRDefault="00273566" w:rsidP="006F1CF4">
            <w:pPr>
              <w:pStyle w:val="Standard"/>
              <w:spacing w:after="0" w:line="240" w:lineRule="auto"/>
              <w:rPr>
                <w:bCs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Hodnotitel specifických požadavků B</w:t>
            </w:r>
          </w:p>
        </w:tc>
      </w:tr>
      <w:tr w:rsidR="00273566" w:rsidRPr="00890F7B" w:rsidTr="00C11C24">
        <w:trPr>
          <w:trHeight w:val="661"/>
          <w:jc w:val="center"/>
        </w:trPr>
        <w:tc>
          <w:tcPr>
            <w:tcW w:w="20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566" w:rsidRDefault="00273566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566" w:rsidRPr="00890F7B" w:rsidRDefault="00273566" w:rsidP="00142BF6">
            <w:pPr>
              <w:pStyle w:val="Standard"/>
              <w:tabs>
                <w:tab w:val="left" w:pos="723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Celková udržitelnost projektu, jeho výstupů/výsledků není jasně prokázána. Žadatel zajištění zdrojů financování po dobu udržitelnosti projektu zcela neprokázal nebo provozní výdaje projektu nejsou zcela reálné a ufinancovatelné.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73566" w:rsidRPr="0015637F" w:rsidRDefault="00273566" w:rsidP="0087738A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 body</w:t>
            </w:r>
          </w:p>
        </w:tc>
        <w:tc>
          <w:tcPr>
            <w:tcW w:w="134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566" w:rsidRPr="0015637F" w:rsidRDefault="00273566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566" w:rsidRPr="00890F7B" w:rsidRDefault="00273566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73566" w:rsidRPr="00890F7B" w:rsidRDefault="00273566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73566" w:rsidRPr="00890F7B" w:rsidRDefault="00273566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73566" w:rsidRPr="00890F7B" w:rsidTr="00C11C24">
        <w:trPr>
          <w:trHeight w:val="1236"/>
          <w:jc w:val="center"/>
        </w:trPr>
        <w:tc>
          <w:tcPr>
            <w:tcW w:w="20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566" w:rsidRPr="00890F7B" w:rsidRDefault="00273566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1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566" w:rsidRPr="00890F7B" w:rsidRDefault="00273566" w:rsidP="00142BF6">
            <w:pPr>
              <w:pStyle w:val="Standard"/>
              <w:tabs>
                <w:tab w:val="left" w:pos="723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Žadatel neprokázal celkovou udržitelnost projektu a jeho výstupů/výsledků. Provozní výdaje projektu nejsou reálné a ufinancovatelné, žadatel neprokázal zajištění zdrojů financování po dobu udržitelnosti projektu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vAlign w:val="center"/>
          </w:tcPr>
          <w:p w:rsidR="00273566" w:rsidRPr="0015637F" w:rsidRDefault="00273566" w:rsidP="0087738A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bodů</w:t>
            </w:r>
          </w:p>
        </w:tc>
        <w:tc>
          <w:tcPr>
            <w:tcW w:w="134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566" w:rsidRPr="0015637F" w:rsidRDefault="00273566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566" w:rsidRPr="00890F7B" w:rsidRDefault="00273566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73566" w:rsidRPr="00890F7B" w:rsidRDefault="00273566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73566" w:rsidRPr="00890F7B" w:rsidRDefault="00273566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</w:tr>
      <w:tr w:rsidR="004702AC" w:rsidRPr="00890F7B" w:rsidTr="00C11C24">
        <w:trPr>
          <w:trHeight w:val="229"/>
          <w:jc w:val="center"/>
        </w:trPr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AC5" w:rsidRPr="00890F7B" w:rsidRDefault="000B1AC5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50B4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="00142BF6">
              <w:rPr>
                <w:sz w:val="20"/>
                <w:szCs w:val="20"/>
              </w:rPr>
              <w:t xml:space="preserve"> </w:t>
            </w:r>
            <w:r w:rsidRPr="00890F7B">
              <w:rPr>
                <w:sz w:val="20"/>
                <w:szCs w:val="20"/>
              </w:rPr>
              <w:t>Finanční a ekonomická rizika projektu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AC5" w:rsidRPr="00890F7B" w:rsidRDefault="000B1AC5" w:rsidP="00142BF6">
            <w:pPr>
              <w:pStyle w:val="Standard"/>
              <w:tabs>
                <w:tab w:val="left" w:pos="723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Žadatel identifikuje všechna klíčová rizika (zejm. ekonomická, finanční a provozní). Reálně zhodnotí pravděpodobnost jejich výskytu, míru jejich negativního dopadu na projekt a uvede adekvátní způsoby vedoucí k odstranění nebo omezení následků všech klíčových rizikových oblastí. Projekt neobsahuje závažná rizika, která mohou ohrozit realizaci a udržitelnost projektu.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0B1AC5" w:rsidRPr="0015637F" w:rsidRDefault="008F5BF6" w:rsidP="0087738A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 body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AC5" w:rsidRPr="00890F7B" w:rsidRDefault="000B1AC5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15637F">
              <w:rPr>
                <w:b/>
                <w:bCs/>
                <w:sz w:val="20"/>
                <w:szCs w:val="20"/>
              </w:rPr>
              <w:t>Max. 2 body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AC5" w:rsidRDefault="000B1AC5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Studie proveditelnosti</w:t>
            </w:r>
          </w:p>
          <w:p w:rsidR="000B1AC5" w:rsidRPr="00890F7B" w:rsidRDefault="000B1AC5" w:rsidP="006F1CF4">
            <w:pPr>
              <w:pStyle w:val="Standard"/>
              <w:tabs>
                <w:tab w:val="left" w:pos="723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890F7B">
              <w:rPr>
                <w:i/>
                <w:iCs/>
                <w:sz w:val="20"/>
                <w:szCs w:val="20"/>
              </w:rPr>
              <w:t>Pozornost se soustředí na popis rizik a předpokladů úspěšné realizace projektu a řešení k odstranění nebo minimalizaci rizik</w:t>
            </w:r>
            <w:r>
              <w:rPr>
                <w:i/>
                <w:iCs/>
                <w:sz w:val="20"/>
                <w:szCs w:val="20"/>
              </w:rPr>
              <w:t xml:space="preserve">. Jedná se zejména o rizika ekonomická, finanční a provozní a příp. další relevantní rizika (např. podnikatelská, tržní, logistická, marketingová, apod.) </w:t>
            </w:r>
          </w:p>
          <w:p w:rsidR="000B1AC5" w:rsidRPr="00890F7B" w:rsidRDefault="000B1AC5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AC5" w:rsidRDefault="000B1AC5" w:rsidP="00273566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  <w:p w:rsidR="000B1AC5" w:rsidRDefault="000B1AC5" w:rsidP="00273566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  <w:p w:rsidR="000B1AC5" w:rsidRPr="004702AC" w:rsidRDefault="000B1AC5" w:rsidP="00273566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F1CF4">
              <w:rPr>
                <w:b/>
                <w:bCs/>
                <w:iCs/>
                <w:sz w:val="20"/>
                <w:szCs w:val="20"/>
              </w:rPr>
              <w:t>Kombinované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1AC5" w:rsidRDefault="000B1AC5" w:rsidP="006F1CF4">
            <w:pPr>
              <w:pStyle w:val="Standard"/>
              <w:spacing w:after="0" w:line="240" w:lineRule="auto"/>
              <w:rPr>
                <w:bCs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Hodnotitel specifických požadavků B</w:t>
            </w:r>
          </w:p>
        </w:tc>
      </w:tr>
      <w:tr w:rsidR="004702AC" w:rsidRPr="00890F7B" w:rsidTr="00C11C24">
        <w:trPr>
          <w:trHeight w:val="1555"/>
          <w:jc w:val="center"/>
        </w:trPr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AC5" w:rsidRPr="00890F7B" w:rsidRDefault="000B1AC5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5211" w:type="dxa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AC5" w:rsidRPr="00890F7B" w:rsidRDefault="000B1AC5" w:rsidP="00142BF6">
            <w:pPr>
              <w:pStyle w:val="Standard"/>
              <w:tabs>
                <w:tab w:val="left" w:pos="723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Žadatel identifikuje část klíčových rizik (zejm. ekonomická, finanční a provozní), Reálně zhodnotí pravděpodobnost jejich výskytu, míru jejich negativního dopadu na projekt a uvede adekvátní způsoby vedoucí k odstranění nebo omezení následků všech klíčových rizikových oblastí. Projekt neobsahuje závažná rizika, která mohou ohrozit realizaci a udržitelnost projektu.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0B1AC5" w:rsidRPr="00890F7B" w:rsidRDefault="008F5BF6" w:rsidP="006F1CF4">
            <w:pPr>
              <w:tabs>
                <w:tab w:val="left" w:pos="7230"/>
              </w:tabs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 bod</w:t>
            </w:r>
          </w:p>
        </w:tc>
        <w:tc>
          <w:tcPr>
            <w:tcW w:w="1340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AC5" w:rsidRPr="00890F7B" w:rsidRDefault="000B1AC5" w:rsidP="00314992">
            <w:pPr>
              <w:tabs>
                <w:tab w:val="left" w:pos="7230"/>
              </w:tabs>
              <w:rPr>
                <w:sz w:val="20"/>
                <w:szCs w:val="20"/>
                <w:highlight w:val="yellow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AC5" w:rsidRPr="00890F7B" w:rsidRDefault="000B1AC5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C5" w:rsidRPr="00890F7B" w:rsidRDefault="000B1AC5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1AC5" w:rsidRPr="00890F7B" w:rsidRDefault="000B1AC5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</w:tr>
      <w:tr w:rsidR="004702AC" w:rsidRPr="00890F7B" w:rsidTr="00C11C24">
        <w:trPr>
          <w:trHeight w:val="928"/>
          <w:jc w:val="center"/>
        </w:trPr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AC5" w:rsidRPr="00890F7B" w:rsidRDefault="000B1AC5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5211" w:type="dxa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AC5" w:rsidRPr="0068015D" w:rsidRDefault="000B1AC5" w:rsidP="00142BF6">
            <w:pPr>
              <w:pStyle w:val="Standard"/>
              <w:tabs>
                <w:tab w:val="left" w:pos="723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Žadatel neidentifikoval všechna klíčová rizika (zejm. ekonomická, finanční a provozní).</w:t>
            </w:r>
            <w:r w:rsidR="008F5B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Projekt obsahuje závažné riziko (příp. více závažných rizik), které žadatel neidentifikoval nebo nenavrhl adekvátní způsob vedoucí k jejich odstranění nebo omezení.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vAlign w:val="center"/>
          </w:tcPr>
          <w:p w:rsidR="000B1AC5" w:rsidRPr="00890F7B" w:rsidRDefault="008F5BF6" w:rsidP="006F1CF4">
            <w:pPr>
              <w:tabs>
                <w:tab w:val="left" w:pos="7230"/>
              </w:tabs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 bodů</w:t>
            </w:r>
          </w:p>
        </w:tc>
        <w:tc>
          <w:tcPr>
            <w:tcW w:w="134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1AC5" w:rsidRPr="00890F7B" w:rsidRDefault="000B1AC5" w:rsidP="00314992">
            <w:pPr>
              <w:tabs>
                <w:tab w:val="left" w:pos="7230"/>
              </w:tabs>
              <w:rPr>
                <w:sz w:val="20"/>
                <w:szCs w:val="20"/>
                <w:highlight w:val="yellow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AC5" w:rsidRPr="00890F7B" w:rsidRDefault="000B1AC5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C5" w:rsidRPr="00890F7B" w:rsidRDefault="000B1AC5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C5" w:rsidRPr="00890F7B" w:rsidRDefault="000B1AC5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</w:tr>
      <w:tr w:rsidR="00273566" w:rsidRPr="00890F7B" w:rsidTr="00C11C24">
        <w:trPr>
          <w:trHeight w:val="229"/>
          <w:jc w:val="center"/>
        </w:trPr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566" w:rsidRPr="00890F7B" w:rsidRDefault="00B50B48" w:rsidP="00B50B48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273566">
              <w:rPr>
                <w:sz w:val="20"/>
                <w:szCs w:val="20"/>
              </w:rPr>
              <w:t xml:space="preserve">. </w:t>
            </w:r>
            <w:r w:rsidR="00273566" w:rsidRPr="00890F7B">
              <w:rPr>
                <w:sz w:val="20"/>
                <w:szCs w:val="20"/>
              </w:rPr>
              <w:t>Ostatní rizika projektu</w:t>
            </w:r>
          </w:p>
        </w:tc>
        <w:tc>
          <w:tcPr>
            <w:tcW w:w="521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566" w:rsidRPr="00890F7B" w:rsidRDefault="00273566" w:rsidP="00142BF6">
            <w:pPr>
              <w:pStyle w:val="Standard"/>
              <w:tabs>
                <w:tab w:val="left" w:pos="723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Žadatel identifikuje všechna klíčová rizika (zejm. (technická a technologická, projektová, časová, organizační, legislativní). Reálně zhodnotí pravděpodobnost jejich výskytu, míru jejich negativního dopadu na projekt a uvede adekvátní způsoby vedoucí k odstranění nebo omezení následků všech klíčových rizikových oblastí. Projekt neobsahuje závažná rizika, která mohou ohrozit realizaci a udržitelnost projektu.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66" w:rsidRPr="0015637F" w:rsidRDefault="00273566" w:rsidP="0087738A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 body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566" w:rsidRPr="00890F7B" w:rsidRDefault="00273566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15637F">
              <w:rPr>
                <w:b/>
                <w:bCs/>
                <w:sz w:val="20"/>
                <w:szCs w:val="20"/>
              </w:rPr>
              <w:t>Max. 2 body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566" w:rsidRDefault="00273566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Studie proveditelnosti</w:t>
            </w:r>
          </w:p>
          <w:p w:rsidR="00273566" w:rsidRDefault="00273566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273566" w:rsidRPr="00890F7B" w:rsidRDefault="00273566" w:rsidP="006F1CF4">
            <w:pPr>
              <w:pStyle w:val="Standard"/>
              <w:tabs>
                <w:tab w:val="left" w:pos="7230"/>
              </w:tabs>
              <w:spacing w:after="0" w:line="240" w:lineRule="auto"/>
            </w:pPr>
            <w:r>
              <w:rPr>
                <w:i/>
                <w:iCs/>
                <w:sz w:val="20"/>
                <w:szCs w:val="20"/>
              </w:rPr>
              <w:t xml:space="preserve">Pozornost se soustředí na popis klíčových rizik a předpokladů úspěšné realizace projektu a řešení k odstranění nebo minimalizaci rizik. Jedná se zejména o rizika technická a technologická, projektová, časová, organizační a legislativní a příp. další relevantní rizika (informační, </w:t>
            </w:r>
            <w:r>
              <w:rPr>
                <w:i/>
                <w:iCs/>
                <w:sz w:val="20"/>
                <w:szCs w:val="20"/>
              </w:rPr>
              <w:lastRenderedPageBreak/>
              <w:t>sociální, ekologická, bezpečnostní, živelná a přírodní, politická, apod.)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566" w:rsidRPr="004702AC" w:rsidRDefault="00273566">
            <w:pPr>
              <w:tabs>
                <w:tab w:val="left" w:pos="7230"/>
              </w:tabs>
              <w:jc w:val="center"/>
              <w:rPr>
                <w:b/>
                <w:sz w:val="20"/>
                <w:szCs w:val="20"/>
              </w:rPr>
            </w:pPr>
            <w:r w:rsidRPr="006F1CF4">
              <w:rPr>
                <w:b/>
                <w:bCs/>
                <w:iCs/>
                <w:sz w:val="20"/>
                <w:szCs w:val="20"/>
              </w:rPr>
              <w:lastRenderedPageBreak/>
              <w:t>Kombinované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566" w:rsidRDefault="00273566" w:rsidP="006F1CF4">
            <w:pPr>
              <w:pStyle w:val="Standard"/>
              <w:spacing w:after="0" w:line="240" w:lineRule="auto"/>
            </w:pPr>
            <w:r>
              <w:rPr>
                <w:bCs/>
                <w:i/>
                <w:iCs/>
                <w:sz w:val="20"/>
                <w:szCs w:val="20"/>
              </w:rPr>
              <w:t>Hodnotitel specifických požadavků A</w:t>
            </w:r>
          </w:p>
        </w:tc>
      </w:tr>
      <w:tr w:rsidR="00273566" w:rsidRPr="00890F7B" w:rsidTr="00C11C24">
        <w:trPr>
          <w:trHeight w:val="361"/>
          <w:jc w:val="center"/>
        </w:trPr>
        <w:tc>
          <w:tcPr>
            <w:tcW w:w="20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566" w:rsidRPr="00890F7B" w:rsidRDefault="00273566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5211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566" w:rsidRPr="00890F7B" w:rsidRDefault="00273566" w:rsidP="00142BF6">
            <w:pPr>
              <w:pStyle w:val="Standard"/>
              <w:tabs>
                <w:tab w:val="left" w:pos="723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Žadatel identifikuje část klíčových rizik (zejm. technická a technologická, projektová, časová, organizační, legislativní). Reálně zhodnotí pravděpodobnost jejich výskytu, míru jejich negativního dopadu na projekt a uvede adekvátní způsoby vedoucí k odstranění nebo omezení následků všech klíčových </w:t>
            </w:r>
            <w:r>
              <w:rPr>
                <w:sz w:val="20"/>
                <w:szCs w:val="20"/>
              </w:rPr>
              <w:lastRenderedPageBreak/>
              <w:t>rizikových oblastí Projekt neobsahuje závažná rizika, která mohou ohrozit realizaci a udržitelnost projektu.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66" w:rsidRPr="00890F7B" w:rsidRDefault="00273566" w:rsidP="006F1CF4">
            <w:pPr>
              <w:tabs>
                <w:tab w:val="left" w:pos="723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bod</w:t>
            </w:r>
          </w:p>
        </w:tc>
        <w:tc>
          <w:tcPr>
            <w:tcW w:w="13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566" w:rsidRPr="00890F7B" w:rsidRDefault="00273566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566" w:rsidRPr="00890F7B" w:rsidRDefault="00273566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566" w:rsidRPr="00890F7B" w:rsidRDefault="00273566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566" w:rsidRPr="00890F7B" w:rsidRDefault="00273566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</w:tr>
      <w:tr w:rsidR="00273566" w:rsidRPr="00890F7B" w:rsidTr="00C11C24">
        <w:trPr>
          <w:trHeight w:val="99"/>
          <w:jc w:val="center"/>
        </w:trPr>
        <w:tc>
          <w:tcPr>
            <w:tcW w:w="2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566" w:rsidRPr="00890F7B" w:rsidRDefault="00273566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566" w:rsidRPr="007361DE" w:rsidRDefault="00273566" w:rsidP="00142BF6">
            <w:pPr>
              <w:pStyle w:val="Standard"/>
              <w:tabs>
                <w:tab w:val="left" w:pos="723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Žadatel neidentifikoval všechna klíčová rizika (zejm. technická a technologická, projektová, časová, organizační, legislativní). Projekt obsahuje závažné riziko (příp. více závažných rizik), které žadatel neidentifikoval nebo nenavrhl adekvátní způsob vedoucí k jejich odstranění nebo omezení.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566" w:rsidRPr="00890F7B" w:rsidRDefault="00273566" w:rsidP="006F1CF4">
            <w:pPr>
              <w:tabs>
                <w:tab w:val="left" w:pos="723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bodů</w:t>
            </w:r>
          </w:p>
        </w:tc>
        <w:tc>
          <w:tcPr>
            <w:tcW w:w="1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3566" w:rsidRPr="00890F7B" w:rsidRDefault="00273566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2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3566" w:rsidRPr="00890F7B" w:rsidRDefault="00273566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66" w:rsidRPr="00890F7B" w:rsidRDefault="00273566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566" w:rsidRPr="00890F7B" w:rsidRDefault="00273566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</w:tr>
      <w:tr w:rsidR="00B25867" w:rsidTr="00C11C24">
        <w:trPr>
          <w:trHeight w:val="346"/>
          <w:jc w:val="center"/>
        </w:trPr>
        <w:tc>
          <w:tcPr>
            <w:tcW w:w="15243" w:type="dxa"/>
            <w:gridSpan w:val="7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</w:tcPr>
          <w:p w:rsidR="00B25867" w:rsidRPr="00361A14" w:rsidRDefault="00B25867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</w:rPr>
            </w:pPr>
            <w:r w:rsidRPr="00361A14">
              <w:rPr>
                <w:b/>
              </w:rPr>
              <w:t>Součet bodů celkem = 100 bodů</w:t>
            </w:r>
          </w:p>
        </w:tc>
      </w:tr>
    </w:tbl>
    <w:p w:rsidR="00791877" w:rsidRPr="00062387" w:rsidRDefault="00791877" w:rsidP="00062387">
      <w:pPr>
        <w:tabs>
          <w:tab w:val="left" w:pos="5209"/>
        </w:tabs>
      </w:pPr>
    </w:p>
    <w:sectPr w:rsidR="00791877" w:rsidRPr="00062387" w:rsidSect="000623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8" w:right="720" w:bottom="0" w:left="68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AC6" w:rsidRDefault="001B5AC6">
      <w:pPr>
        <w:spacing w:after="0" w:line="240" w:lineRule="auto"/>
      </w:pPr>
      <w:r>
        <w:separator/>
      </w:r>
    </w:p>
  </w:endnote>
  <w:endnote w:type="continuationSeparator" w:id="0">
    <w:p w:rsidR="001B5AC6" w:rsidRDefault="001B5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AEF" w:rsidRDefault="009F0AE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9225733"/>
      <w:docPartObj>
        <w:docPartGallery w:val="Page Numbers (Bottom of Page)"/>
        <w:docPartUnique/>
      </w:docPartObj>
    </w:sdtPr>
    <w:sdtEndPr/>
    <w:sdtContent>
      <w:p w:rsidR="00DB77C6" w:rsidRDefault="00DB77C6" w:rsidP="00062387">
        <w:pPr>
          <w:pStyle w:val="Zpat"/>
          <w:tabs>
            <w:tab w:val="left" w:pos="301"/>
            <w:tab w:val="left" w:pos="1140"/>
            <w:tab w:val="right" w:pos="15438"/>
          </w:tabs>
        </w:pPr>
        <w:r>
          <w:tab/>
        </w:r>
        <w:r w:rsidR="00062387"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12A7A">
          <w:rPr>
            <w:noProof/>
          </w:rPr>
          <w:t>3</w:t>
        </w:r>
        <w:r>
          <w:fldChar w:fldCharType="end"/>
        </w:r>
      </w:p>
    </w:sdtContent>
  </w:sdt>
  <w:p w:rsidR="00A21D3D" w:rsidRPr="00DB77C6" w:rsidRDefault="00DB77C6">
    <w:pPr>
      <w:pStyle w:val="Zpat"/>
    </w:pPr>
    <w:r w:rsidRPr="00DB77C6">
      <w:t>verze 1</w:t>
    </w:r>
    <w:r w:rsidR="00CA4E1E">
      <w:t>.2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AEF" w:rsidRDefault="009F0AE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AC6" w:rsidRDefault="001B5AC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B5AC6" w:rsidRDefault="001B5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AEF" w:rsidRDefault="009F0AE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D3D" w:rsidRDefault="006203F3">
    <w:pPr>
      <w:pStyle w:val="Standard"/>
      <w:spacing w:after="0" w:line="240" w:lineRule="auto"/>
      <w:jc w:val="center"/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8712200</wp:posOffset>
          </wp:positionH>
          <wp:positionV relativeFrom="paragraph">
            <wp:posOffset>-164465</wp:posOffset>
          </wp:positionV>
          <wp:extent cx="657860" cy="657860"/>
          <wp:effectExtent l="0" t="0" r="0" b="0"/>
          <wp:wrapTight wrapText="bothSides">
            <wp:wrapPolygon edited="0">
              <wp:start x="0" y="0"/>
              <wp:lineTo x="0" y="21266"/>
              <wp:lineTo x="21266" y="21266"/>
              <wp:lineTo x="21266" y="0"/>
              <wp:lineTo x="0" y="0"/>
            </wp:wrapPolygon>
          </wp:wrapTight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86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ge">
            <wp:posOffset>352425</wp:posOffset>
          </wp:positionV>
          <wp:extent cx="3272790" cy="654685"/>
          <wp:effectExtent l="0" t="0" r="0" b="0"/>
          <wp:wrapSquare wrapText="bothSides"/>
          <wp:docPr id="16" name="logo_zahlav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zahlav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2790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2711" w:rsidRDefault="00F72711">
    <w:pPr>
      <w:pStyle w:val="Standard"/>
      <w:spacing w:after="0" w:line="240" w:lineRule="auto"/>
      <w:jc w:val="center"/>
      <w:rPr>
        <w:rFonts w:eastAsia="Times New Roman" w:cs="Calibri"/>
        <w:b/>
        <w:bCs/>
        <w:color w:val="000000"/>
        <w:lang w:eastAsia="cs-CZ"/>
      </w:rPr>
    </w:pPr>
  </w:p>
  <w:p w:rsidR="00F72711" w:rsidRDefault="00F72711">
    <w:pPr>
      <w:pStyle w:val="Standard"/>
      <w:spacing w:after="0" w:line="240" w:lineRule="auto"/>
      <w:jc w:val="center"/>
      <w:rPr>
        <w:rFonts w:eastAsia="Times New Roman" w:cs="Calibri"/>
        <w:b/>
        <w:bCs/>
        <w:color w:val="000000"/>
        <w:lang w:eastAsia="cs-CZ"/>
      </w:rPr>
    </w:pPr>
  </w:p>
  <w:p w:rsidR="00F72711" w:rsidRDefault="00062387" w:rsidP="00062387">
    <w:pPr>
      <w:pStyle w:val="Standard"/>
      <w:tabs>
        <w:tab w:val="left" w:pos="4358"/>
      </w:tabs>
      <w:spacing w:after="0" w:line="240" w:lineRule="auto"/>
      <w:rPr>
        <w:rFonts w:eastAsia="Times New Roman" w:cs="Calibri"/>
        <w:b/>
        <w:bCs/>
        <w:color w:val="000000"/>
        <w:lang w:eastAsia="cs-CZ"/>
      </w:rPr>
    </w:pPr>
    <w:r>
      <w:rPr>
        <w:rFonts w:eastAsia="Times New Roman" w:cs="Calibri"/>
        <w:b/>
        <w:bCs/>
        <w:color w:val="000000"/>
        <w:lang w:eastAsia="cs-CZ"/>
      </w:rPr>
      <w:tab/>
    </w:r>
    <w:r>
      <w:rPr>
        <w:rFonts w:eastAsia="Times New Roman" w:cs="Calibri"/>
        <w:b/>
        <w:bCs/>
        <w:color w:val="000000"/>
        <w:lang w:eastAsia="cs-CZ"/>
      </w:rPr>
      <w:tab/>
    </w:r>
    <w:r>
      <w:rPr>
        <w:rFonts w:eastAsia="Times New Roman" w:cs="Calibri"/>
        <w:b/>
        <w:bCs/>
        <w:color w:val="000000"/>
        <w:lang w:eastAsia="cs-CZ"/>
      </w:rPr>
      <w:tab/>
    </w:r>
    <w:r>
      <w:rPr>
        <w:rFonts w:eastAsia="Times New Roman" w:cs="Calibri"/>
        <w:b/>
        <w:bCs/>
        <w:color w:val="000000"/>
        <w:lang w:eastAsia="cs-CZ"/>
      </w:rPr>
      <w:tab/>
    </w:r>
    <w:r>
      <w:rPr>
        <w:rFonts w:eastAsia="Times New Roman" w:cs="Calibri"/>
        <w:b/>
        <w:bCs/>
        <w:color w:val="000000"/>
        <w:lang w:eastAsia="cs-CZ"/>
      </w:rPr>
      <w:tab/>
    </w:r>
    <w:r>
      <w:rPr>
        <w:rFonts w:eastAsia="Times New Roman" w:cs="Calibri"/>
        <w:b/>
        <w:bCs/>
        <w:color w:val="000000"/>
        <w:lang w:eastAsia="cs-CZ"/>
      </w:rPr>
      <w:tab/>
    </w:r>
    <w:r>
      <w:rPr>
        <w:rFonts w:eastAsia="Times New Roman" w:cs="Calibri"/>
        <w:b/>
        <w:bCs/>
        <w:color w:val="000000"/>
        <w:lang w:eastAsia="cs-CZ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AEF" w:rsidRDefault="009F0AE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85703"/>
    <w:multiLevelType w:val="multilevel"/>
    <w:tmpl w:val="98FECCFC"/>
    <w:styleLink w:val="WWNum2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4266055"/>
    <w:multiLevelType w:val="multilevel"/>
    <w:tmpl w:val="CBDC37AA"/>
    <w:styleLink w:val="WWNum3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5A82BAD"/>
    <w:multiLevelType w:val="multilevel"/>
    <w:tmpl w:val="96DE2B94"/>
    <w:styleLink w:val="WWNum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85D0FE5"/>
    <w:multiLevelType w:val="multilevel"/>
    <w:tmpl w:val="07B4F6D4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8EF79D8"/>
    <w:multiLevelType w:val="multilevel"/>
    <w:tmpl w:val="44A84F52"/>
    <w:styleLink w:val="WWNum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8F55742"/>
    <w:multiLevelType w:val="multilevel"/>
    <w:tmpl w:val="B32AD230"/>
    <w:styleLink w:val="WWNum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0CF555EB"/>
    <w:multiLevelType w:val="multilevel"/>
    <w:tmpl w:val="AB7C699C"/>
    <w:styleLink w:val="WWNum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0DD31BC0"/>
    <w:multiLevelType w:val="multilevel"/>
    <w:tmpl w:val="800605BE"/>
    <w:styleLink w:val="WW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04739FB"/>
    <w:multiLevelType w:val="multilevel"/>
    <w:tmpl w:val="23BE902E"/>
    <w:styleLink w:val="WWNum2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115E73C2"/>
    <w:multiLevelType w:val="multilevel"/>
    <w:tmpl w:val="5BF2CCEA"/>
    <w:styleLink w:val="WWNum3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2C82747"/>
    <w:multiLevelType w:val="multilevel"/>
    <w:tmpl w:val="02304826"/>
    <w:styleLink w:val="WWOutlineListStyle"/>
    <w:lvl w:ilvl="0">
      <w:start w:val="1"/>
      <w:numFmt w:val="decimal"/>
      <w:lvlText w:val="(%1)"/>
      <w:lvlJc w:val="left"/>
    </w:lvl>
    <w:lvl w:ilvl="1">
      <w:start w:val="1"/>
      <w:numFmt w:val="lowerLetter"/>
      <w:lvlText w:val="(%2)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14832A9F"/>
    <w:multiLevelType w:val="multilevel"/>
    <w:tmpl w:val="BFE2DE70"/>
    <w:styleLink w:val="WWNum1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162703A3"/>
    <w:multiLevelType w:val="multilevel"/>
    <w:tmpl w:val="585296C0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18B4717C"/>
    <w:multiLevelType w:val="multilevel"/>
    <w:tmpl w:val="DEA03EF2"/>
    <w:styleLink w:val="WW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23F94CBF"/>
    <w:multiLevelType w:val="multilevel"/>
    <w:tmpl w:val="15F26C7A"/>
    <w:styleLink w:val="WWNum3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2B035241"/>
    <w:multiLevelType w:val="multilevel"/>
    <w:tmpl w:val="7AB85C8E"/>
    <w:styleLink w:val="WWNum2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2B192178"/>
    <w:multiLevelType w:val="multilevel"/>
    <w:tmpl w:val="765C4D40"/>
    <w:styleLink w:val="WWNum2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2B1E5EAF"/>
    <w:multiLevelType w:val="multilevel"/>
    <w:tmpl w:val="588200CC"/>
    <w:styleLink w:val="WWNum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35302A80"/>
    <w:multiLevelType w:val="multilevel"/>
    <w:tmpl w:val="4A064B00"/>
    <w:styleLink w:val="WWNum4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355947DB"/>
    <w:multiLevelType w:val="multilevel"/>
    <w:tmpl w:val="9B546E08"/>
    <w:styleLink w:val="WWNum4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38473ED2"/>
    <w:multiLevelType w:val="multilevel"/>
    <w:tmpl w:val="6AD4DE0E"/>
    <w:styleLink w:val="WWNum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41116A49"/>
    <w:multiLevelType w:val="multilevel"/>
    <w:tmpl w:val="977C14DE"/>
    <w:styleLink w:val="WWNum1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427832F4"/>
    <w:multiLevelType w:val="multilevel"/>
    <w:tmpl w:val="DC8C96EE"/>
    <w:styleLink w:val="WW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48FC2AB9"/>
    <w:multiLevelType w:val="multilevel"/>
    <w:tmpl w:val="75048856"/>
    <w:styleLink w:val="WWNum4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491278D2"/>
    <w:multiLevelType w:val="multilevel"/>
    <w:tmpl w:val="BFFA4AD4"/>
    <w:styleLink w:val="WWNum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4D975B78"/>
    <w:multiLevelType w:val="multilevel"/>
    <w:tmpl w:val="97401BAC"/>
    <w:styleLink w:val="WWNum4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4EFD0262"/>
    <w:multiLevelType w:val="hybridMultilevel"/>
    <w:tmpl w:val="DFD6CE36"/>
    <w:lvl w:ilvl="0" w:tplc="074C3198">
      <w:numFmt w:val="bullet"/>
      <w:lvlText w:val="-"/>
      <w:lvlJc w:val="left"/>
      <w:pPr>
        <w:ind w:left="720" w:hanging="360"/>
      </w:pPr>
      <w:rPr>
        <w:rFonts w:ascii="Calibri" w:eastAsia="SimSun" w:hAnsi="Calibri" w:cs="F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2E67E1"/>
    <w:multiLevelType w:val="multilevel"/>
    <w:tmpl w:val="E59072B0"/>
    <w:styleLink w:val="WWNum3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54BC6961"/>
    <w:multiLevelType w:val="multilevel"/>
    <w:tmpl w:val="192AB3C2"/>
    <w:styleLink w:val="WWNum3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55EE545D"/>
    <w:multiLevelType w:val="multilevel"/>
    <w:tmpl w:val="96BACFA0"/>
    <w:styleLink w:val="WW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56A13791"/>
    <w:multiLevelType w:val="multilevel"/>
    <w:tmpl w:val="0C3A6A02"/>
    <w:styleLink w:val="WW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58905C1E"/>
    <w:multiLevelType w:val="multilevel"/>
    <w:tmpl w:val="762861B4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59240D9A"/>
    <w:multiLevelType w:val="multilevel"/>
    <w:tmpl w:val="0CBE471C"/>
    <w:styleLink w:val="WWNum3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5F5B6AE7"/>
    <w:multiLevelType w:val="multilevel"/>
    <w:tmpl w:val="F146A372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5FE40665"/>
    <w:multiLevelType w:val="multilevel"/>
    <w:tmpl w:val="12C6A9C6"/>
    <w:styleLink w:val="WWNum1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5FEE6B4E"/>
    <w:multiLevelType w:val="multilevel"/>
    <w:tmpl w:val="97C4A35C"/>
    <w:styleLink w:val="WWNum4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606E36F6"/>
    <w:multiLevelType w:val="multilevel"/>
    <w:tmpl w:val="82AA563C"/>
    <w:styleLink w:val="WWNum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615B2FB6"/>
    <w:multiLevelType w:val="multilevel"/>
    <w:tmpl w:val="0BCC0F1C"/>
    <w:styleLink w:val="WWNum2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6548391F"/>
    <w:multiLevelType w:val="multilevel"/>
    <w:tmpl w:val="4D5C1AB6"/>
    <w:styleLink w:val="WWNum3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6B7244B7"/>
    <w:multiLevelType w:val="multilevel"/>
    <w:tmpl w:val="E7A64954"/>
    <w:styleLink w:val="WW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702B7862"/>
    <w:multiLevelType w:val="multilevel"/>
    <w:tmpl w:val="158E57B8"/>
    <w:styleLink w:val="WWNum3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71BB64D8"/>
    <w:multiLevelType w:val="multilevel"/>
    <w:tmpl w:val="F5D47DF4"/>
    <w:styleLink w:val="WWNum3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73525FF0"/>
    <w:multiLevelType w:val="hybridMultilevel"/>
    <w:tmpl w:val="4C4EA8AA"/>
    <w:lvl w:ilvl="0" w:tplc="CAAE177C">
      <w:numFmt w:val="bullet"/>
      <w:lvlText w:val="-"/>
      <w:lvlJc w:val="left"/>
      <w:pPr>
        <w:ind w:left="720" w:hanging="360"/>
      </w:pPr>
      <w:rPr>
        <w:rFonts w:ascii="Calibri" w:eastAsia="SimSun" w:hAnsi="Calibri" w:cs="F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752D32"/>
    <w:multiLevelType w:val="multilevel"/>
    <w:tmpl w:val="1D02576E"/>
    <w:styleLink w:val="WW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 w15:restartNumberingAfterBreak="0">
    <w:nsid w:val="75690098"/>
    <w:multiLevelType w:val="multilevel"/>
    <w:tmpl w:val="DCAA1E64"/>
    <w:styleLink w:val="WWNum2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 w15:restartNumberingAfterBreak="0">
    <w:nsid w:val="76D87DED"/>
    <w:multiLevelType w:val="multilevel"/>
    <w:tmpl w:val="969A39A2"/>
    <w:styleLink w:val="WWNum2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6" w15:restartNumberingAfterBreak="0">
    <w:nsid w:val="786E609F"/>
    <w:multiLevelType w:val="hybridMultilevel"/>
    <w:tmpl w:val="586213D0"/>
    <w:lvl w:ilvl="0" w:tplc="FE6C35FC">
      <w:numFmt w:val="bullet"/>
      <w:lvlText w:val="-"/>
      <w:lvlJc w:val="left"/>
      <w:pPr>
        <w:ind w:left="720" w:hanging="360"/>
      </w:pPr>
      <w:rPr>
        <w:rFonts w:ascii="Calibri" w:eastAsia="SimSun" w:hAnsi="Calibri" w:cs="F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F312CF"/>
    <w:multiLevelType w:val="multilevel"/>
    <w:tmpl w:val="6432440E"/>
    <w:styleLink w:val="WWNum1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8" w15:restartNumberingAfterBreak="0">
    <w:nsid w:val="7E47319A"/>
    <w:multiLevelType w:val="multilevel"/>
    <w:tmpl w:val="27F41E3A"/>
    <w:styleLink w:val="WWNum1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0"/>
  </w:num>
  <w:num w:numId="2">
    <w:abstractNumId w:val="12"/>
  </w:num>
  <w:num w:numId="3">
    <w:abstractNumId w:val="31"/>
  </w:num>
  <w:num w:numId="4">
    <w:abstractNumId w:val="33"/>
  </w:num>
  <w:num w:numId="5">
    <w:abstractNumId w:val="39"/>
  </w:num>
  <w:num w:numId="6">
    <w:abstractNumId w:val="29"/>
  </w:num>
  <w:num w:numId="7">
    <w:abstractNumId w:val="43"/>
  </w:num>
  <w:num w:numId="8">
    <w:abstractNumId w:val="30"/>
  </w:num>
  <w:num w:numId="9">
    <w:abstractNumId w:val="17"/>
  </w:num>
  <w:num w:numId="10">
    <w:abstractNumId w:val="2"/>
  </w:num>
  <w:num w:numId="11">
    <w:abstractNumId w:val="5"/>
  </w:num>
  <w:num w:numId="12">
    <w:abstractNumId w:val="7"/>
  </w:num>
  <w:num w:numId="13">
    <w:abstractNumId w:val="24"/>
  </w:num>
  <w:num w:numId="14">
    <w:abstractNumId w:val="47"/>
  </w:num>
  <w:num w:numId="15">
    <w:abstractNumId w:val="11"/>
  </w:num>
  <w:num w:numId="16">
    <w:abstractNumId w:val="3"/>
  </w:num>
  <w:num w:numId="17">
    <w:abstractNumId w:val="36"/>
  </w:num>
  <w:num w:numId="18">
    <w:abstractNumId w:val="34"/>
  </w:num>
  <w:num w:numId="19">
    <w:abstractNumId w:val="21"/>
  </w:num>
  <w:num w:numId="20">
    <w:abstractNumId w:val="48"/>
  </w:num>
  <w:num w:numId="21">
    <w:abstractNumId w:val="0"/>
  </w:num>
  <w:num w:numId="22">
    <w:abstractNumId w:val="22"/>
  </w:num>
  <w:num w:numId="23">
    <w:abstractNumId w:val="37"/>
  </w:num>
  <w:num w:numId="24">
    <w:abstractNumId w:val="44"/>
  </w:num>
  <w:num w:numId="25">
    <w:abstractNumId w:val="15"/>
  </w:num>
  <w:num w:numId="26">
    <w:abstractNumId w:val="13"/>
  </w:num>
  <w:num w:numId="27">
    <w:abstractNumId w:val="6"/>
  </w:num>
  <w:num w:numId="28">
    <w:abstractNumId w:val="45"/>
  </w:num>
  <w:num w:numId="29">
    <w:abstractNumId w:val="16"/>
  </w:num>
  <w:num w:numId="30">
    <w:abstractNumId w:val="8"/>
  </w:num>
  <w:num w:numId="31">
    <w:abstractNumId w:val="32"/>
  </w:num>
  <w:num w:numId="32">
    <w:abstractNumId w:val="20"/>
  </w:num>
  <w:num w:numId="33">
    <w:abstractNumId w:val="14"/>
  </w:num>
  <w:num w:numId="34">
    <w:abstractNumId w:val="40"/>
  </w:num>
  <w:num w:numId="35">
    <w:abstractNumId w:val="28"/>
  </w:num>
  <w:num w:numId="36">
    <w:abstractNumId w:val="27"/>
  </w:num>
  <w:num w:numId="37">
    <w:abstractNumId w:val="9"/>
  </w:num>
  <w:num w:numId="38">
    <w:abstractNumId w:val="38"/>
  </w:num>
  <w:num w:numId="39">
    <w:abstractNumId w:val="1"/>
  </w:num>
  <w:num w:numId="40">
    <w:abstractNumId w:val="41"/>
  </w:num>
  <w:num w:numId="41">
    <w:abstractNumId w:val="25"/>
  </w:num>
  <w:num w:numId="42">
    <w:abstractNumId w:val="4"/>
  </w:num>
  <w:num w:numId="43">
    <w:abstractNumId w:val="18"/>
  </w:num>
  <w:num w:numId="44">
    <w:abstractNumId w:val="35"/>
  </w:num>
  <w:num w:numId="45">
    <w:abstractNumId w:val="19"/>
  </w:num>
  <w:num w:numId="46">
    <w:abstractNumId w:val="23"/>
  </w:num>
  <w:num w:numId="47">
    <w:abstractNumId w:val="46"/>
  </w:num>
  <w:num w:numId="48">
    <w:abstractNumId w:val="42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877"/>
    <w:rsid w:val="00002AB3"/>
    <w:rsid w:val="00003C58"/>
    <w:rsid w:val="00011B45"/>
    <w:rsid w:val="00021C5E"/>
    <w:rsid w:val="00031FFD"/>
    <w:rsid w:val="0003598A"/>
    <w:rsid w:val="00045467"/>
    <w:rsid w:val="00062387"/>
    <w:rsid w:val="000632BA"/>
    <w:rsid w:val="00063832"/>
    <w:rsid w:val="00065A14"/>
    <w:rsid w:val="000777E3"/>
    <w:rsid w:val="0008158F"/>
    <w:rsid w:val="000821E6"/>
    <w:rsid w:val="00084CE8"/>
    <w:rsid w:val="00086C68"/>
    <w:rsid w:val="00087C5B"/>
    <w:rsid w:val="000A5510"/>
    <w:rsid w:val="000A5B71"/>
    <w:rsid w:val="000B1AC5"/>
    <w:rsid w:val="000B32C1"/>
    <w:rsid w:val="000B7CA0"/>
    <w:rsid w:val="000C0096"/>
    <w:rsid w:val="000C5D56"/>
    <w:rsid w:val="000E07C4"/>
    <w:rsid w:val="000E4606"/>
    <w:rsid w:val="000E7AD7"/>
    <w:rsid w:val="000F6922"/>
    <w:rsid w:val="000F6A87"/>
    <w:rsid w:val="000F6F9D"/>
    <w:rsid w:val="001013E4"/>
    <w:rsid w:val="0010398C"/>
    <w:rsid w:val="00115F02"/>
    <w:rsid w:val="001278A1"/>
    <w:rsid w:val="00134369"/>
    <w:rsid w:val="0014099A"/>
    <w:rsid w:val="00142BF0"/>
    <w:rsid w:val="00142BF6"/>
    <w:rsid w:val="0015137D"/>
    <w:rsid w:val="00154FB2"/>
    <w:rsid w:val="0015637F"/>
    <w:rsid w:val="00163266"/>
    <w:rsid w:val="00170517"/>
    <w:rsid w:val="001705E9"/>
    <w:rsid w:val="001708B8"/>
    <w:rsid w:val="0017762B"/>
    <w:rsid w:val="0018121E"/>
    <w:rsid w:val="001912A1"/>
    <w:rsid w:val="001A3098"/>
    <w:rsid w:val="001A3CA2"/>
    <w:rsid w:val="001A5E82"/>
    <w:rsid w:val="001A7192"/>
    <w:rsid w:val="001B46A0"/>
    <w:rsid w:val="001B5AC6"/>
    <w:rsid w:val="001C736F"/>
    <w:rsid w:val="001D04E1"/>
    <w:rsid w:val="001D20C8"/>
    <w:rsid w:val="001D2B92"/>
    <w:rsid w:val="001D3282"/>
    <w:rsid w:val="001D36FC"/>
    <w:rsid w:val="001E04DC"/>
    <w:rsid w:val="001E136A"/>
    <w:rsid w:val="001E1DD1"/>
    <w:rsid w:val="001E45B8"/>
    <w:rsid w:val="001F30B1"/>
    <w:rsid w:val="001F3985"/>
    <w:rsid w:val="001F6AB7"/>
    <w:rsid w:val="00204BB0"/>
    <w:rsid w:val="002056CD"/>
    <w:rsid w:val="00205AF6"/>
    <w:rsid w:val="00207687"/>
    <w:rsid w:val="00207DDB"/>
    <w:rsid w:val="00211243"/>
    <w:rsid w:val="002202CB"/>
    <w:rsid w:val="00222BE7"/>
    <w:rsid w:val="002412E4"/>
    <w:rsid w:val="0024628F"/>
    <w:rsid w:val="002514B5"/>
    <w:rsid w:val="00262B70"/>
    <w:rsid w:val="00264AD1"/>
    <w:rsid w:val="002727F6"/>
    <w:rsid w:val="00273566"/>
    <w:rsid w:val="00283669"/>
    <w:rsid w:val="002A1739"/>
    <w:rsid w:val="002A3D0D"/>
    <w:rsid w:val="002A6F60"/>
    <w:rsid w:val="002B6D1A"/>
    <w:rsid w:val="002C6604"/>
    <w:rsid w:val="002D0CA2"/>
    <w:rsid w:val="002D42EB"/>
    <w:rsid w:val="002E1277"/>
    <w:rsid w:val="002E2C87"/>
    <w:rsid w:val="002E4EB7"/>
    <w:rsid w:val="002F0D97"/>
    <w:rsid w:val="002F38D7"/>
    <w:rsid w:val="002F6334"/>
    <w:rsid w:val="002F7ABE"/>
    <w:rsid w:val="003054ED"/>
    <w:rsid w:val="00312A55"/>
    <w:rsid w:val="003130B0"/>
    <w:rsid w:val="00314727"/>
    <w:rsid w:val="00314992"/>
    <w:rsid w:val="00314F77"/>
    <w:rsid w:val="00315097"/>
    <w:rsid w:val="00317FC3"/>
    <w:rsid w:val="00321551"/>
    <w:rsid w:val="003371F8"/>
    <w:rsid w:val="003413A5"/>
    <w:rsid w:val="00357752"/>
    <w:rsid w:val="003632CA"/>
    <w:rsid w:val="00363684"/>
    <w:rsid w:val="00366E7E"/>
    <w:rsid w:val="00366F01"/>
    <w:rsid w:val="00375251"/>
    <w:rsid w:val="003843EC"/>
    <w:rsid w:val="0038481E"/>
    <w:rsid w:val="003C39C9"/>
    <w:rsid w:val="003D6990"/>
    <w:rsid w:val="003E1221"/>
    <w:rsid w:val="003E5310"/>
    <w:rsid w:val="003E5C4A"/>
    <w:rsid w:val="003E64E2"/>
    <w:rsid w:val="00400DC9"/>
    <w:rsid w:val="00422E28"/>
    <w:rsid w:val="00431365"/>
    <w:rsid w:val="00441795"/>
    <w:rsid w:val="00443385"/>
    <w:rsid w:val="004453C4"/>
    <w:rsid w:val="00451C5A"/>
    <w:rsid w:val="0045651B"/>
    <w:rsid w:val="00456E8C"/>
    <w:rsid w:val="004577A9"/>
    <w:rsid w:val="00466931"/>
    <w:rsid w:val="004702AC"/>
    <w:rsid w:val="00476E5F"/>
    <w:rsid w:val="004904C0"/>
    <w:rsid w:val="004A5EA8"/>
    <w:rsid w:val="004B1909"/>
    <w:rsid w:val="004D45EA"/>
    <w:rsid w:val="004E68BD"/>
    <w:rsid w:val="004F2409"/>
    <w:rsid w:val="00505216"/>
    <w:rsid w:val="005068EB"/>
    <w:rsid w:val="00512A76"/>
    <w:rsid w:val="00516FD5"/>
    <w:rsid w:val="005172A4"/>
    <w:rsid w:val="005321AA"/>
    <w:rsid w:val="005427D4"/>
    <w:rsid w:val="005442E2"/>
    <w:rsid w:val="00552499"/>
    <w:rsid w:val="005547DB"/>
    <w:rsid w:val="0056098C"/>
    <w:rsid w:val="0056523D"/>
    <w:rsid w:val="00575749"/>
    <w:rsid w:val="005844B0"/>
    <w:rsid w:val="00591192"/>
    <w:rsid w:val="005A0122"/>
    <w:rsid w:val="005A1481"/>
    <w:rsid w:val="005A3DF8"/>
    <w:rsid w:val="005B28EA"/>
    <w:rsid w:val="005B2ACB"/>
    <w:rsid w:val="005B7FB2"/>
    <w:rsid w:val="005B7FEA"/>
    <w:rsid w:val="005C63F0"/>
    <w:rsid w:val="005E1F34"/>
    <w:rsid w:val="005E3FE6"/>
    <w:rsid w:val="005F0693"/>
    <w:rsid w:val="006045D1"/>
    <w:rsid w:val="006068DF"/>
    <w:rsid w:val="00607E1B"/>
    <w:rsid w:val="00612A7A"/>
    <w:rsid w:val="006203F3"/>
    <w:rsid w:val="00623266"/>
    <w:rsid w:val="00625399"/>
    <w:rsid w:val="00626FB8"/>
    <w:rsid w:val="00644A68"/>
    <w:rsid w:val="0065209C"/>
    <w:rsid w:val="00654B62"/>
    <w:rsid w:val="00654DBC"/>
    <w:rsid w:val="00655DA7"/>
    <w:rsid w:val="00664225"/>
    <w:rsid w:val="00675523"/>
    <w:rsid w:val="0068015D"/>
    <w:rsid w:val="006812CF"/>
    <w:rsid w:val="006857A7"/>
    <w:rsid w:val="006B2297"/>
    <w:rsid w:val="006B2959"/>
    <w:rsid w:val="006B3E9C"/>
    <w:rsid w:val="006E3558"/>
    <w:rsid w:val="006E634B"/>
    <w:rsid w:val="006E7572"/>
    <w:rsid w:val="006F02B8"/>
    <w:rsid w:val="006F1CF4"/>
    <w:rsid w:val="006F1F4F"/>
    <w:rsid w:val="00703854"/>
    <w:rsid w:val="0070522E"/>
    <w:rsid w:val="00710B79"/>
    <w:rsid w:val="0071382C"/>
    <w:rsid w:val="00727728"/>
    <w:rsid w:val="00730091"/>
    <w:rsid w:val="007361DE"/>
    <w:rsid w:val="007438BE"/>
    <w:rsid w:val="007440E3"/>
    <w:rsid w:val="00746BDF"/>
    <w:rsid w:val="00746F7E"/>
    <w:rsid w:val="007619BE"/>
    <w:rsid w:val="00774C43"/>
    <w:rsid w:val="0078107E"/>
    <w:rsid w:val="0078306E"/>
    <w:rsid w:val="007878D1"/>
    <w:rsid w:val="0079046E"/>
    <w:rsid w:val="00791877"/>
    <w:rsid w:val="007938E0"/>
    <w:rsid w:val="007A3F99"/>
    <w:rsid w:val="007A5F6A"/>
    <w:rsid w:val="007C6C49"/>
    <w:rsid w:val="007E5228"/>
    <w:rsid w:val="007E646F"/>
    <w:rsid w:val="0080081E"/>
    <w:rsid w:val="00803C34"/>
    <w:rsid w:val="00810879"/>
    <w:rsid w:val="0081254C"/>
    <w:rsid w:val="00812AD9"/>
    <w:rsid w:val="00812E59"/>
    <w:rsid w:val="00813CC2"/>
    <w:rsid w:val="00824134"/>
    <w:rsid w:val="00826B90"/>
    <w:rsid w:val="008346CD"/>
    <w:rsid w:val="00847DAE"/>
    <w:rsid w:val="0085413B"/>
    <w:rsid w:val="00855F40"/>
    <w:rsid w:val="00867072"/>
    <w:rsid w:val="008704FB"/>
    <w:rsid w:val="0087738A"/>
    <w:rsid w:val="00890019"/>
    <w:rsid w:val="00890F7B"/>
    <w:rsid w:val="008B1A77"/>
    <w:rsid w:val="008B20E3"/>
    <w:rsid w:val="008B212D"/>
    <w:rsid w:val="008B4812"/>
    <w:rsid w:val="008B4FF6"/>
    <w:rsid w:val="008B50D6"/>
    <w:rsid w:val="008D0235"/>
    <w:rsid w:val="008D4730"/>
    <w:rsid w:val="008D4C89"/>
    <w:rsid w:val="008E1B74"/>
    <w:rsid w:val="008E3904"/>
    <w:rsid w:val="008F2BAC"/>
    <w:rsid w:val="008F5085"/>
    <w:rsid w:val="008F5BF6"/>
    <w:rsid w:val="008F7882"/>
    <w:rsid w:val="0090598C"/>
    <w:rsid w:val="00906DA7"/>
    <w:rsid w:val="00913F32"/>
    <w:rsid w:val="00915B23"/>
    <w:rsid w:val="0092144B"/>
    <w:rsid w:val="00924C23"/>
    <w:rsid w:val="00937BE8"/>
    <w:rsid w:val="00940B9D"/>
    <w:rsid w:val="00944BB9"/>
    <w:rsid w:val="0095277E"/>
    <w:rsid w:val="009553C8"/>
    <w:rsid w:val="00956571"/>
    <w:rsid w:val="009653D6"/>
    <w:rsid w:val="00972AF3"/>
    <w:rsid w:val="00973030"/>
    <w:rsid w:val="009805B2"/>
    <w:rsid w:val="0098085D"/>
    <w:rsid w:val="00985EDF"/>
    <w:rsid w:val="00992A5C"/>
    <w:rsid w:val="009A35BD"/>
    <w:rsid w:val="009A4990"/>
    <w:rsid w:val="009A7E00"/>
    <w:rsid w:val="009B3F65"/>
    <w:rsid w:val="009C2070"/>
    <w:rsid w:val="009C30FA"/>
    <w:rsid w:val="009D0422"/>
    <w:rsid w:val="009D4F22"/>
    <w:rsid w:val="009D50B1"/>
    <w:rsid w:val="009F0AEF"/>
    <w:rsid w:val="009F46DD"/>
    <w:rsid w:val="009F7B7E"/>
    <w:rsid w:val="00A020F3"/>
    <w:rsid w:val="00A10B32"/>
    <w:rsid w:val="00A16819"/>
    <w:rsid w:val="00A21D3D"/>
    <w:rsid w:val="00A24366"/>
    <w:rsid w:val="00A3099E"/>
    <w:rsid w:val="00A37497"/>
    <w:rsid w:val="00A45AE3"/>
    <w:rsid w:val="00A52BA9"/>
    <w:rsid w:val="00A60442"/>
    <w:rsid w:val="00A63288"/>
    <w:rsid w:val="00A63B2A"/>
    <w:rsid w:val="00A66933"/>
    <w:rsid w:val="00A9570B"/>
    <w:rsid w:val="00A95C05"/>
    <w:rsid w:val="00A96C0E"/>
    <w:rsid w:val="00AA3A97"/>
    <w:rsid w:val="00AB4B06"/>
    <w:rsid w:val="00AC18C4"/>
    <w:rsid w:val="00AD4B8A"/>
    <w:rsid w:val="00AE0ACE"/>
    <w:rsid w:val="00AE0C89"/>
    <w:rsid w:val="00AE42FB"/>
    <w:rsid w:val="00AE63CE"/>
    <w:rsid w:val="00AF263C"/>
    <w:rsid w:val="00AF323B"/>
    <w:rsid w:val="00AF3D78"/>
    <w:rsid w:val="00B05D77"/>
    <w:rsid w:val="00B136BB"/>
    <w:rsid w:val="00B13DB1"/>
    <w:rsid w:val="00B22A25"/>
    <w:rsid w:val="00B25867"/>
    <w:rsid w:val="00B26021"/>
    <w:rsid w:val="00B32715"/>
    <w:rsid w:val="00B37936"/>
    <w:rsid w:val="00B40C80"/>
    <w:rsid w:val="00B4124C"/>
    <w:rsid w:val="00B45217"/>
    <w:rsid w:val="00B506EE"/>
    <w:rsid w:val="00B50B48"/>
    <w:rsid w:val="00B55E0B"/>
    <w:rsid w:val="00B5686E"/>
    <w:rsid w:val="00B90D9E"/>
    <w:rsid w:val="00B92495"/>
    <w:rsid w:val="00BA7527"/>
    <w:rsid w:val="00BB4CD3"/>
    <w:rsid w:val="00BC40B8"/>
    <w:rsid w:val="00BD60A5"/>
    <w:rsid w:val="00BF2C4A"/>
    <w:rsid w:val="00BF3669"/>
    <w:rsid w:val="00C03D7A"/>
    <w:rsid w:val="00C100A8"/>
    <w:rsid w:val="00C11C24"/>
    <w:rsid w:val="00C13914"/>
    <w:rsid w:val="00C165F0"/>
    <w:rsid w:val="00C235D3"/>
    <w:rsid w:val="00C249B2"/>
    <w:rsid w:val="00C326E3"/>
    <w:rsid w:val="00C341AF"/>
    <w:rsid w:val="00C37732"/>
    <w:rsid w:val="00C4096D"/>
    <w:rsid w:val="00C4155E"/>
    <w:rsid w:val="00C56305"/>
    <w:rsid w:val="00C572E4"/>
    <w:rsid w:val="00C63459"/>
    <w:rsid w:val="00C94064"/>
    <w:rsid w:val="00CA02ED"/>
    <w:rsid w:val="00CA4E1E"/>
    <w:rsid w:val="00CB0347"/>
    <w:rsid w:val="00CB1AB8"/>
    <w:rsid w:val="00CC0067"/>
    <w:rsid w:val="00CC24DA"/>
    <w:rsid w:val="00CC4989"/>
    <w:rsid w:val="00CC653E"/>
    <w:rsid w:val="00CC6971"/>
    <w:rsid w:val="00CE188B"/>
    <w:rsid w:val="00CE4F12"/>
    <w:rsid w:val="00CE5A8A"/>
    <w:rsid w:val="00CE6E6A"/>
    <w:rsid w:val="00D0427B"/>
    <w:rsid w:val="00D05700"/>
    <w:rsid w:val="00D15097"/>
    <w:rsid w:val="00D15FFE"/>
    <w:rsid w:val="00D218C1"/>
    <w:rsid w:val="00D24A6B"/>
    <w:rsid w:val="00D24FAA"/>
    <w:rsid w:val="00D32436"/>
    <w:rsid w:val="00D353D4"/>
    <w:rsid w:val="00D37A20"/>
    <w:rsid w:val="00D44A30"/>
    <w:rsid w:val="00D5525B"/>
    <w:rsid w:val="00D60F94"/>
    <w:rsid w:val="00D63405"/>
    <w:rsid w:val="00D653E7"/>
    <w:rsid w:val="00D71A06"/>
    <w:rsid w:val="00D8173F"/>
    <w:rsid w:val="00D94822"/>
    <w:rsid w:val="00DA13C9"/>
    <w:rsid w:val="00DA333A"/>
    <w:rsid w:val="00DA404D"/>
    <w:rsid w:val="00DA5353"/>
    <w:rsid w:val="00DB61DE"/>
    <w:rsid w:val="00DB77C6"/>
    <w:rsid w:val="00DC6D42"/>
    <w:rsid w:val="00DC7F01"/>
    <w:rsid w:val="00DD3651"/>
    <w:rsid w:val="00DD7488"/>
    <w:rsid w:val="00DF03CE"/>
    <w:rsid w:val="00DF08A2"/>
    <w:rsid w:val="00E13956"/>
    <w:rsid w:val="00E5144C"/>
    <w:rsid w:val="00E637A3"/>
    <w:rsid w:val="00E81E41"/>
    <w:rsid w:val="00E863FA"/>
    <w:rsid w:val="00EA0F63"/>
    <w:rsid w:val="00EA3189"/>
    <w:rsid w:val="00EA7604"/>
    <w:rsid w:val="00EA798B"/>
    <w:rsid w:val="00EB023D"/>
    <w:rsid w:val="00EB33C2"/>
    <w:rsid w:val="00EB6D4F"/>
    <w:rsid w:val="00EB7617"/>
    <w:rsid w:val="00EC7127"/>
    <w:rsid w:val="00ED05FA"/>
    <w:rsid w:val="00ED2E13"/>
    <w:rsid w:val="00ED53D4"/>
    <w:rsid w:val="00EF0E6A"/>
    <w:rsid w:val="00F14511"/>
    <w:rsid w:val="00F20CE1"/>
    <w:rsid w:val="00F25D8D"/>
    <w:rsid w:val="00F26017"/>
    <w:rsid w:val="00F35026"/>
    <w:rsid w:val="00F475FC"/>
    <w:rsid w:val="00F57C42"/>
    <w:rsid w:val="00F601CA"/>
    <w:rsid w:val="00F669DB"/>
    <w:rsid w:val="00F725C9"/>
    <w:rsid w:val="00F72711"/>
    <w:rsid w:val="00F72BD1"/>
    <w:rsid w:val="00F84D21"/>
    <w:rsid w:val="00F9512F"/>
    <w:rsid w:val="00FB3BCA"/>
    <w:rsid w:val="00FC1726"/>
    <w:rsid w:val="00FD0321"/>
    <w:rsid w:val="00FD0C10"/>
    <w:rsid w:val="00FE3E96"/>
    <w:rsid w:val="00FE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docId w15:val="{780ED6A7-0CAF-4EAB-BC65-85C2085FD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Nadpis1">
    <w:name w:val="heading 1"/>
    <w:basedOn w:val="Standard"/>
    <w:next w:val="Textbody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xtkomente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paragraph" w:styleId="Textbubliny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Standard"/>
    <w:uiPriority w:val="99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Contact">
    <w:name w:val="Contact"/>
    <w:basedOn w:val="Standard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Seznamsodrkami">
    <w:name w:val="List Bullet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eznamsodrkami2">
    <w:name w:val="List Bullet 2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eznamsodrkami3">
    <w:name w:val="List Bullet 3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eznamsodrkami4">
    <w:name w:val="List Bullet 4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lovanseznam">
    <w:name w:val="List Number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lovanseznam2">
    <w:name w:val="List Number 2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lovanseznam3">
    <w:name w:val="List Number 3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lovanseznam4">
    <w:name w:val="List Number 4"/>
    <w:basedOn w:val="Standard"/>
    <w:pPr>
      <w:spacing w:after="24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Standard"/>
    <w:p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tents5">
    <w:name w:val="Contents 5"/>
    <w:basedOn w:val="Standard"/>
    <w:pPr>
      <w:tabs>
        <w:tab w:val="right" w:leader="dot" w:pos="9773"/>
      </w:tabs>
      <w:spacing w:before="240" w:after="120" w:line="240" w:lineRule="auto"/>
      <w:ind w:left="1132"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customStyle="1" w:styleId="ContentsHeading">
    <w:name w:val="Contents Heading"/>
    <w:basedOn w:val="Standard"/>
    <w:pPr>
      <w:keepNext/>
      <w:suppressLineNumber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Termin">
    <w:name w:val="Termin"/>
    <w:basedOn w:val="Standard"/>
    <w:pPr>
      <w:spacing w:before="60" w:after="60" w:line="240" w:lineRule="auto"/>
      <w:ind w:left="709" w:hanging="709"/>
      <w:jc w:val="both"/>
    </w:pPr>
    <w:rPr>
      <w:rFonts w:ascii="Arial" w:eastAsia="Times New Roman" w:hAnsi="Arial" w:cs="Arial"/>
      <w:lang w:eastAsia="cs-CZ"/>
    </w:rPr>
  </w:style>
  <w:style w:type="character" w:styleId="Odkaznakoment">
    <w:name w:val="annotation reference"/>
    <w:rPr>
      <w:sz w:val="16"/>
      <w:szCs w:val="16"/>
    </w:rPr>
  </w:style>
  <w:style w:type="character" w:customStyle="1" w:styleId="TextkomenteChar">
    <w:name w:val="Text komentáře Char"/>
    <w:rPr>
      <w:sz w:val="20"/>
      <w:szCs w:val="20"/>
    </w:rPr>
  </w:style>
  <w:style w:type="character" w:customStyle="1" w:styleId="PedmtkomenteChar">
    <w:name w:val="Předmět komentáře Char"/>
    <w:rPr>
      <w:b/>
      <w:bCs/>
      <w:sz w:val="20"/>
      <w:szCs w:val="20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  <w:uiPriority w:val="99"/>
  </w:style>
  <w:style w:type="character" w:customStyle="1" w:styleId="Nadpis1Char">
    <w:name w:val="Nadpis 1 Char"/>
    <w:rPr>
      <w:rFonts w:ascii="Cambria" w:hAnsi="Cambria" w:cs="F"/>
      <w:b/>
      <w:bCs/>
      <w:color w:val="365F91"/>
      <w:sz w:val="28"/>
      <w:szCs w:val="28"/>
    </w:rPr>
  </w:style>
  <w:style w:type="numbering" w:customStyle="1" w:styleId="WWOutlineListStyle">
    <w:name w:val="WW_OutlineListStyle"/>
    <w:basedOn w:val="Bezseznamu"/>
    <w:pPr>
      <w:numPr>
        <w:numId w:val="1"/>
      </w:numPr>
    </w:pPr>
  </w:style>
  <w:style w:type="numbering" w:customStyle="1" w:styleId="WWNum1">
    <w:name w:val="WWNum1"/>
    <w:basedOn w:val="Bezseznamu"/>
    <w:pPr>
      <w:numPr>
        <w:numId w:val="2"/>
      </w:numPr>
    </w:pPr>
  </w:style>
  <w:style w:type="numbering" w:customStyle="1" w:styleId="WWNum2">
    <w:name w:val="WWNum2"/>
    <w:basedOn w:val="Bezseznamu"/>
    <w:pPr>
      <w:numPr>
        <w:numId w:val="3"/>
      </w:numPr>
    </w:pPr>
  </w:style>
  <w:style w:type="numbering" w:customStyle="1" w:styleId="WWNum3">
    <w:name w:val="WWNum3"/>
    <w:basedOn w:val="Bezseznamu"/>
    <w:pPr>
      <w:numPr>
        <w:numId w:val="4"/>
      </w:numPr>
    </w:pPr>
  </w:style>
  <w:style w:type="numbering" w:customStyle="1" w:styleId="WWNum4">
    <w:name w:val="WWNum4"/>
    <w:basedOn w:val="Bezseznamu"/>
    <w:pPr>
      <w:numPr>
        <w:numId w:val="5"/>
      </w:numPr>
    </w:pPr>
  </w:style>
  <w:style w:type="numbering" w:customStyle="1" w:styleId="WWNum5">
    <w:name w:val="WWNum5"/>
    <w:basedOn w:val="Bezseznamu"/>
    <w:pPr>
      <w:numPr>
        <w:numId w:val="6"/>
      </w:numPr>
    </w:pPr>
  </w:style>
  <w:style w:type="numbering" w:customStyle="1" w:styleId="WWNum6">
    <w:name w:val="WWNum6"/>
    <w:basedOn w:val="Bezseznamu"/>
    <w:pPr>
      <w:numPr>
        <w:numId w:val="7"/>
      </w:numPr>
    </w:pPr>
  </w:style>
  <w:style w:type="numbering" w:customStyle="1" w:styleId="WWNum7">
    <w:name w:val="WWNum7"/>
    <w:basedOn w:val="Bezseznamu"/>
    <w:pPr>
      <w:numPr>
        <w:numId w:val="8"/>
      </w:numPr>
    </w:pPr>
  </w:style>
  <w:style w:type="numbering" w:customStyle="1" w:styleId="WWNum8">
    <w:name w:val="WWNum8"/>
    <w:basedOn w:val="Bezseznamu"/>
    <w:pPr>
      <w:numPr>
        <w:numId w:val="9"/>
      </w:numPr>
    </w:pPr>
  </w:style>
  <w:style w:type="numbering" w:customStyle="1" w:styleId="WWNum9">
    <w:name w:val="WWNum9"/>
    <w:basedOn w:val="Bezseznamu"/>
    <w:pPr>
      <w:numPr>
        <w:numId w:val="10"/>
      </w:numPr>
    </w:pPr>
  </w:style>
  <w:style w:type="numbering" w:customStyle="1" w:styleId="WWNum10">
    <w:name w:val="WWNum10"/>
    <w:basedOn w:val="Bezseznamu"/>
    <w:pPr>
      <w:numPr>
        <w:numId w:val="11"/>
      </w:numPr>
    </w:pPr>
  </w:style>
  <w:style w:type="numbering" w:customStyle="1" w:styleId="WWNum11">
    <w:name w:val="WWNum11"/>
    <w:basedOn w:val="Bezseznamu"/>
    <w:pPr>
      <w:numPr>
        <w:numId w:val="12"/>
      </w:numPr>
    </w:pPr>
  </w:style>
  <w:style w:type="numbering" w:customStyle="1" w:styleId="WWNum12">
    <w:name w:val="WWNum12"/>
    <w:basedOn w:val="Bezseznamu"/>
    <w:pPr>
      <w:numPr>
        <w:numId w:val="13"/>
      </w:numPr>
    </w:pPr>
  </w:style>
  <w:style w:type="numbering" w:customStyle="1" w:styleId="WWNum13">
    <w:name w:val="WWNum13"/>
    <w:basedOn w:val="Bezseznamu"/>
    <w:pPr>
      <w:numPr>
        <w:numId w:val="14"/>
      </w:numPr>
    </w:pPr>
  </w:style>
  <w:style w:type="numbering" w:customStyle="1" w:styleId="WWNum14">
    <w:name w:val="WWNum14"/>
    <w:basedOn w:val="Bezseznamu"/>
    <w:pPr>
      <w:numPr>
        <w:numId w:val="15"/>
      </w:numPr>
    </w:pPr>
  </w:style>
  <w:style w:type="numbering" w:customStyle="1" w:styleId="WWNum15">
    <w:name w:val="WWNum15"/>
    <w:basedOn w:val="Bezseznamu"/>
    <w:pPr>
      <w:numPr>
        <w:numId w:val="16"/>
      </w:numPr>
    </w:pPr>
  </w:style>
  <w:style w:type="numbering" w:customStyle="1" w:styleId="WWNum16">
    <w:name w:val="WWNum16"/>
    <w:basedOn w:val="Bezseznamu"/>
    <w:pPr>
      <w:numPr>
        <w:numId w:val="17"/>
      </w:numPr>
    </w:pPr>
  </w:style>
  <w:style w:type="numbering" w:customStyle="1" w:styleId="WWNum17">
    <w:name w:val="WWNum17"/>
    <w:basedOn w:val="Bezseznamu"/>
    <w:pPr>
      <w:numPr>
        <w:numId w:val="18"/>
      </w:numPr>
    </w:pPr>
  </w:style>
  <w:style w:type="numbering" w:customStyle="1" w:styleId="WWNum18">
    <w:name w:val="WWNum18"/>
    <w:basedOn w:val="Bezseznamu"/>
    <w:pPr>
      <w:numPr>
        <w:numId w:val="19"/>
      </w:numPr>
    </w:pPr>
  </w:style>
  <w:style w:type="numbering" w:customStyle="1" w:styleId="WWNum19">
    <w:name w:val="WWNum19"/>
    <w:basedOn w:val="Bezseznamu"/>
    <w:pPr>
      <w:numPr>
        <w:numId w:val="20"/>
      </w:numPr>
    </w:pPr>
  </w:style>
  <w:style w:type="numbering" w:customStyle="1" w:styleId="WWNum20">
    <w:name w:val="WWNum20"/>
    <w:basedOn w:val="Bezseznamu"/>
    <w:pPr>
      <w:numPr>
        <w:numId w:val="21"/>
      </w:numPr>
    </w:pPr>
  </w:style>
  <w:style w:type="numbering" w:customStyle="1" w:styleId="WWNum21">
    <w:name w:val="WWNum21"/>
    <w:basedOn w:val="Bezseznamu"/>
    <w:pPr>
      <w:numPr>
        <w:numId w:val="22"/>
      </w:numPr>
    </w:pPr>
  </w:style>
  <w:style w:type="numbering" w:customStyle="1" w:styleId="WWNum22">
    <w:name w:val="WWNum22"/>
    <w:basedOn w:val="Bezseznamu"/>
    <w:pPr>
      <w:numPr>
        <w:numId w:val="23"/>
      </w:numPr>
    </w:pPr>
  </w:style>
  <w:style w:type="numbering" w:customStyle="1" w:styleId="WWNum23">
    <w:name w:val="WWNum23"/>
    <w:basedOn w:val="Bezseznamu"/>
    <w:pPr>
      <w:numPr>
        <w:numId w:val="24"/>
      </w:numPr>
    </w:pPr>
  </w:style>
  <w:style w:type="numbering" w:customStyle="1" w:styleId="WWNum24">
    <w:name w:val="WWNum24"/>
    <w:basedOn w:val="Bezseznamu"/>
    <w:pPr>
      <w:numPr>
        <w:numId w:val="25"/>
      </w:numPr>
    </w:pPr>
  </w:style>
  <w:style w:type="numbering" w:customStyle="1" w:styleId="WWNum25">
    <w:name w:val="WWNum25"/>
    <w:basedOn w:val="Bezseznamu"/>
    <w:pPr>
      <w:numPr>
        <w:numId w:val="26"/>
      </w:numPr>
    </w:pPr>
  </w:style>
  <w:style w:type="numbering" w:customStyle="1" w:styleId="WWNum26">
    <w:name w:val="WWNum26"/>
    <w:basedOn w:val="Bezseznamu"/>
    <w:pPr>
      <w:numPr>
        <w:numId w:val="27"/>
      </w:numPr>
    </w:pPr>
  </w:style>
  <w:style w:type="numbering" w:customStyle="1" w:styleId="WWNum27">
    <w:name w:val="WWNum27"/>
    <w:basedOn w:val="Bezseznamu"/>
    <w:pPr>
      <w:numPr>
        <w:numId w:val="28"/>
      </w:numPr>
    </w:pPr>
  </w:style>
  <w:style w:type="numbering" w:customStyle="1" w:styleId="WWNum28">
    <w:name w:val="WWNum28"/>
    <w:basedOn w:val="Bezseznamu"/>
    <w:pPr>
      <w:numPr>
        <w:numId w:val="29"/>
      </w:numPr>
    </w:pPr>
  </w:style>
  <w:style w:type="numbering" w:customStyle="1" w:styleId="WWNum29">
    <w:name w:val="WWNum29"/>
    <w:basedOn w:val="Bezseznamu"/>
    <w:pPr>
      <w:numPr>
        <w:numId w:val="30"/>
      </w:numPr>
    </w:pPr>
  </w:style>
  <w:style w:type="numbering" w:customStyle="1" w:styleId="WWNum30">
    <w:name w:val="WWNum30"/>
    <w:basedOn w:val="Bezseznamu"/>
    <w:pPr>
      <w:numPr>
        <w:numId w:val="31"/>
      </w:numPr>
    </w:pPr>
  </w:style>
  <w:style w:type="numbering" w:customStyle="1" w:styleId="WWNum31">
    <w:name w:val="WWNum31"/>
    <w:basedOn w:val="Bezseznamu"/>
    <w:pPr>
      <w:numPr>
        <w:numId w:val="32"/>
      </w:numPr>
    </w:pPr>
  </w:style>
  <w:style w:type="numbering" w:customStyle="1" w:styleId="WWNum32">
    <w:name w:val="WWNum32"/>
    <w:basedOn w:val="Bezseznamu"/>
    <w:pPr>
      <w:numPr>
        <w:numId w:val="33"/>
      </w:numPr>
    </w:pPr>
  </w:style>
  <w:style w:type="numbering" w:customStyle="1" w:styleId="WWNum33">
    <w:name w:val="WWNum33"/>
    <w:basedOn w:val="Bezseznamu"/>
    <w:pPr>
      <w:numPr>
        <w:numId w:val="34"/>
      </w:numPr>
    </w:pPr>
  </w:style>
  <w:style w:type="numbering" w:customStyle="1" w:styleId="WWNum34">
    <w:name w:val="WWNum34"/>
    <w:basedOn w:val="Bezseznamu"/>
    <w:pPr>
      <w:numPr>
        <w:numId w:val="35"/>
      </w:numPr>
    </w:pPr>
  </w:style>
  <w:style w:type="numbering" w:customStyle="1" w:styleId="WWNum35">
    <w:name w:val="WWNum35"/>
    <w:basedOn w:val="Bezseznamu"/>
    <w:pPr>
      <w:numPr>
        <w:numId w:val="36"/>
      </w:numPr>
    </w:pPr>
  </w:style>
  <w:style w:type="numbering" w:customStyle="1" w:styleId="WWNum36">
    <w:name w:val="WWNum36"/>
    <w:basedOn w:val="Bezseznamu"/>
    <w:pPr>
      <w:numPr>
        <w:numId w:val="37"/>
      </w:numPr>
    </w:pPr>
  </w:style>
  <w:style w:type="numbering" w:customStyle="1" w:styleId="WWNum37">
    <w:name w:val="WWNum37"/>
    <w:basedOn w:val="Bezseznamu"/>
    <w:pPr>
      <w:numPr>
        <w:numId w:val="38"/>
      </w:numPr>
    </w:pPr>
  </w:style>
  <w:style w:type="numbering" w:customStyle="1" w:styleId="WWNum38">
    <w:name w:val="WWNum38"/>
    <w:basedOn w:val="Bezseznamu"/>
    <w:pPr>
      <w:numPr>
        <w:numId w:val="39"/>
      </w:numPr>
    </w:pPr>
  </w:style>
  <w:style w:type="numbering" w:customStyle="1" w:styleId="WWNum39">
    <w:name w:val="WWNum39"/>
    <w:basedOn w:val="Bezseznamu"/>
    <w:pPr>
      <w:numPr>
        <w:numId w:val="40"/>
      </w:numPr>
    </w:pPr>
  </w:style>
  <w:style w:type="numbering" w:customStyle="1" w:styleId="WWNum40">
    <w:name w:val="WWNum40"/>
    <w:basedOn w:val="Bezseznamu"/>
    <w:pPr>
      <w:numPr>
        <w:numId w:val="41"/>
      </w:numPr>
    </w:pPr>
  </w:style>
  <w:style w:type="numbering" w:customStyle="1" w:styleId="WWNum41">
    <w:name w:val="WWNum41"/>
    <w:basedOn w:val="Bezseznamu"/>
    <w:pPr>
      <w:numPr>
        <w:numId w:val="42"/>
      </w:numPr>
    </w:pPr>
  </w:style>
  <w:style w:type="numbering" w:customStyle="1" w:styleId="WWNum42">
    <w:name w:val="WWNum42"/>
    <w:basedOn w:val="Bezseznamu"/>
    <w:pPr>
      <w:numPr>
        <w:numId w:val="43"/>
      </w:numPr>
    </w:pPr>
  </w:style>
  <w:style w:type="numbering" w:customStyle="1" w:styleId="WWNum43">
    <w:name w:val="WWNum43"/>
    <w:basedOn w:val="Bezseznamu"/>
    <w:pPr>
      <w:numPr>
        <w:numId w:val="44"/>
      </w:numPr>
    </w:pPr>
  </w:style>
  <w:style w:type="numbering" w:customStyle="1" w:styleId="WWNum44">
    <w:name w:val="WWNum44"/>
    <w:basedOn w:val="Bezseznamu"/>
    <w:pPr>
      <w:numPr>
        <w:numId w:val="45"/>
      </w:numPr>
    </w:pPr>
  </w:style>
  <w:style w:type="numbering" w:customStyle="1" w:styleId="WWNum45">
    <w:name w:val="WWNum45"/>
    <w:basedOn w:val="Bezseznamu"/>
    <w:pPr>
      <w:numPr>
        <w:numId w:val="46"/>
      </w:numPr>
    </w:pPr>
  </w:style>
  <w:style w:type="table" w:styleId="Mkatabulky">
    <w:name w:val="Table Grid"/>
    <w:basedOn w:val="Normlntabulka"/>
    <w:uiPriority w:val="39"/>
    <w:rsid w:val="00314F7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66B40-3AE0-4171-B232-8014448CA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11</Pages>
  <Words>3114</Words>
  <Characters>18377</Characters>
  <Application>Microsoft Office Word</Application>
  <DocSecurity>0</DocSecurity>
  <Lines>153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21449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Šlemrová Denisa ()</dc:creator>
  <cp:keywords/>
  <cp:lastModifiedBy>Škréta Martin (MHMP, FON)</cp:lastModifiedBy>
  <cp:revision>42</cp:revision>
  <dcterms:created xsi:type="dcterms:W3CDTF">2016-07-01T06:20:00Z</dcterms:created>
  <dcterms:modified xsi:type="dcterms:W3CDTF">2016-12-08T11:05:00Z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MHMP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