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DE" w:rsidRDefault="005342DE" w:rsidP="0003311A">
      <w:pPr>
        <w:pStyle w:val="Nadpis3"/>
        <w:spacing w:before="120"/>
        <w:rPr>
          <w:sz w:val="20"/>
        </w:rPr>
      </w:pPr>
      <w:bookmarkStart w:id="0" w:name="_GoBack"/>
      <w:bookmarkEnd w:id="0"/>
      <w:r w:rsidRPr="0065177A">
        <w:rPr>
          <w:sz w:val="20"/>
          <w:szCs w:val="20"/>
        </w:rPr>
        <w:t>Hodnotitel uvede ke každému kritériu jasné a srozumitelné odů</w:t>
      </w:r>
      <w:r>
        <w:rPr>
          <w:sz w:val="20"/>
          <w:szCs w:val="20"/>
        </w:rPr>
        <w:t>vodnění výsledku hodnocení.</w:t>
      </w:r>
    </w:p>
    <w:p w:rsidR="0003311A" w:rsidRDefault="005342DE" w:rsidP="0003311A">
      <w:pPr>
        <w:pStyle w:val="Nadpis3"/>
        <w:spacing w:before="120"/>
        <w:rPr>
          <w:sz w:val="20"/>
          <w:szCs w:val="20"/>
        </w:rPr>
      </w:pPr>
      <w:r>
        <w:rPr>
          <w:sz w:val="20"/>
        </w:rPr>
        <w:t xml:space="preserve">Kombinovaná kritéria – pokud </w:t>
      </w:r>
      <w:r w:rsidRPr="0065177A">
        <w:rPr>
          <w:sz w:val="20"/>
          <w:szCs w:val="20"/>
        </w:rPr>
        <w:t xml:space="preserve">získá </w:t>
      </w:r>
      <w:r>
        <w:rPr>
          <w:sz w:val="20"/>
          <w:szCs w:val="20"/>
        </w:rPr>
        <w:t>žádost o podporu</w:t>
      </w:r>
      <w:r w:rsidRPr="0065177A">
        <w:rPr>
          <w:sz w:val="20"/>
          <w:szCs w:val="20"/>
        </w:rPr>
        <w:t xml:space="preserve"> v kombinovaném kritériu 0 bodů, je projekt z procesu </w:t>
      </w:r>
      <w:r>
        <w:rPr>
          <w:sz w:val="20"/>
          <w:szCs w:val="20"/>
        </w:rPr>
        <w:t xml:space="preserve">hodnocení </w:t>
      </w:r>
      <w:r w:rsidRPr="0065177A">
        <w:rPr>
          <w:sz w:val="20"/>
          <w:szCs w:val="20"/>
        </w:rPr>
        <w:t>vyloučen</w:t>
      </w:r>
      <w:r w:rsidR="00A923B8">
        <w:rPr>
          <w:sz w:val="20"/>
          <w:szCs w:val="20"/>
        </w:rPr>
        <w:t>.</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1637"/>
        <w:gridCol w:w="5394"/>
        <w:gridCol w:w="6"/>
        <w:gridCol w:w="1082"/>
        <w:gridCol w:w="1170"/>
        <w:gridCol w:w="4418"/>
        <w:gridCol w:w="721"/>
        <w:gridCol w:w="6"/>
        <w:gridCol w:w="1245"/>
      </w:tblGrid>
      <w:tr w:rsidR="00664357" w:rsidTr="00643869">
        <w:trPr>
          <w:trHeight w:val="716"/>
        </w:trPr>
        <w:tc>
          <w:tcPr>
            <w:tcW w:w="522" w:type="pct"/>
            <w:shd w:val="clear" w:color="auto" w:fill="BFBFBF"/>
            <w:tcMar>
              <w:top w:w="0" w:type="dxa"/>
              <w:left w:w="108" w:type="dxa"/>
              <w:bottom w:w="0" w:type="dxa"/>
              <w:right w:w="108" w:type="dxa"/>
            </w:tcMar>
            <w:vAlign w:val="center"/>
          </w:tcPr>
          <w:p w:rsidR="00DB3782" w:rsidRDefault="00DB3782" w:rsidP="00602218">
            <w:pPr>
              <w:pStyle w:val="Standard"/>
              <w:spacing w:after="0" w:line="240" w:lineRule="auto"/>
              <w:jc w:val="center"/>
            </w:pPr>
            <w:r>
              <w:rPr>
                <w:b/>
                <w:bCs/>
                <w:sz w:val="20"/>
                <w:szCs w:val="20"/>
              </w:rPr>
              <w:t>Název kritéria</w:t>
            </w:r>
          </w:p>
        </w:tc>
        <w:tc>
          <w:tcPr>
            <w:tcW w:w="1720"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Popis hodnocení</w:t>
            </w:r>
          </w:p>
        </w:tc>
        <w:tc>
          <w:tcPr>
            <w:tcW w:w="347" w:type="pct"/>
            <w:gridSpan w:val="2"/>
            <w:shd w:val="clear" w:color="auto" w:fill="BFBFBF"/>
            <w:tcMar>
              <w:top w:w="0" w:type="dxa"/>
              <w:left w:w="108" w:type="dxa"/>
              <w:bottom w:w="0" w:type="dxa"/>
              <w:right w:w="108" w:type="dxa"/>
            </w:tcMar>
            <w:vAlign w:val="center"/>
          </w:tcPr>
          <w:p w:rsidR="00DB3782" w:rsidRDefault="00DB3782" w:rsidP="00B41AC4">
            <w:pPr>
              <w:pStyle w:val="Standard"/>
              <w:spacing w:after="0" w:line="240" w:lineRule="auto"/>
              <w:jc w:val="center"/>
            </w:pPr>
            <w:r>
              <w:rPr>
                <w:b/>
                <w:bCs/>
                <w:sz w:val="20"/>
                <w:szCs w:val="20"/>
              </w:rPr>
              <w:t>Body za jednotlivá kritéria</w:t>
            </w:r>
          </w:p>
        </w:tc>
        <w:tc>
          <w:tcPr>
            <w:tcW w:w="373"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Způsob</w:t>
            </w:r>
            <w:r>
              <w:rPr>
                <w:b/>
                <w:bCs/>
                <w:sz w:val="20"/>
                <w:szCs w:val="20"/>
              </w:rPr>
              <w:br/>
              <w:t>hodnocení</w:t>
            </w:r>
          </w:p>
        </w:tc>
        <w:tc>
          <w:tcPr>
            <w:tcW w:w="1409"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Zdroj informací</w:t>
            </w:r>
          </w:p>
        </w:tc>
        <w:tc>
          <w:tcPr>
            <w:tcW w:w="232" w:type="pct"/>
            <w:gridSpan w:val="2"/>
            <w:shd w:val="clear" w:color="auto" w:fill="BFBFBF"/>
            <w:vAlign w:val="center"/>
          </w:tcPr>
          <w:p w:rsidR="00DB3782" w:rsidRDefault="00DB3782">
            <w:pPr>
              <w:pStyle w:val="Standard"/>
              <w:spacing w:after="0" w:line="240" w:lineRule="auto"/>
              <w:jc w:val="center"/>
              <w:rPr>
                <w:b/>
                <w:bCs/>
                <w:sz w:val="20"/>
                <w:szCs w:val="20"/>
              </w:rPr>
            </w:pPr>
            <w:r>
              <w:rPr>
                <w:b/>
                <w:bCs/>
                <w:sz w:val="20"/>
                <w:szCs w:val="20"/>
              </w:rPr>
              <w:t>Funkce kritéria</w:t>
            </w:r>
          </w:p>
        </w:tc>
        <w:tc>
          <w:tcPr>
            <w:tcW w:w="397"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Příslušný hodnotitel</w:t>
            </w:r>
          </w:p>
        </w:tc>
      </w:tr>
      <w:tr w:rsidR="00B41AC4" w:rsidTr="007820A2">
        <w:trPr>
          <w:trHeight w:val="402"/>
        </w:trPr>
        <w:tc>
          <w:tcPr>
            <w:tcW w:w="5000" w:type="pct"/>
            <w:gridSpan w:val="9"/>
            <w:shd w:val="clear" w:color="auto" w:fill="F2F2F2"/>
            <w:vAlign w:val="center"/>
          </w:tcPr>
          <w:p w:rsidR="00B41AC4" w:rsidRPr="00775C8E" w:rsidRDefault="00775C8E" w:rsidP="000F44D7">
            <w:pPr>
              <w:pStyle w:val="Standard"/>
              <w:spacing w:after="0" w:line="240" w:lineRule="auto"/>
            </w:pPr>
            <w:r>
              <w:rPr>
                <w:b/>
                <w:bCs/>
                <w:sz w:val="18"/>
                <w:szCs w:val="20"/>
              </w:rPr>
              <w:t xml:space="preserve"> POTŘEBNOST</w:t>
            </w:r>
          </w:p>
        </w:tc>
      </w:tr>
      <w:tr w:rsidR="00EB6B61" w:rsidTr="006A152D">
        <w:trPr>
          <w:trHeight w:val="889"/>
        </w:trPr>
        <w:tc>
          <w:tcPr>
            <w:tcW w:w="522" w:type="pct"/>
            <w:vMerge w:val="restart"/>
            <w:tcMar>
              <w:top w:w="0" w:type="dxa"/>
              <w:left w:w="108" w:type="dxa"/>
              <w:bottom w:w="0" w:type="dxa"/>
              <w:right w:w="108" w:type="dxa"/>
            </w:tcMar>
          </w:tcPr>
          <w:p w:rsidR="00EB6B61" w:rsidRPr="00B7479F" w:rsidRDefault="00EB6B61">
            <w:pPr>
              <w:pStyle w:val="Standard"/>
              <w:spacing w:after="0" w:line="240" w:lineRule="auto"/>
              <w:jc w:val="center"/>
            </w:pPr>
            <w:r w:rsidRPr="00B7479F">
              <w:rPr>
                <w:bCs/>
                <w:sz w:val="20"/>
                <w:szCs w:val="20"/>
              </w:rPr>
              <w:t>1. Zdůvodnění potřebnosti projektu</w:t>
            </w:r>
          </w:p>
          <w:p w:rsidR="00EB6B61" w:rsidRDefault="00EB6B61">
            <w:pPr>
              <w:pStyle w:val="Standard"/>
              <w:spacing w:after="0" w:line="240" w:lineRule="auto"/>
              <w:rPr>
                <w:sz w:val="20"/>
                <w:szCs w:val="20"/>
              </w:rPr>
            </w:pPr>
          </w:p>
        </w:tc>
        <w:tc>
          <w:tcPr>
            <w:tcW w:w="1720" w:type="pct"/>
            <w:tcMar>
              <w:top w:w="0" w:type="dxa"/>
              <w:left w:w="108" w:type="dxa"/>
              <w:bottom w:w="0" w:type="dxa"/>
              <w:right w:w="108" w:type="dxa"/>
            </w:tcMar>
          </w:tcPr>
          <w:p w:rsidR="00EB6B61" w:rsidRDefault="00EB6B61" w:rsidP="00602218">
            <w:pPr>
              <w:pStyle w:val="Standard"/>
              <w:spacing w:after="0" w:line="240" w:lineRule="auto"/>
            </w:pPr>
            <w:r>
              <w:rPr>
                <w:sz w:val="20"/>
                <w:szCs w:val="20"/>
              </w:rPr>
              <w:t>Potřeba realizace projektu je prokazatelně doložena analýzou zpracovanou na základě objektivních dat. Projektový záměr vhodně reaguje na identifikované potřeby cílových skupin ve zvolené lokalitě vytvořením nových / navýšením kapacit služeb či vytvořením zázemí pro rozšíření spektra aktivit sociálních služeb / služeb podporujících sociální integraci. Žadatel na základě identifikovaných potřeb cílových skupin a specifikovaných přínosů pro cílové skupiny konkretizuje, jak projekt přispěje k sociální integraci uživatelů služeb. Projekt navazuje na strategické dokumenty v oblasti sociálního začleňování na úrovni ČR či hl. m. Prahy / MČ. Projekt přináší inovativní řešení v přístupu k uspokojování potřeb cílových skupin (oproti ostatním poskytovatelům obdobných služeb), inovativnost je v projektu dobře zdůvodněna a má potenciál v porovnání s podobnými poskytovateli služeb efektivněji podporovat sociální integraci cílových skupin.</w:t>
            </w:r>
          </w:p>
        </w:tc>
        <w:tc>
          <w:tcPr>
            <w:tcW w:w="347" w:type="pct"/>
            <w:gridSpan w:val="2"/>
            <w:tcMar>
              <w:top w:w="0" w:type="dxa"/>
              <w:left w:w="108" w:type="dxa"/>
              <w:bottom w:w="0" w:type="dxa"/>
              <w:right w:w="108" w:type="dxa"/>
            </w:tcMar>
            <w:vAlign w:val="center"/>
          </w:tcPr>
          <w:p w:rsidR="00EB6B61" w:rsidRDefault="00EB6B61" w:rsidP="00245BC4">
            <w:pPr>
              <w:pStyle w:val="Standard"/>
              <w:spacing w:after="0" w:line="240" w:lineRule="auto"/>
              <w:jc w:val="center"/>
            </w:pPr>
            <w:r>
              <w:rPr>
                <w:rFonts w:cs="Arial"/>
                <w:sz w:val="20"/>
              </w:rPr>
              <w:t>10</w:t>
            </w:r>
          </w:p>
        </w:tc>
        <w:tc>
          <w:tcPr>
            <w:tcW w:w="373" w:type="pct"/>
            <w:vMerge w:val="restart"/>
            <w:tcMar>
              <w:top w:w="0" w:type="dxa"/>
              <w:left w:w="108" w:type="dxa"/>
              <w:bottom w:w="0" w:type="dxa"/>
              <w:right w:w="108" w:type="dxa"/>
            </w:tcMar>
          </w:tcPr>
          <w:p w:rsidR="00EB6B61" w:rsidRDefault="00EB6B61">
            <w:pPr>
              <w:pStyle w:val="Standard"/>
              <w:spacing w:after="0" w:line="240" w:lineRule="auto"/>
              <w:jc w:val="center"/>
            </w:pPr>
            <w:r>
              <w:rPr>
                <w:b/>
                <w:bCs/>
                <w:sz w:val="20"/>
              </w:rPr>
              <w:t>Max. 10 bodů</w:t>
            </w:r>
          </w:p>
          <w:p w:rsidR="00EB6B61" w:rsidRDefault="00EB6B61">
            <w:pPr>
              <w:pStyle w:val="Standard"/>
              <w:spacing w:after="0" w:line="240" w:lineRule="auto"/>
              <w:jc w:val="center"/>
              <w:rPr>
                <w:b/>
                <w:bCs/>
                <w:sz w:val="20"/>
              </w:rPr>
            </w:pPr>
          </w:p>
        </w:tc>
        <w:tc>
          <w:tcPr>
            <w:tcW w:w="1409" w:type="pct"/>
            <w:vMerge w:val="restart"/>
            <w:tcMar>
              <w:top w:w="0" w:type="dxa"/>
              <w:left w:w="108" w:type="dxa"/>
              <w:bottom w:w="0" w:type="dxa"/>
              <w:right w:w="108" w:type="dxa"/>
            </w:tcMar>
          </w:tcPr>
          <w:p w:rsidR="00EB6B61" w:rsidRDefault="00EB6B61">
            <w:pPr>
              <w:pStyle w:val="Standard"/>
              <w:spacing w:after="0" w:line="240" w:lineRule="auto"/>
            </w:pPr>
            <w:r>
              <w:rPr>
                <w:rFonts w:eastAsia="Times New Roman" w:cs="Calibri"/>
                <w:b/>
                <w:bCs/>
                <w:i/>
                <w:iCs/>
                <w:color w:val="000000"/>
                <w:sz w:val="20"/>
                <w:lang w:eastAsia="cs-CZ"/>
              </w:rPr>
              <w:t>Studie proveditelnosti, žádost o podporu</w:t>
            </w:r>
            <w:r>
              <w:rPr>
                <w:rFonts w:eastAsia="Times New Roman" w:cs="Calibri"/>
                <w:color w:val="000000"/>
                <w:sz w:val="20"/>
                <w:lang w:eastAsia="cs-CZ"/>
              </w:rPr>
              <w:t xml:space="preserve"> </w:t>
            </w:r>
            <w:r>
              <w:rPr>
                <w:rFonts w:eastAsia="Times New Roman" w:cs="Calibri"/>
                <w:color w:val="000000"/>
                <w:sz w:val="20"/>
                <w:lang w:eastAsia="cs-CZ"/>
              </w:rPr>
              <w:br/>
            </w:r>
            <w:r>
              <w:rPr>
                <w:rFonts w:eastAsia="Times New Roman" w:cs="Calibri"/>
                <w:i/>
                <w:iCs/>
                <w:color w:val="000000"/>
                <w:sz w:val="20"/>
                <w:lang w:eastAsia="cs-CZ"/>
              </w:rPr>
              <w:t>Žadatel prokáže potřebnost projektu pro danou oblast. Žadatel by měl v projektu dostatečně zdůvodnit potřebnost realizace projektu pro cílovou skupinu, vysvětlit, proč by měl být projekt realizován, proč vznikl a kde jsou jeho hlavní přínosy. Hodnotitel by se měl taktéž zaměřit na to, zda je projekt inovativní či pilotní, zda přináší „nové myšlenky“ apod. Potřebnost projektu by měla být zároveň dostatečně objektivně doložena např. analýzou lokality, poptávkou po službách, statistickými daty, a to včetně analýzy dostupnosti podobných služeb v lokalitě pro cílovou/é skupinu/y.</w:t>
            </w:r>
          </w:p>
          <w:p w:rsidR="00EB6B61" w:rsidRDefault="00EB6B61">
            <w:pPr>
              <w:pStyle w:val="Standard"/>
              <w:spacing w:after="0" w:line="240" w:lineRule="auto"/>
            </w:pPr>
            <w:r>
              <w:rPr>
                <w:rFonts w:eastAsia="Times New Roman" w:cs="Calibri"/>
                <w:i/>
                <w:iCs/>
                <w:color w:val="000000"/>
                <w:sz w:val="20"/>
                <w:lang w:eastAsia="cs-CZ"/>
              </w:rPr>
              <w:t>Bodové ohodnocení je přiděleno s ohledem na kvalitu analýzy a relevanci dat, z nichž vychází.</w:t>
            </w:r>
          </w:p>
          <w:p w:rsidR="00EB6B61" w:rsidRDefault="00EB6B61" w:rsidP="00602218">
            <w:pPr>
              <w:pStyle w:val="Standard"/>
              <w:spacing w:after="0" w:line="240" w:lineRule="auto"/>
            </w:pPr>
            <w:r>
              <w:rPr>
                <w:rFonts w:eastAsia="Times New Roman" w:cs="Calibri"/>
                <w:i/>
                <w:iCs/>
                <w:color w:val="000000"/>
                <w:sz w:val="20"/>
                <w:lang w:eastAsia="cs-CZ"/>
              </w:rPr>
              <w:t>Hodnotitel posuzuje přínos všech sociálních služeb a služeb podporujících sociální integraci, které žadatel plánuje zajistit, a to s ohledem na již poskytované služby v dané lokalitě. Zároveň je hodnoceno, zda jsou služby pro cílovou skupinu dostupné.</w:t>
            </w:r>
          </w:p>
        </w:tc>
        <w:tc>
          <w:tcPr>
            <w:tcW w:w="232" w:type="pct"/>
            <w:gridSpan w:val="2"/>
            <w:vMerge w:val="restart"/>
            <w:textDirection w:val="btLr"/>
            <w:vAlign w:val="center"/>
          </w:tcPr>
          <w:p w:rsidR="00EB6B61" w:rsidRPr="003408D1" w:rsidRDefault="00EB6B61" w:rsidP="003408D1">
            <w:pPr>
              <w:pStyle w:val="Standard"/>
              <w:tabs>
                <w:tab w:val="left" w:pos="7230"/>
              </w:tabs>
              <w:spacing w:after="0" w:line="240" w:lineRule="auto"/>
              <w:ind w:left="113" w:right="113"/>
              <w:jc w:val="center"/>
              <w:rPr>
                <w:bCs/>
                <w:iCs/>
                <w:sz w:val="20"/>
                <w:szCs w:val="20"/>
              </w:rPr>
            </w:pPr>
            <w:r>
              <w:rPr>
                <w:bCs/>
                <w:iCs/>
                <w:sz w:val="20"/>
                <w:szCs w:val="20"/>
              </w:rPr>
              <w:t>Kombinované</w:t>
            </w:r>
          </w:p>
        </w:tc>
        <w:tc>
          <w:tcPr>
            <w:tcW w:w="397" w:type="pct"/>
            <w:vMerge w:val="restart"/>
            <w:tcMar>
              <w:top w:w="0" w:type="dxa"/>
              <w:left w:w="108" w:type="dxa"/>
              <w:bottom w:w="0" w:type="dxa"/>
              <w:right w:w="108" w:type="dxa"/>
            </w:tcMar>
          </w:tcPr>
          <w:p w:rsidR="00EB6B61" w:rsidRDefault="00EB6B61">
            <w:pPr>
              <w:pStyle w:val="Standard"/>
              <w:spacing w:after="0" w:line="240" w:lineRule="auto"/>
            </w:pPr>
            <w:r>
              <w:rPr>
                <w:bCs/>
                <w:i/>
                <w:iCs/>
                <w:sz w:val="20"/>
                <w:szCs w:val="20"/>
              </w:rPr>
              <w:t>Hodnotitel specifických požadavků A</w:t>
            </w:r>
          </w:p>
          <w:p w:rsidR="00EB6B61" w:rsidRDefault="00EB6B61">
            <w:pPr>
              <w:pStyle w:val="Standard"/>
              <w:spacing w:after="0" w:line="240" w:lineRule="auto"/>
              <w:rPr>
                <w:bCs/>
                <w:i/>
                <w:iCs/>
                <w:sz w:val="20"/>
                <w:szCs w:val="20"/>
              </w:rPr>
            </w:pPr>
          </w:p>
        </w:tc>
      </w:tr>
      <w:tr w:rsidR="00EB6B61" w:rsidTr="00F50B1F">
        <w:trPr>
          <w:trHeight w:val="730"/>
        </w:trPr>
        <w:tc>
          <w:tcPr>
            <w:tcW w:w="522" w:type="pct"/>
            <w:vMerge/>
            <w:tcMar>
              <w:top w:w="0" w:type="dxa"/>
              <w:left w:w="108" w:type="dxa"/>
              <w:bottom w:w="0" w:type="dxa"/>
              <w:right w:w="108" w:type="dxa"/>
            </w:tcMar>
          </w:tcPr>
          <w:p w:rsidR="00EB6B61" w:rsidRDefault="00EB6B61"/>
        </w:tc>
        <w:tc>
          <w:tcPr>
            <w:tcW w:w="1720" w:type="pct"/>
            <w:tcMar>
              <w:top w:w="0" w:type="dxa"/>
              <w:left w:w="108" w:type="dxa"/>
              <w:bottom w:w="0" w:type="dxa"/>
              <w:right w:w="108" w:type="dxa"/>
            </w:tcMar>
          </w:tcPr>
          <w:p w:rsidR="00EB6B61" w:rsidRDefault="00EB6B61">
            <w:pPr>
              <w:pStyle w:val="Standard"/>
              <w:spacing w:after="0" w:line="240" w:lineRule="auto"/>
            </w:pPr>
            <w:r>
              <w:rPr>
                <w:sz w:val="20"/>
                <w:szCs w:val="20"/>
              </w:rPr>
              <w:t xml:space="preserve">Potřeba realizace projektu je částečně doložena analýzou zpracovanou na základě empirických dat a/nebo na základě identifikovaných potřeb cílových skupin a vymezení přínosů projektu pro cílové skupiny částečně specifikuje, jak projekt přispěje k sociální integraci uživatelů služeb. Z projektového záměru je patrné, že projekt reaguje na identifikované potřeby cílových skupin ve zvolené lokalitě vytvořením nových / navýšením kapacit služeb či vytvořením zázemí pro rozšíření </w:t>
            </w:r>
            <w:r>
              <w:rPr>
                <w:sz w:val="20"/>
                <w:szCs w:val="20"/>
              </w:rPr>
              <w:lastRenderedPageBreak/>
              <w:t>spektra aktivit sociálních služeb / služeb podporujících sociální integraci. Projekt je v souladu se strategickými dokumenty ČR či hl. m. Prahy / MČ v oblasti sociálního začleňování.</w:t>
            </w:r>
          </w:p>
        </w:tc>
        <w:tc>
          <w:tcPr>
            <w:tcW w:w="347" w:type="pct"/>
            <w:gridSpan w:val="2"/>
            <w:tcMar>
              <w:top w:w="0" w:type="dxa"/>
              <w:left w:w="108" w:type="dxa"/>
              <w:bottom w:w="0" w:type="dxa"/>
              <w:right w:w="108" w:type="dxa"/>
            </w:tcMar>
            <w:vAlign w:val="center"/>
          </w:tcPr>
          <w:p w:rsidR="00EB6B61" w:rsidRDefault="003B4C75" w:rsidP="00245BC4">
            <w:pPr>
              <w:pStyle w:val="Standard"/>
              <w:spacing w:after="0" w:line="240" w:lineRule="auto"/>
              <w:jc w:val="center"/>
            </w:pPr>
            <w:r>
              <w:rPr>
                <w:rFonts w:cs="Arial"/>
                <w:sz w:val="20"/>
              </w:rPr>
              <w:lastRenderedPageBreak/>
              <w:t>7</w:t>
            </w:r>
          </w:p>
        </w:tc>
        <w:tc>
          <w:tcPr>
            <w:tcW w:w="373" w:type="pct"/>
            <w:vMerge/>
            <w:tcMar>
              <w:top w:w="0" w:type="dxa"/>
              <w:left w:w="108" w:type="dxa"/>
              <w:bottom w:w="0" w:type="dxa"/>
              <w:right w:w="108" w:type="dxa"/>
            </w:tcMar>
          </w:tcPr>
          <w:p w:rsidR="00EB6B61" w:rsidRDefault="00EB6B61"/>
        </w:tc>
        <w:tc>
          <w:tcPr>
            <w:tcW w:w="1409" w:type="pct"/>
            <w:vMerge/>
            <w:tcMar>
              <w:top w:w="0" w:type="dxa"/>
              <w:left w:w="108" w:type="dxa"/>
              <w:bottom w:w="0" w:type="dxa"/>
              <w:right w:w="108" w:type="dxa"/>
            </w:tcMar>
          </w:tcPr>
          <w:p w:rsidR="00EB6B61" w:rsidRDefault="00EB6B61"/>
        </w:tc>
        <w:tc>
          <w:tcPr>
            <w:tcW w:w="232" w:type="pct"/>
            <w:gridSpan w:val="2"/>
            <w:vMerge/>
            <w:vAlign w:val="center"/>
          </w:tcPr>
          <w:p w:rsidR="00EB6B61" w:rsidRDefault="00EB6B61"/>
        </w:tc>
        <w:tc>
          <w:tcPr>
            <w:tcW w:w="397" w:type="pct"/>
            <w:vMerge/>
            <w:tcMar>
              <w:top w:w="0" w:type="dxa"/>
              <w:left w:w="108" w:type="dxa"/>
              <w:bottom w:w="0" w:type="dxa"/>
              <w:right w:w="108" w:type="dxa"/>
            </w:tcMar>
          </w:tcPr>
          <w:p w:rsidR="00EB6B61" w:rsidRDefault="00EB6B61"/>
        </w:tc>
      </w:tr>
      <w:tr w:rsidR="00EB6B61" w:rsidTr="006A152D">
        <w:trPr>
          <w:trHeight w:val="1342"/>
        </w:trPr>
        <w:tc>
          <w:tcPr>
            <w:tcW w:w="522" w:type="pct"/>
            <w:vMerge/>
            <w:tcMar>
              <w:top w:w="0" w:type="dxa"/>
              <w:left w:w="108" w:type="dxa"/>
              <w:bottom w:w="0" w:type="dxa"/>
              <w:right w:w="108" w:type="dxa"/>
            </w:tcMar>
          </w:tcPr>
          <w:p w:rsidR="00EB6B61" w:rsidRDefault="00EB6B61"/>
        </w:tc>
        <w:tc>
          <w:tcPr>
            <w:tcW w:w="1720" w:type="pct"/>
            <w:tcMar>
              <w:top w:w="0" w:type="dxa"/>
              <w:left w:w="108" w:type="dxa"/>
              <w:bottom w:w="0" w:type="dxa"/>
              <w:right w:w="108" w:type="dxa"/>
            </w:tcMar>
          </w:tcPr>
          <w:p w:rsidR="00EB6B61" w:rsidRDefault="00EB6B61" w:rsidP="000F44D7">
            <w:pPr>
              <w:pStyle w:val="Standard"/>
              <w:spacing w:after="0" w:line="240" w:lineRule="auto"/>
              <w:rPr>
                <w:sz w:val="20"/>
                <w:szCs w:val="20"/>
              </w:rPr>
            </w:pPr>
            <w:r>
              <w:rPr>
                <w:sz w:val="20"/>
                <w:szCs w:val="20"/>
              </w:rPr>
              <w:t>Potřeba realizace projektu není doložena analýzou zpracovanou na základě empirických dat</w:t>
            </w:r>
            <w:r w:rsidR="000F44D7">
              <w:rPr>
                <w:sz w:val="20"/>
                <w:szCs w:val="20"/>
              </w:rPr>
              <w:t>.</w:t>
            </w:r>
            <w:r>
              <w:rPr>
                <w:sz w:val="20"/>
                <w:szCs w:val="20"/>
              </w:rPr>
              <w:t xml:space="preserve"> </w:t>
            </w:r>
            <w:r w:rsidR="000F44D7" w:rsidRPr="00A909C9">
              <w:rPr>
                <w:sz w:val="20"/>
                <w:szCs w:val="20"/>
              </w:rPr>
              <w:t>Z projektového záměru je patrné, že projekt reaguje na identifikované potřeby cílových skupin ve zvolené lokalitě</w:t>
            </w:r>
            <w:r w:rsidR="000F44D7">
              <w:rPr>
                <w:sz w:val="20"/>
                <w:szCs w:val="20"/>
              </w:rPr>
              <w:t xml:space="preserve"> vytvořením nových / navýšením kapacit služeb či vytvořením zázemí pro rozšíření spektra aktivit sociálních služeb / služeb podporujících sociální integraci. </w:t>
            </w:r>
            <w:r w:rsidR="000F44D7">
              <w:rPr>
                <w:rFonts w:cs="Arial"/>
                <w:color w:val="000000"/>
                <w:sz w:val="20"/>
                <w:szCs w:val="20"/>
              </w:rPr>
              <w:t xml:space="preserve">Analýza identifikovaných potřeb cílové skupiny </w:t>
            </w:r>
            <w:r w:rsidR="000F44D7">
              <w:rPr>
                <w:sz w:val="20"/>
                <w:szCs w:val="20"/>
              </w:rPr>
              <w:t>a/nebo vymezení přínosů projektu pro cílové skupiny</w:t>
            </w:r>
            <w:r w:rsidR="000F44D7">
              <w:rPr>
                <w:rFonts w:cs="Arial"/>
                <w:color w:val="000000"/>
                <w:sz w:val="20"/>
                <w:szCs w:val="20"/>
              </w:rPr>
              <w:t xml:space="preserve"> vykazuje nedostatky, které však nebrání realizaci projektu.</w:t>
            </w:r>
            <w:r>
              <w:rPr>
                <w:sz w:val="20"/>
                <w:szCs w:val="20"/>
              </w:rPr>
              <w:t xml:space="preserve"> Projekt je v souladu se strategickými dokumenty ČR či hl. m. Prahy / MČ v oblasti sociálního začleňování.</w:t>
            </w:r>
          </w:p>
        </w:tc>
        <w:tc>
          <w:tcPr>
            <w:tcW w:w="347" w:type="pct"/>
            <w:gridSpan w:val="2"/>
            <w:tcMar>
              <w:top w:w="0" w:type="dxa"/>
              <w:left w:w="108" w:type="dxa"/>
              <w:bottom w:w="0" w:type="dxa"/>
              <w:right w:w="108" w:type="dxa"/>
            </w:tcMar>
            <w:vAlign w:val="center"/>
          </w:tcPr>
          <w:p w:rsidR="00EB6B61" w:rsidRDefault="003B4C75" w:rsidP="00245BC4">
            <w:pPr>
              <w:pStyle w:val="Standard"/>
              <w:spacing w:after="0" w:line="240" w:lineRule="auto"/>
              <w:jc w:val="center"/>
              <w:rPr>
                <w:rFonts w:cs="Arial"/>
                <w:sz w:val="20"/>
              </w:rPr>
            </w:pPr>
            <w:r>
              <w:rPr>
                <w:rFonts w:cs="Arial"/>
                <w:sz w:val="20"/>
              </w:rPr>
              <w:t>3</w:t>
            </w:r>
          </w:p>
        </w:tc>
        <w:tc>
          <w:tcPr>
            <w:tcW w:w="373" w:type="pct"/>
            <w:vMerge/>
            <w:tcMar>
              <w:top w:w="0" w:type="dxa"/>
              <w:left w:w="108" w:type="dxa"/>
              <w:bottom w:w="0" w:type="dxa"/>
              <w:right w:w="108" w:type="dxa"/>
            </w:tcMar>
          </w:tcPr>
          <w:p w:rsidR="00EB6B61" w:rsidRDefault="00EB6B61"/>
        </w:tc>
        <w:tc>
          <w:tcPr>
            <w:tcW w:w="1409" w:type="pct"/>
            <w:vMerge/>
            <w:tcMar>
              <w:top w:w="0" w:type="dxa"/>
              <w:left w:w="108" w:type="dxa"/>
              <w:bottom w:w="0" w:type="dxa"/>
              <w:right w:w="108" w:type="dxa"/>
            </w:tcMar>
          </w:tcPr>
          <w:p w:rsidR="00EB6B61" w:rsidRDefault="00EB6B61"/>
        </w:tc>
        <w:tc>
          <w:tcPr>
            <w:tcW w:w="232" w:type="pct"/>
            <w:gridSpan w:val="2"/>
            <w:vMerge/>
            <w:vAlign w:val="center"/>
          </w:tcPr>
          <w:p w:rsidR="00EB6B61" w:rsidRDefault="00EB6B61"/>
        </w:tc>
        <w:tc>
          <w:tcPr>
            <w:tcW w:w="397" w:type="pct"/>
            <w:vMerge/>
            <w:tcMar>
              <w:top w:w="0" w:type="dxa"/>
              <w:left w:w="108" w:type="dxa"/>
              <w:bottom w:w="0" w:type="dxa"/>
              <w:right w:w="108" w:type="dxa"/>
            </w:tcMar>
          </w:tcPr>
          <w:p w:rsidR="00EB6B61" w:rsidRDefault="00EB6B61"/>
        </w:tc>
      </w:tr>
      <w:tr w:rsidR="00EB6B61" w:rsidTr="008C1A5C">
        <w:trPr>
          <w:trHeight w:val="632"/>
        </w:trPr>
        <w:tc>
          <w:tcPr>
            <w:tcW w:w="522" w:type="pct"/>
            <w:vMerge/>
            <w:tcMar>
              <w:top w:w="0" w:type="dxa"/>
              <w:left w:w="108" w:type="dxa"/>
              <w:bottom w:w="0" w:type="dxa"/>
              <w:right w:w="108" w:type="dxa"/>
            </w:tcMar>
          </w:tcPr>
          <w:p w:rsidR="00EB6B61" w:rsidRDefault="00EB6B61"/>
        </w:tc>
        <w:tc>
          <w:tcPr>
            <w:tcW w:w="1720" w:type="pct"/>
            <w:tcMar>
              <w:top w:w="0" w:type="dxa"/>
              <w:left w:w="108" w:type="dxa"/>
              <w:bottom w:w="0" w:type="dxa"/>
              <w:right w:w="108" w:type="dxa"/>
            </w:tcMar>
          </w:tcPr>
          <w:p w:rsidR="00EB6B61" w:rsidRDefault="00EB6B61">
            <w:pPr>
              <w:pStyle w:val="Standard"/>
              <w:spacing w:after="0" w:line="240" w:lineRule="auto"/>
            </w:pPr>
            <w:r>
              <w:rPr>
                <w:rFonts w:cs="Arial"/>
                <w:color w:val="000000"/>
                <w:sz w:val="20"/>
                <w:szCs w:val="20"/>
              </w:rPr>
              <w:t xml:space="preserve">Potřeba realizace projektu není prokazatelně doložena </w:t>
            </w:r>
            <w:r w:rsidRPr="00377293">
              <w:rPr>
                <w:rFonts w:cs="Arial"/>
                <w:color w:val="000000"/>
                <w:sz w:val="20"/>
                <w:szCs w:val="20"/>
              </w:rPr>
              <w:t>analýzou zpracovanou na základě empirických dat.</w:t>
            </w:r>
            <w:r w:rsidRPr="00864628">
              <w:rPr>
                <w:rFonts w:cs="Arial"/>
                <w:color w:val="000000"/>
                <w:sz w:val="20"/>
                <w:szCs w:val="20"/>
              </w:rPr>
              <w:t xml:space="preserve"> </w:t>
            </w:r>
            <w:r w:rsidRPr="00377293">
              <w:rPr>
                <w:rFonts w:cs="Arial"/>
                <w:color w:val="000000"/>
                <w:sz w:val="20"/>
                <w:szCs w:val="20"/>
              </w:rPr>
              <w:t xml:space="preserve">Žadatel dále nespecifikoval přínosy projektu pro cílové skupiny. </w:t>
            </w:r>
            <w:r>
              <w:rPr>
                <w:rFonts w:cs="Arial"/>
                <w:color w:val="000000"/>
                <w:sz w:val="20"/>
                <w:szCs w:val="20"/>
              </w:rPr>
              <w:t>U aktivit projektu (resp. investice do v</w:t>
            </w:r>
            <w:r>
              <w:rPr>
                <w:sz w:val="20"/>
                <w:szCs w:val="20"/>
              </w:rPr>
              <w:t xml:space="preserve">ytváření nových / navyšování kapacit služeb či vytváření zázemí pro rozšíření spektra aktivit sociálních služeb / služeb podporujících sociální integraci) není prokázána vazba na potřebnost služeb u cílových skupin. </w:t>
            </w:r>
            <w:r w:rsidRPr="00377293">
              <w:rPr>
                <w:rFonts w:cs="Arial"/>
                <w:color w:val="000000"/>
                <w:sz w:val="20"/>
                <w:szCs w:val="20"/>
              </w:rPr>
              <w:t>Z</w:t>
            </w:r>
            <w:r w:rsidRPr="00864628">
              <w:rPr>
                <w:rFonts w:cs="Arial"/>
                <w:color w:val="000000"/>
                <w:sz w:val="20"/>
                <w:szCs w:val="20"/>
              </w:rPr>
              <w:t> poskytnutých údajů v žádost</w:t>
            </w:r>
            <w:r w:rsidRPr="00F61ACA">
              <w:rPr>
                <w:rFonts w:cs="Arial"/>
                <w:color w:val="000000"/>
                <w:sz w:val="20"/>
                <w:szCs w:val="20"/>
              </w:rPr>
              <w:t xml:space="preserve">i a studii proveditelnosti není zřejmé, jak projekt přispěje k sociální integraci uživatelů služeb. </w:t>
            </w:r>
            <w:r w:rsidRPr="00944666">
              <w:rPr>
                <w:rFonts w:cs="Arial"/>
                <w:color w:val="000000"/>
                <w:sz w:val="20"/>
                <w:szCs w:val="20"/>
              </w:rPr>
              <w:t>A/nebo projekt není v </w:t>
            </w:r>
            <w:r w:rsidRPr="00B423BE">
              <w:rPr>
                <w:rFonts w:cs="Arial"/>
                <w:color w:val="000000"/>
                <w:sz w:val="20"/>
                <w:szCs w:val="20"/>
              </w:rPr>
              <w:t>souladu se strategickými dokumenty ČR či hl.</w:t>
            </w:r>
            <w:r>
              <w:rPr>
                <w:rFonts w:cs="Arial"/>
                <w:color w:val="000000"/>
                <w:sz w:val="20"/>
                <w:szCs w:val="20"/>
              </w:rPr>
              <w:t xml:space="preserve"> </w:t>
            </w:r>
            <w:r w:rsidRPr="00B423BE">
              <w:rPr>
                <w:rFonts w:cs="Arial"/>
                <w:color w:val="000000"/>
                <w:sz w:val="20"/>
                <w:szCs w:val="20"/>
              </w:rPr>
              <w:t>m. Prahy</w:t>
            </w:r>
            <w:r>
              <w:rPr>
                <w:rFonts w:cs="Arial"/>
                <w:color w:val="000000"/>
                <w:sz w:val="20"/>
                <w:szCs w:val="20"/>
              </w:rPr>
              <w:t xml:space="preserve"> </w:t>
            </w:r>
            <w:r w:rsidRPr="00B423BE">
              <w:rPr>
                <w:rFonts w:cs="Arial"/>
                <w:color w:val="000000"/>
                <w:sz w:val="20"/>
                <w:szCs w:val="20"/>
              </w:rPr>
              <w:t>/</w:t>
            </w:r>
            <w:r>
              <w:rPr>
                <w:rFonts w:cs="Arial"/>
                <w:color w:val="000000"/>
                <w:sz w:val="20"/>
                <w:szCs w:val="20"/>
              </w:rPr>
              <w:t xml:space="preserve"> </w:t>
            </w:r>
            <w:r w:rsidRPr="00B423BE">
              <w:rPr>
                <w:rFonts w:cs="Arial"/>
                <w:color w:val="000000"/>
                <w:sz w:val="20"/>
                <w:szCs w:val="20"/>
              </w:rPr>
              <w:t>MČ v oblasti sociálního začleňování.</w:t>
            </w:r>
          </w:p>
        </w:tc>
        <w:tc>
          <w:tcPr>
            <w:tcW w:w="347" w:type="pct"/>
            <w:gridSpan w:val="2"/>
            <w:tcMar>
              <w:top w:w="0" w:type="dxa"/>
              <w:left w:w="108" w:type="dxa"/>
              <w:bottom w:w="0" w:type="dxa"/>
              <w:right w:w="108" w:type="dxa"/>
            </w:tcMar>
            <w:vAlign w:val="center"/>
          </w:tcPr>
          <w:p w:rsidR="00EB6B61" w:rsidRDefault="00EB6B61" w:rsidP="00245BC4">
            <w:pPr>
              <w:pStyle w:val="Standard"/>
              <w:spacing w:after="0" w:line="240" w:lineRule="auto"/>
              <w:jc w:val="center"/>
            </w:pPr>
            <w:r>
              <w:rPr>
                <w:rFonts w:cs="Arial"/>
                <w:sz w:val="20"/>
              </w:rPr>
              <w:t>0</w:t>
            </w:r>
          </w:p>
        </w:tc>
        <w:tc>
          <w:tcPr>
            <w:tcW w:w="373" w:type="pct"/>
            <w:vMerge/>
            <w:tcMar>
              <w:top w:w="0" w:type="dxa"/>
              <w:left w:w="108" w:type="dxa"/>
              <w:bottom w:w="0" w:type="dxa"/>
              <w:right w:w="108" w:type="dxa"/>
            </w:tcMar>
          </w:tcPr>
          <w:p w:rsidR="00EB6B61" w:rsidRDefault="00EB6B61"/>
        </w:tc>
        <w:tc>
          <w:tcPr>
            <w:tcW w:w="1409" w:type="pct"/>
            <w:vMerge/>
            <w:tcMar>
              <w:top w:w="0" w:type="dxa"/>
              <w:left w:w="108" w:type="dxa"/>
              <w:bottom w:w="0" w:type="dxa"/>
              <w:right w:w="108" w:type="dxa"/>
            </w:tcMar>
          </w:tcPr>
          <w:p w:rsidR="00EB6B61" w:rsidRDefault="00EB6B61"/>
        </w:tc>
        <w:tc>
          <w:tcPr>
            <w:tcW w:w="232" w:type="pct"/>
            <w:gridSpan w:val="2"/>
            <w:vMerge/>
            <w:vAlign w:val="center"/>
          </w:tcPr>
          <w:p w:rsidR="00EB6B61" w:rsidRDefault="00EB6B61"/>
        </w:tc>
        <w:tc>
          <w:tcPr>
            <w:tcW w:w="397" w:type="pct"/>
            <w:vMerge/>
            <w:tcMar>
              <w:top w:w="0" w:type="dxa"/>
              <w:left w:w="108" w:type="dxa"/>
              <w:bottom w:w="0" w:type="dxa"/>
              <w:right w:w="108" w:type="dxa"/>
            </w:tcMar>
          </w:tcPr>
          <w:p w:rsidR="00EB6B61" w:rsidRDefault="00EB6B61"/>
        </w:tc>
      </w:tr>
      <w:tr w:rsidR="000F44D7" w:rsidTr="00FE4382">
        <w:trPr>
          <w:trHeight w:val="2445"/>
        </w:trPr>
        <w:tc>
          <w:tcPr>
            <w:tcW w:w="522" w:type="pct"/>
            <w:vMerge w:val="restart"/>
            <w:tcMar>
              <w:top w:w="0" w:type="dxa"/>
              <w:left w:w="108" w:type="dxa"/>
              <w:bottom w:w="0" w:type="dxa"/>
              <w:right w:w="108" w:type="dxa"/>
            </w:tcMar>
          </w:tcPr>
          <w:p w:rsidR="000F44D7" w:rsidRDefault="000F44D7" w:rsidP="008C1A5C">
            <w:pPr>
              <w:pStyle w:val="Standard"/>
              <w:spacing w:after="0" w:line="240" w:lineRule="auto"/>
              <w:jc w:val="center"/>
            </w:pPr>
            <w:r>
              <w:rPr>
                <w:sz w:val="20"/>
                <w:szCs w:val="20"/>
              </w:rPr>
              <w:lastRenderedPageBreak/>
              <w:t>2. Vymezení cílové skupiny a její zapojení</w:t>
            </w:r>
          </w:p>
          <w:p w:rsidR="000F44D7" w:rsidRDefault="000F44D7">
            <w:pPr>
              <w:pStyle w:val="Standard"/>
              <w:spacing w:after="0" w:line="240" w:lineRule="auto"/>
              <w:rPr>
                <w:bCs/>
                <w:sz w:val="20"/>
                <w:szCs w:val="20"/>
              </w:rPr>
            </w:pPr>
          </w:p>
        </w:tc>
        <w:tc>
          <w:tcPr>
            <w:tcW w:w="1720" w:type="pct"/>
            <w:tcMar>
              <w:top w:w="0" w:type="dxa"/>
              <w:left w:w="108" w:type="dxa"/>
              <w:bottom w:w="0" w:type="dxa"/>
              <w:right w:w="108" w:type="dxa"/>
            </w:tcMar>
          </w:tcPr>
          <w:p w:rsidR="0024309B" w:rsidRDefault="000F44D7" w:rsidP="0024309B">
            <w:pPr>
              <w:pStyle w:val="Standard"/>
              <w:spacing w:after="0" w:line="240" w:lineRule="auto"/>
            </w:pPr>
            <w:r>
              <w:rPr>
                <w:sz w:val="20"/>
                <w:szCs w:val="20"/>
              </w:rPr>
              <w:t>Cílová skupina je detailně popsána, stejně tak její potřeby a možnosti jejího zapojení v rámci projektu, respektive v provozu (tj. v době udržitelnosti projektu) sociálních služeb / služeb podporujících sociální integraci či fakultativních činností. Popis cílové skupiny musí vycházet z oficiálních podkladů či z podložené znalosti cílové skupiny a dané lokality. Dále je popsána vazba mezi aktivitami projektu a jejich dopady na cílovou skupinu, proč a jakým způsobem problémy cílové skupiny řeší. Stejně tak musí být z žádosti zřejmá zkušenost s prací s cílovou skupinou.</w:t>
            </w:r>
          </w:p>
        </w:tc>
        <w:tc>
          <w:tcPr>
            <w:tcW w:w="347" w:type="pct"/>
            <w:gridSpan w:val="2"/>
            <w:tcMar>
              <w:top w:w="0" w:type="dxa"/>
              <w:left w:w="108" w:type="dxa"/>
              <w:bottom w:w="0" w:type="dxa"/>
              <w:right w:w="108" w:type="dxa"/>
            </w:tcMar>
            <w:vAlign w:val="center"/>
          </w:tcPr>
          <w:p w:rsidR="000F44D7" w:rsidRDefault="002D6D11" w:rsidP="00245BC4">
            <w:pPr>
              <w:pStyle w:val="Standard"/>
              <w:spacing w:after="0" w:line="240" w:lineRule="auto"/>
              <w:jc w:val="center"/>
            </w:pPr>
            <w:r>
              <w:rPr>
                <w:rFonts w:cs="Arial"/>
                <w:sz w:val="20"/>
              </w:rPr>
              <w:t>10</w:t>
            </w:r>
          </w:p>
          <w:p w:rsidR="000F44D7" w:rsidRDefault="000F44D7" w:rsidP="00245BC4">
            <w:pPr>
              <w:pStyle w:val="Standard"/>
              <w:spacing w:after="0" w:line="240" w:lineRule="auto"/>
              <w:jc w:val="center"/>
              <w:rPr>
                <w:sz w:val="20"/>
              </w:rPr>
            </w:pPr>
          </w:p>
        </w:tc>
        <w:tc>
          <w:tcPr>
            <w:tcW w:w="373" w:type="pct"/>
            <w:vMerge w:val="restart"/>
            <w:tcMar>
              <w:top w:w="0" w:type="dxa"/>
              <w:left w:w="108" w:type="dxa"/>
              <w:bottom w:w="0" w:type="dxa"/>
              <w:right w:w="108" w:type="dxa"/>
            </w:tcMar>
          </w:tcPr>
          <w:p w:rsidR="000F44D7" w:rsidRDefault="000F44D7" w:rsidP="00EB6B61">
            <w:pPr>
              <w:pStyle w:val="Standard"/>
              <w:spacing w:after="0" w:line="240" w:lineRule="auto"/>
              <w:jc w:val="center"/>
            </w:pPr>
            <w:r>
              <w:rPr>
                <w:b/>
                <w:bCs/>
                <w:sz w:val="20"/>
              </w:rPr>
              <w:t>Max. 10 bodů</w:t>
            </w:r>
          </w:p>
        </w:tc>
        <w:tc>
          <w:tcPr>
            <w:tcW w:w="1409" w:type="pct"/>
            <w:vMerge w:val="restart"/>
            <w:tcMar>
              <w:top w:w="0" w:type="dxa"/>
              <w:left w:w="108" w:type="dxa"/>
              <w:bottom w:w="0" w:type="dxa"/>
              <w:right w:w="108" w:type="dxa"/>
            </w:tcMar>
          </w:tcPr>
          <w:p w:rsidR="000F44D7" w:rsidRDefault="000F44D7">
            <w:pPr>
              <w:pStyle w:val="Standard"/>
              <w:spacing w:after="0" w:line="240" w:lineRule="auto"/>
            </w:pPr>
            <w:r>
              <w:rPr>
                <w:b/>
                <w:bCs/>
                <w:i/>
                <w:iCs/>
                <w:sz w:val="20"/>
                <w:szCs w:val="20"/>
              </w:rPr>
              <w:t>Studie proveditelnosti, žádost o podporu</w:t>
            </w:r>
          </w:p>
          <w:p w:rsidR="000F44D7" w:rsidRDefault="000F44D7">
            <w:pPr>
              <w:pStyle w:val="Standard"/>
              <w:spacing w:after="0" w:line="240" w:lineRule="auto"/>
            </w:pPr>
            <w:r>
              <w:rPr>
                <w:bCs/>
                <w:i/>
                <w:iCs/>
                <w:sz w:val="20"/>
                <w:szCs w:val="20"/>
              </w:rPr>
              <w:t>V rámci tohoto kritéria hodnotitel posuzuje, zda žadatel v žádosti jasně vymezil cílovou skupinu, a to jak po stránce potřeb, tak po stránce počtu. Zároveň posuzuje, zda je toto vymezení a zapojení cílové skupiny převážně v době udržitelnosti projektu reálné (tzn., zda vychází z dostupných analýz, statistik, průzkumů, současné i plánované práce s uživateli) a přiměřené s ohledem na potřebnost, cíle a rozpočet posuzovaného projektu. Kritérium dále hodnotí, zda je velikost cílové skupiny přiměřená ke kapacitním možnostem žadatele (nebo jeho partnerů a dalších zapojených subjektů). Hodnotí znalost problémů cílové skupiny a dostatečné zkušenosti s prací s cílovou skupinou.</w:t>
            </w:r>
          </w:p>
          <w:p w:rsidR="000F44D7" w:rsidRDefault="000F44D7" w:rsidP="00E92531">
            <w:pPr>
              <w:pStyle w:val="Standard"/>
              <w:spacing w:after="0" w:line="240" w:lineRule="auto"/>
              <w:rPr>
                <w:b/>
                <w:bCs/>
                <w:i/>
                <w:iCs/>
                <w:sz w:val="20"/>
                <w:szCs w:val="20"/>
              </w:rPr>
            </w:pPr>
            <w:r>
              <w:rPr>
                <w:bCs/>
                <w:i/>
                <w:iCs/>
                <w:sz w:val="20"/>
                <w:szCs w:val="20"/>
              </w:rPr>
              <w:t>Žadatel v 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 Hodnocení je zaměřeno i na konkrétní využití pořizovaného majetku (objekt, vybavení) cílovou skupinou při poskytování dané služby nebo činnosti. Jedná se například o velikost prostor (zejména u ambulantních služeb dostatečné a zároveň nenadhodnocené k počtu uživatelů a personálu v jeden okamžik), nebo o vhodnost pořizovaného vybavení a možnost jeho využití danou cílovou skupinou. Bodové hodnocení je dále přiděleno s ohledem na dopad výstupů projektu na situaci cílové skupiny v kontextu sociálního začleňování.</w:t>
            </w:r>
            <w:r w:rsidDel="00E92531">
              <w:t xml:space="preserve"> </w:t>
            </w:r>
          </w:p>
        </w:tc>
        <w:tc>
          <w:tcPr>
            <w:tcW w:w="232" w:type="pct"/>
            <w:gridSpan w:val="2"/>
            <w:vMerge w:val="restart"/>
            <w:textDirection w:val="btLr"/>
            <w:vAlign w:val="center"/>
          </w:tcPr>
          <w:p w:rsidR="000F44D7" w:rsidRDefault="000F44D7" w:rsidP="003B6CEC">
            <w:pPr>
              <w:pStyle w:val="Standard"/>
              <w:tabs>
                <w:tab w:val="left" w:pos="7230"/>
              </w:tabs>
              <w:spacing w:after="0" w:line="240" w:lineRule="auto"/>
              <w:ind w:left="113" w:right="113"/>
              <w:jc w:val="center"/>
            </w:pPr>
            <w:r>
              <w:rPr>
                <w:bCs/>
                <w:iCs/>
                <w:sz w:val="20"/>
                <w:szCs w:val="20"/>
              </w:rPr>
              <w:t>K</w:t>
            </w:r>
            <w:r w:rsidRPr="003B6CEC">
              <w:rPr>
                <w:bCs/>
                <w:iCs/>
                <w:sz w:val="20"/>
                <w:szCs w:val="20"/>
              </w:rPr>
              <w:t>ombinované</w:t>
            </w:r>
          </w:p>
        </w:tc>
        <w:tc>
          <w:tcPr>
            <w:tcW w:w="397" w:type="pct"/>
            <w:vMerge w:val="restart"/>
            <w:tcMar>
              <w:top w:w="0" w:type="dxa"/>
              <w:left w:w="108" w:type="dxa"/>
              <w:bottom w:w="0" w:type="dxa"/>
              <w:right w:w="108" w:type="dxa"/>
            </w:tcMar>
          </w:tcPr>
          <w:p w:rsidR="000F44D7" w:rsidRDefault="000F44D7">
            <w:r>
              <w:rPr>
                <w:bCs/>
                <w:i/>
                <w:iCs/>
                <w:sz w:val="20"/>
                <w:szCs w:val="20"/>
              </w:rPr>
              <w:t>Hodnotitel specifických požadavků A</w:t>
            </w:r>
          </w:p>
        </w:tc>
      </w:tr>
      <w:tr w:rsidR="000F44D7" w:rsidTr="000F44D7">
        <w:trPr>
          <w:trHeight w:val="488"/>
        </w:trPr>
        <w:tc>
          <w:tcPr>
            <w:tcW w:w="522" w:type="pct"/>
            <w:vMerge/>
            <w:tcMar>
              <w:top w:w="0" w:type="dxa"/>
              <w:left w:w="108" w:type="dxa"/>
              <w:bottom w:w="0" w:type="dxa"/>
              <w:right w:w="108" w:type="dxa"/>
            </w:tcMar>
            <w:vAlign w:val="center"/>
          </w:tcPr>
          <w:p w:rsidR="000F44D7" w:rsidRDefault="000F44D7"/>
        </w:tc>
        <w:tc>
          <w:tcPr>
            <w:tcW w:w="1720" w:type="pct"/>
            <w:tcMar>
              <w:top w:w="0" w:type="dxa"/>
              <w:left w:w="108" w:type="dxa"/>
              <w:bottom w:w="0" w:type="dxa"/>
              <w:right w:w="108" w:type="dxa"/>
            </w:tcMar>
          </w:tcPr>
          <w:p w:rsidR="000F44D7" w:rsidRDefault="002D6D11" w:rsidP="00F11A12">
            <w:pPr>
              <w:pStyle w:val="Standard"/>
              <w:spacing w:after="0" w:line="240" w:lineRule="auto"/>
            </w:pPr>
            <w:r>
              <w:rPr>
                <w:sz w:val="20"/>
                <w:szCs w:val="20"/>
              </w:rPr>
              <w:t>Cílová skupina je částečně popsána, stejně tak její potřeby a možnosti jejího zapojení v rámci projektu, respektive v provozu (tj. v době udržitelnosti projektu) sociálních služeb / služeb podporujících sociální integraci či fakultativních činností. Popis cílové skupiny vychází z oficiálních podkladů či z podložené znalosti cílové skupiny a dané lokality. Dále je částečně popsána vazba mezi aktivitami projektu a jejich dopady na cílovou skupinu, proč a jakým způsobem problémy cílové skupiny řeší. Zkušenost s prací s cílovou skupinou je zřejmá.</w:t>
            </w:r>
          </w:p>
        </w:tc>
        <w:tc>
          <w:tcPr>
            <w:tcW w:w="347" w:type="pct"/>
            <w:gridSpan w:val="2"/>
            <w:tcMar>
              <w:top w:w="0" w:type="dxa"/>
              <w:left w:w="108" w:type="dxa"/>
              <w:bottom w:w="0" w:type="dxa"/>
              <w:right w:w="108" w:type="dxa"/>
            </w:tcMar>
            <w:vAlign w:val="center"/>
          </w:tcPr>
          <w:p w:rsidR="000F44D7" w:rsidRDefault="003B4C75" w:rsidP="00245BC4">
            <w:pPr>
              <w:pStyle w:val="Standard"/>
              <w:spacing w:after="0" w:line="240" w:lineRule="auto"/>
              <w:jc w:val="center"/>
            </w:pPr>
            <w:r>
              <w:rPr>
                <w:rFonts w:cs="Arial"/>
                <w:sz w:val="20"/>
              </w:rPr>
              <w:t>7</w:t>
            </w:r>
          </w:p>
        </w:tc>
        <w:tc>
          <w:tcPr>
            <w:tcW w:w="373" w:type="pct"/>
            <w:vMerge/>
            <w:tcMar>
              <w:top w:w="0" w:type="dxa"/>
              <w:left w:w="108" w:type="dxa"/>
              <w:bottom w:w="0" w:type="dxa"/>
              <w:right w:w="108" w:type="dxa"/>
            </w:tcMar>
            <w:vAlign w:val="center"/>
          </w:tcPr>
          <w:p w:rsidR="000F44D7" w:rsidRDefault="000F44D7"/>
        </w:tc>
        <w:tc>
          <w:tcPr>
            <w:tcW w:w="1409" w:type="pct"/>
            <w:vMerge/>
            <w:tcMar>
              <w:top w:w="0" w:type="dxa"/>
              <w:left w:w="108" w:type="dxa"/>
              <w:bottom w:w="0" w:type="dxa"/>
              <w:right w:w="108" w:type="dxa"/>
            </w:tcMar>
          </w:tcPr>
          <w:p w:rsidR="000F44D7" w:rsidRDefault="000F44D7"/>
        </w:tc>
        <w:tc>
          <w:tcPr>
            <w:tcW w:w="232" w:type="pct"/>
            <w:gridSpan w:val="2"/>
            <w:vMerge/>
            <w:vAlign w:val="center"/>
          </w:tcPr>
          <w:p w:rsidR="000F44D7" w:rsidRDefault="000F44D7"/>
        </w:tc>
        <w:tc>
          <w:tcPr>
            <w:tcW w:w="397" w:type="pct"/>
            <w:vMerge/>
            <w:tcMar>
              <w:top w:w="0" w:type="dxa"/>
              <w:left w:w="108" w:type="dxa"/>
              <w:bottom w:w="0" w:type="dxa"/>
              <w:right w:w="108" w:type="dxa"/>
            </w:tcMar>
          </w:tcPr>
          <w:p w:rsidR="000F44D7" w:rsidRDefault="000F44D7"/>
        </w:tc>
      </w:tr>
      <w:tr w:rsidR="000F44D7" w:rsidTr="006A152D">
        <w:trPr>
          <w:trHeight w:val="487"/>
        </w:trPr>
        <w:tc>
          <w:tcPr>
            <w:tcW w:w="522" w:type="pct"/>
            <w:vMerge/>
            <w:tcMar>
              <w:top w:w="0" w:type="dxa"/>
              <w:left w:w="108" w:type="dxa"/>
              <w:bottom w:w="0" w:type="dxa"/>
              <w:right w:w="108" w:type="dxa"/>
            </w:tcMar>
            <w:vAlign w:val="center"/>
          </w:tcPr>
          <w:p w:rsidR="000F44D7" w:rsidRDefault="000F44D7"/>
        </w:tc>
        <w:tc>
          <w:tcPr>
            <w:tcW w:w="1720" w:type="pct"/>
            <w:tcMar>
              <w:top w:w="0" w:type="dxa"/>
              <w:left w:w="108" w:type="dxa"/>
              <w:bottom w:w="0" w:type="dxa"/>
              <w:right w:w="108" w:type="dxa"/>
            </w:tcMar>
          </w:tcPr>
          <w:p w:rsidR="000F44D7" w:rsidRDefault="002D6D11" w:rsidP="00F11A12">
            <w:pPr>
              <w:pStyle w:val="Standard"/>
              <w:spacing w:after="0" w:line="240" w:lineRule="auto"/>
              <w:rPr>
                <w:sz w:val="20"/>
                <w:szCs w:val="20"/>
              </w:rPr>
            </w:pPr>
            <w:r>
              <w:rPr>
                <w:sz w:val="20"/>
                <w:szCs w:val="20"/>
              </w:rPr>
              <w:t xml:space="preserve">Cílová skupina je vymezena (i kvantitativně), ale není </w:t>
            </w:r>
            <w:r w:rsidR="00F11A12">
              <w:rPr>
                <w:sz w:val="20"/>
                <w:szCs w:val="20"/>
              </w:rPr>
              <w:t>jednoznačné</w:t>
            </w:r>
            <w:r>
              <w:rPr>
                <w:sz w:val="20"/>
                <w:szCs w:val="20"/>
              </w:rPr>
              <w:t>,</w:t>
            </w:r>
            <w:r w:rsidR="00F11A12">
              <w:rPr>
                <w:sz w:val="20"/>
                <w:szCs w:val="20"/>
              </w:rPr>
              <w:t xml:space="preserve"> zda projekt vhodně reaguje na její potřeby</w:t>
            </w:r>
            <w:r>
              <w:rPr>
                <w:sz w:val="20"/>
                <w:szCs w:val="20"/>
              </w:rPr>
              <w:t xml:space="preserve"> </w:t>
            </w:r>
            <w:r w:rsidR="00F11A12">
              <w:rPr>
                <w:sz w:val="20"/>
                <w:szCs w:val="20"/>
              </w:rPr>
              <w:t>(</w:t>
            </w:r>
            <w:r>
              <w:rPr>
                <w:sz w:val="20"/>
                <w:szCs w:val="20"/>
              </w:rPr>
              <w:t>jak žadatel dospěl k plánovaným službám</w:t>
            </w:r>
            <w:r w:rsidR="00F11A12">
              <w:rPr>
                <w:sz w:val="20"/>
                <w:szCs w:val="20"/>
              </w:rPr>
              <w:t>)</w:t>
            </w:r>
            <w:r>
              <w:rPr>
                <w:sz w:val="20"/>
                <w:szCs w:val="20"/>
              </w:rPr>
              <w:t>. Z</w:t>
            </w:r>
            <w:r w:rsidR="00F11A12">
              <w:rPr>
                <w:sz w:val="20"/>
                <w:szCs w:val="20"/>
              </w:rPr>
              <w:t>apojení cílové skupiny je popsáno. Z</w:t>
            </w:r>
            <w:r w:rsidRPr="00377293">
              <w:rPr>
                <w:sz w:val="20"/>
                <w:szCs w:val="20"/>
              </w:rPr>
              <w:t>kušenost s prací s cílovou skupinou</w:t>
            </w:r>
            <w:r w:rsidR="00F11A12">
              <w:rPr>
                <w:sz w:val="20"/>
                <w:szCs w:val="20"/>
              </w:rPr>
              <w:t xml:space="preserve"> není zřejmá</w:t>
            </w:r>
            <w:r>
              <w:rPr>
                <w:sz w:val="20"/>
                <w:szCs w:val="20"/>
              </w:rPr>
              <w:t>.</w:t>
            </w:r>
          </w:p>
        </w:tc>
        <w:tc>
          <w:tcPr>
            <w:tcW w:w="347" w:type="pct"/>
            <w:gridSpan w:val="2"/>
            <w:tcMar>
              <w:top w:w="0" w:type="dxa"/>
              <w:left w:w="108" w:type="dxa"/>
              <w:bottom w:w="0" w:type="dxa"/>
              <w:right w:w="108" w:type="dxa"/>
            </w:tcMar>
            <w:vAlign w:val="center"/>
          </w:tcPr>
          <w:p w:rsidR="000F44D7" w:rsidRDefault="003B4C75" w:rsidP="00245BC4">
            <w:pPr>
              <w:pStyle w:val="Standard"/>
              <w:spacing w:after="0" w:line="240" w:lineRule="auto"/>
              <w:jc w:val="center"/>
              <w:rPr>
                <w:rFonts w:cs="Arial"/>
                <w:sz w:val="20"/>
              </w:rPr>
            </w:pPr>
            <w:r>
              <w:rPr>
                <w:rFonts w:cs="Arial"/>
                <w:sz w:val="20"/>
              </w:rPr>
              <w:t>3</w:t>
            </w:r>
          </w:p>
        </w:tc>
        <w:tc>
          <w:tcPr>
            <w:tcW w:w="373" w:type="pct"/>
            <w:vMerge/>
            <w:tcMar>
              <w:top w:w="0" w:type="dxa"/>
              <w:left w:w="108" w:type="dxa"/>
              <w:bottom w:w="0" w:type="dxa"/>
              <w:right w:w="108" w:type="dxa"/>
            </w:tcMar>
            <w:vAlign w:val="center"/>
          </w:tcPr>
          <w:p w:rsidR="000F44D7" w:rsidRDefault="000F44D7"/>
        </w:tc>
        <w:tc>
          <w:tcPr>
            <w:tcW w:w="1409" w:type="pct"/>
            <w:vMerge/>
            <w:tcMar>
              <w:top w:w="0" w:type="dxa"/>
              <w:left w:w="108" w:type="dxa"/>
              <w:bottom w:w="0" w:type="dxa"/>
              <w:right w:w="108" w:type="dxa"/>
            </w:tcMar>
          </w:tcPr>
          <w:p w:rsidR="000F44D7" w:rsidRDefault="000F44D7"/>
        </w:tc>
        <w:tc>
          <w:tcPr>
            <w:tcW w:w="232" w:type="pct"/>
            <w:gridSpan w:val="2"/>
            <w:vMerge/>
            <w:vAlign w:val="center"/>
          </w:tcPr>
          <w:p w:rsidR="000F44D7" w:rsidRDefault="000F44D7"/>
        </w:tc>
        <w:tc>
          <w:tcPr>
            <w:tcW w:w="397" w:type="pct"/>
            <w:vMerge/>
            <w:tcMar>
              <w:top w:w="0" w:type="dxa"/>
              <w:left w:w="108" w:type="dxa"/>
              <w:bottom w:w="0" w:type="dxa"/>
              <w:right w:w="108" w:type="dxa"/>
            </w:tcMar>
          </w:tcPr>
          <w:p w:rsidR="000F44D7" w:rsidRDefault="000F44D7"/>
        </w:tc>
      </w:tr>
      <w:tr w:rsidR="000F44D7" w:rsidTr="006E21DD">
        <w:tc>
          <w:tcPr>
            <w:tcW w:w="522" w:type="pct"/>
            <w:vMerge/>
            <w:tcMar>
              <w:top w:w="0" w:type="dxa"/>
              <w:left w:w="108" w:type="dxa"/>
              <w:bottom w:w="0" w:type="dxa"/>
              <w:right w:w="108" w:type="dxa"/>
            </w:tcMar>
            <w:vAlign w:val="center"/>
          </w:tcPr>
          <w:p w:rsidR="000F44D7" w:rsidRDefault="000F44D7"/>
        </w:tc>
        <w:tc>
          <w:tcPr>
            <w:tcW w:w="1720" w:type="pct"/>
            <w:tcMar>
              <w:top w:w="0" w:type="dxa"/>
              <w:left w:w="108" w:type="dxa"/>
              <w:bottom w:w="0" w:type="dxa"/>
              <w:right w:w="108" w:type="dxa"/>
            </w:tcMar>
          </w:tcPr>
          <w:p w:rsidR="00FE4382" w:rsidRPr="00F50B1F" w:rsidRDefault="000F44D7" w:rsidP="00737295">
            <w:pPr>
              <w:pStyle w:val="Standard"/>
              <w:spacing w:after="0" w:line="240" w:lineRule="auto"/>
              <w:rPr>
                <w:sz w:val="20"/>
                <w:szCs w:val="20"/>
              </w:rPr>
            </w:pPr>
            <w:r w:rsidRPr="00377293">
              <w:rPr>
                <w:sz w:val="20"/>
                <w:szCs w:val="20"/>
              </w:rPr>
              <w:t xml:space="preserve">Cílová skupina </w:t>
            </w:r>
            <w:r w:rsidR="00F11A12">
              <w:rPr>
                <w:sz w:val="20"/>
                <w:szCs w:val="20"/>
              </w:rPr>
              <w:t xml:space="preserve">a její potřeby </w:t>
            </w:r>
            <w:r w:rsidRPr="00377293">
              <w:rPr>
                <w:sz w:val="20"/>
                <w:szCs w:val="20"/>
              </w:rPr>
              <w:t>ne</w:t>
            </w:r>
            <w:r w:rsidR="00F11A12">
              <w:rPr>
                <w:sz w:val="20"/>
                <w:szCs w:val="20"/>
              </w:rPr>
              <w:t>jsou dostatečně vymezeny</w:t>
            </w:r>
            <w:r w:rsidRPr="00377293">
              <w:rPr>
                <w:sz w:val="20"/>
                <w:szCs w:val="20"/>
              </w:rPr>
              <w:t xml:space="preserve">, vč. </w:t>
            </w:r>
            <w:r w:rsidRPr="00864628">
              <w:rPr>
                <w:sz w:val="20"/>
                <w:szCs w:val="20"/>
              </w:rPr>
              <w:t>její</w:t>
            </w:r>
            <w:r>
              <w:rPr>
                <w:sz w:val="20"/>
                <w:szCs w:val="20"/>
              </w:rPr>
              <w:t>ch</w:t>
            </w:r>
            <w:r w:rsidRPr="00864628">
              <w:rPr>
                <w:sz w:val="20"/>
                <w:szCs w:val="20"/>
              </w:rPr>
              <w:t xml:space="preserve"> charakteristik</w:t>
            </w:r>
            <w:r w:rsidRPr="00F61ACA">
              <w:rPr>
                <w:sz w:val="20"/>
                <w:szCs w:val="20"/>
              </w:rPr>
              <w:t xml:space="preserve"> na základě podložených údajů (buď z oficiálních podkladů či z podložené znalosti cílové skupiny a dané lokality)</w:t>
            </w:r>
            <w:r>
              <w:rPr>
                <w:sz w:val="20"/>
                <w:szCs w:val="20"/>
              </w:rPr>
              <w:t>.</w:t>
            </w:r>
            <w:r w:rsidRPr="00944666">
              <w:rPr>
                <w:sz w:val="20"/>
                <w:szCs w:val="20"/>
              </w:rPr>
              <w:t xml:space="preserve"> Není popsán dopad realizace p</w:t>
            </w:r>
            <w:r w:rsidRPr="00B423BE">
              <w:rPr>
                <w:sz w:val="20"/>
                <w:szCs w:val="20"/>
              </w:rPr>
              <w:t>rojektu na cílovou skupinu. Dále nejsou odůvodněny všechny plánované služby</w:t>
            </w:r>
            <w:r w:rsidRPr="00B92A3F">
              <w:rPr>
                <w:sz w:val="20"/>
                <w:szCs w:val="20"/>
              </w:rPr>
              <w:t xml:space="preserve"> a vytvořené kapacity</w:t>
            </w:r>
            <w:r w:rsidRPr="00A80DC4">
              <w:rPr>
                <w:sz w:val="20"/>
                <w:szCs w:val="20"/>
              </w:rPr>
              <w:t xml:space="preserve"> s ohledem na velikost zapojené cílové skupiny v projektu</w:t>
            </w:r>
            <w:r w:rsidRPr="00DD749C">
              <w:rPr>
                <w:sz w:val="20"/>
                <w:szCs w:val="20"/>
              </w:rPr>
              <w:t>.</w:t>
            </w:r>
            <w:r w:rsidR="00737295">
              <w:rPr>
                <w:sz w:val="20"/>
                <w:szCs w:val="20"/>
              </w:rPr>
              <w:t xml:space="preserve"> Z</w:t>
            </w:r>
            <w:r w:rsidR="00737295" w:rsidRPr="00377293">
              <w:rPr>
                <w:sz w:val="20"/>
                <w:szCs w:val="20"/>
              </w:rPr>
              <w:t>kušenost s prací s cílovou skupinou</w:t>
            </w:r>
            <w:r w:rsidR="00737295">
              <w:rPr>
                <w:sz w:val="20"/>
                <w:szCs w:val="20"/>
              </w:rPr>
              <w:t xml:space="preserve"> není zřejmá.</w:t>
            </w:r>
          </w:p>
        </w:tc>
        <w:tc>
          <w:tcPr>
            <w:tcW w:w="347" w:type="pct"/>
            <w:gridSpan w:val="2"/>
            <w:tcMar>
              <w:top w:w="0" w:type="dxa"/>
              <w:left w:w="108" w:type="dxa"/>
              <w:bottom w:w="0" w:type="dxa"/>
              <w:right w:w="108" w:type="dxa"/>
            </w:tcMar>
            <w:vAlign w:val="center"/>
          </w:tcPr>
          <w:p w:rsidR="000F44D7" w:rsidRDefault="000F44D7" w:rsidP="00245BC4">
            <w:pPr>
              <w:pStyle w:val="Standard"/>
              <w:spacing w:after="0" w:line="240" w:lineRule="auto"/>
              <w:jc w:val="center"/>
            </w:pPr>
            <w:r>
              <w:rPr>
                <w:rFonts w:cs="Arial"/>
                <w:sz w:val="20"/>
              </w:rPr>
              <w:t>0</w:t>
            </w:r>
          </w:p>
        </w:tc>
        <w:tc>
          <w:tcPr>
            <w:tcW w:w="373" w:type="pct"/>
            <w:vMerge/>
            <w:tcMar>
              <w:top w:w="0" w:type="dxa"/>
              <w:left w:w="108" w:type="dxa"/>
              <w:bottom w:w="0" w:type="dxa"/>
              <w:right w:w="108" w:type="dxa"/>
            </w:tcMar>
            <w:vAlign w:val="center"/>
          </w:tcPr>
          <w:p w:rsidR="000F44D7" w:rsidRDefault="000F44D7"/>
        </w:tc>
        <w:tc>
          <w:tcPr>
            <w:tcW w:w="1409" w:type="pct"/>
            <w:vMerge/>
            <w:tcMar>
              <w:top w:w="0" w:type="dxa"/>
              <w:left w:w="108" w:type="dxa"/>
              <w:bottom w:w="0" w:type="dxa"/>
              <w:right w:w="108" w:type="dxa"/>
            </w:tcMar>
          </w:tcPr>
          <w:p w:rsidR="000F44D7" w:rsidRDefault="000F44D7"/>
        </w:tc>
        <w:tc>
          <w:tcPr>
            <w:tcW w:w="232" w:type="pct"/>
            <w:gridSpan w:val="2"/>
            <w:vMerge/>
            <w:vAlign w:val="center"/>
          </w:tcPr>
          <w:p w:rsidR="000F44D7" w:rsidRDefault="000F44D7"/>
        </w:tc>
        <w:tc>
          <w:tcPr>
            <w:tcW w:w="397" w:type="pct"/>
            <w:vMerge/>
            <w:tcMar>
              <w:top w:w="0" w:type="dxa"/>
              <w:left w:w="108" w:type="dxa"/>
              <w:bottom w:w="0" w:type="dxa"/>
              <w:right w:w="108" w:type="dxa"/>
            </w:tcMar>
          </w:tcPr>
          <w:p w:rsidR="000F44D7" w:rsidRDefault="000F44D7"/>
        </w:tc>
      </w:tr>
      <w:tr w:rsidR="00637B1A" w:rsidTr="007820A2">
        <w:trPr>
          <w:trHeight w:val="304"/>
        </w:trPr>
        <w:tc>
          <w:tcPr>
            <w:tcW w:w="5000" w:type="pct"/>
            <w:gridSpan w:val="9"/>
            <w:shd w:val="clear" w:color="auto" w:fill="F2F2F2"/>
          </w:tcPr>
          <w:p w:rsidR="00003383" w:rsidRPr="00775C8E" w:rsidRDefault="00775C8E">
            <w:pPr>
              <w:pStyle w:val="Standard"/>
              <w:spacing w:after="0" w:line="240" w:lineRule="auto"/>
            </w:pPr>
            <w:r>
              <w:rPr>
                <w:b/>
                <w:bCs/>
                <w:sz w:val="20"/>
                <w:szCs w:val="20"/>
              </w:rPr>
              <w:lastRenderedPageBreak/>
              <w:t xml:space="preserve"> ÚČELNOST</w:t>
            </w:r>
          </w:p>
        </w:tc>
      </w:tr>
      <w:tr w:rsidR="00232861" w:rsidTr="00496441">
        <w:trPr>
          <w:trHeight w:val="547"/>
        </w:trPr>
        <w:tc>
          <w:tcPr>
            <w:tcW w:w="522" w:type="pct"/>
            <w:vMerge w:val="restart"/>
            <w:tcMar>
              <w:top w:w="0" w:type="dxa"/>
              <w:left w:w="108" w:type="dxa"/>
              <w:bottom w:w="0" w:type="dxa"/>
              <w:right w:w="108" w:type="dxa"/>
            </w:tcMar>
          </w:tcPr>
          <w:p w:rsidR="00232861" w:rsidRDefault="00232861" w:rsidP="00232861">
            <w:pPr>
              <w:pStyle w:val="Standard"/>
              <w:spacing w:after="0" w:line="240" w:lineRule="auto"/>
              <w:jc w:val="center"/>
            </w:pPr>
            <w:r>
              <w:rPr>
                <w:rFonts w:cs="Arial"/>
                <w:color w:val="000000"/>
                <w:sz w:val="20"/>
                <w:szCs w:val="20"/>
              </w:rPr>
              <w:t xml:space="preserve">3. </w:t>
            </w:r>
            <w:r>
              <w:rPr>
                <w:rFonts w:cs="Arial"/>
                <w:sz w:val="20"/>
                <w:szCs w:val="20"/>
              </w:rPr>
              <w:t>Průměrný počet osob využívající sociální bydlení</w:t>
            </w:r>
          </w:p>
        </w:tc>
        <w:tc>
          <w:tcPr>
            <w:tcW w:w="1720" w:type="pct"/>
            <w:tcMar>
              <w:top w:w="0" w:type="dxa"/>
              <w:left w:w="108" w:type="dxa"/>
              <w:bottom w:w="0" w:type="dxa"/>
              <w:right w:w="108" w:type="dxa"/>
            </w:tcMar>
            <w:vAlign w:val="center"/>
          </w:tcPr>
          <w:p w:rsidR="00232861" w:rsidRDefault="00232861" w:rsidP="00232861">
            <w:pPr>
              <w:pStyle w:val="Standard"/>
              <w:spacing w:after="0" w:line="240" w:lineRule="auto"/>
            </w:pPr>
            <w:r>
              <w:rPr>
                <w:rFonts w:eastAsia="Times New Roman" w:cs="Calibri"/>
                <w:color w:val="000000"/>
                <w:sz w:val="20"/>
                <w:lang w:eastAsia="cs-CZ"/>
              </w:rPr>
              <w:t xml:space="preserve">V době udržitelnosti projektu bude/-ou podpořený/-é sociální byt/-y v průměru obsazen/-y min. 10 osobami v nepříznivé sociální situaci ročně. Systém přidělování sociálního/-ch bytu/-ů osobám v nepříznivé sociální situaci a dále poslání, cíle a zásady poskytované služby sociální bydlení jsou popsány. </w:t>
            </w:r>
          </w:p>
        </w:tc>
        <w:tc>
          <w:tcPr>
            <w:tcW w:w="347" w:type="pct"/>
            <w:gridSpan w:val="2"/>
            <w:tcMar>
              <w:top w:w="0" w:type="dxa"/>
              <w:left w:w="108" w:type="dxa"/>
              <w:bottom w:w="0" w:type="dxa"/>
              <w:right w:w="108" w:type="dxa"/>
            </w:tcMar>
            <w:vAlign w:val="center"/>
          </w:tcPr>
          <w:p w:rsidR="00232861" w:rsidRDefault="00232861">
            <w:pPr>
              <w:pStyle w:val="Standard"/>
              <w:spacing w:after="0" w:line="240" w:lineRule="auto"/>
              <w:jc w:val="center"/>
            </w:pPr>
            <w:r>
              <w:t>20</w:t>
            </w:r>
          </w:p>
        </w:tc>
        <w:tc>
          <w:tcPr>
            <w:tcW w:w="373" w:type="pct"/>
            <w:vMerge w:val="restart"/>
            <w:tcMar>
              <w:top w:w="0" w:type="dxa"/>
              <w:left w:w="108" w:type="dxa"/>
              <w:bottom w:w="0" w:type="dxa"/>
              <w:right w:w="108" w:type="dxa"/>
            </w:tcMar>
          </w:tcPr>
          <w:p w:rsidR="00232861" w:rsidRDefault="00232861" w:rsidP="00113181">
            <w:pPr>
              <w:pStyle w:val="Standard"/>
              <w:spacing w:after="0" w:line="240" w:lineRule="auto"/>
              <w:jc w:val="center"/>
            </w:pPr>
            <w:r>
              <w:rPr>
                <w:b/>
                <w:bCs/>
                <w:sz w:val="20"/>
              </w:rPr>
              <w:t>Max. 20 bodů</w:t>
            </w:r>
          </w:p>
        </w:tc>
        <w:tc>
          <w:tcPr>
            <w:tcW w:w="1409" w:type="pct"/>
            <w:vMerge w:val="restart"/>
            <w:tcMar>
              <w:top w:w="0" w:type="dxa"/>
              <w:left w:w="108" w:type="dxa"/>
              <w:bottom w:w="0" w:type="dxa"/>
              <w:right w:w="108" w:type="dxa"/>
            </w:tcMar>
          </w:tcPr>
          <w:p w:rsidR="00232861" w:rsidRDefault="00232861" w:rsidP="00113181">
            <w:pPr>
              <w:pStyle w:val="Standard"/>
              <w:spacing w:after="0" w:line="240" w:lineRule="auto"/>
            </w:pPr>
            <w:r>
              <w:rPr>
                <w:b/>
                <w:bCs/>
                <w:i/>
                <w:iCs/>
                <w:sz w:val="20"/>
                <w:szCs w:val="20"/>
              </w:rPr>
              <w:t>Žádost o podporu</w:t>
            </w:r>
          </w:p>
          <w:p w:rsidR="002D36AB" w:rsidRDefault="00C77499">
            <w:pPr>
              <w:pStyle w:val="Standard"/>
              <w:spacing w:after="0" w:line="240" w:lineRule="auto"/>
            </w:pPr>
            <w:r>
              <w:rPr>
                <w:b/>
                <w:bCs/>
                <w:i/>
                <w:iCs/>
                <w:sz w:val="20"/>
                <w:szCs w:val="20"/>
              </w:rPr>
              <w:t>zvolený výsledkový indikátor pro specifický cíl 3.1 (MI 5 53 20)</w:t>
            </w:r>
          </w:p>
        </w:tc>
        <w:tc>
          <w:tcPr>
            <w:tcW w:w="232" w:type="pct"/>
            <w:gridSpan w:val="2"/>
            <w:vMerge w:val="restart"/>
            <w:textDirection w:val="btLr"/>
            <w:vAlign w:val="center"/>
          </w:tcPr>
          <w:p w:rsidR="00232861" w:rsidRDefault="00232861" w:rsidP="00637B1A">
            <w:pPr>
              <w:pStyle w:val="Standard"/>
              <w:tabs>
                <w:tab w:val="left" w:pos="7230"/>
              </w:tabs>
              <w:spacing w:after="0" w:line="240" w:lineRule="auto"/>
              <w:ind w:left="113" w:right="113"/>
              <w:jc w:val="center"/>
              <w:rPr>
                <w:b/>
                <w:bCs/>
                <w:i/>
                <w:iCs/>
                <w:sz w:val="20"/>
                <w:szCs w:val="20"/>
              </w:rPr>
            </w:pPr>
            <w:r w:rsidRPr="00637B1A">
              <w:rPr>
                <w:bCs/>
                <w:iCs/>
                <w:sz w:val="20"/>
                <w:szCs w:val="20"/>
              </w:rPr>
              <w:t>Kombinované</w:t>
            </w:r>
            <w:r>
              <w:rPr>
                <w:b/>
                <w:bCs/>
                <w:i/>
                <w:iCs/>
                <w:sz w:val="20"/>
                <w:szCs w:val="20"/>
              </w:rPr>
              <w:t xml:space="preserve"> </w:t>
            </w:r>
          </w:p>
        </w:tc>
        <w:tc>
          <w:tcPr>
            <w:tcW w:w="397" w:type="pct"/>
            <w:vMerge w:val="restart"/>
          </w:tcPr>
          <w:p w:rsidR="00232861" w:rsidRDefault="00232861" w:rsidP="007820A2">
            <w:pPr>
              <w:pStyle w:val="Standard"/>
              <w:tabs>
                <w:tab w:val="left" w:pos="7230"/>
              </w:tabs>
              <w:spacing w:after="0" w:line="240" w:lineRule="auto"/>
              <w:rPr>
                <w:b/>
                <w:bCs/>
                <w:i/>
                <w:iCs/>
                <w:sz w:val="20"/>
                <w:szCs w:val="20"/>
              </w:rPr>
            </w:pPr>
            <w:r>
              <w:rPr>
                <w:bCs/>
                <w:i/>
                <w:iCs/>
                <w:sz w:val="20"/>
                <w:szCs w:val="20"/>
              </w:rPr>
              <w:t>Hodnotitel specifických požadavků A</w:t>
            </w:r>
          </w:p>
        </w:tc>
      </w:tr>
      <w:tr w:rsidR="00232861" w:rsidTr="00496441">
        <w:trPr>
          <w:trHeight w:val="529"/>
        </w:trPr>
        <w:tc>
          <w:tcPr>
            <w:tcW w:w="522" w:type="pct"/>
            <w:vMerge/>
            <w:tcMar>
              <w:top w:w="0" w:type="dxa"/>
              <w:left w:w="108" w:type="dxa"/>
              <w:bottom w:w="0" w:type="dxa"/>
              <w:right w:w="108" w:type="dxa"/>
            </w:tcMar>
          </w:tcPr>
          <w:p w:rsidR="00232861" w:rsidRDefault="00232861" w:rsidP="008C1A5C">
            <w:pPr>
              <w:jc w:val="center"/>
            </w:pPr>
          </w:p>
        </w:tc>
        <w:tc>
          <w:tcPr>
            <w:tcW w:w="1720" w:type="pct"/>
            <w:tcMar>
              <w:top w:w="0" w:type="dxa"/>
              <w:left w:w="108" w:type="dxa"/>
              <w:bottom w:w="0" w:type="dxa"/>
              <w:right w:w="108" w:type="dxa"/>
            </w:tcMar>
            <w:vAlign w:val="center"/>
          </w:tcPr>
          <w:p w:rsidR="00232861" w:rsidRDefault="00232861" w:rsidP="00232861">
            <w:pPr>
              <w:pStyle w:val="Standard"/>
              <w:spacing w:after="0" w:line="240" w:lineRule="auto"/>
            </w:pPr>
            <w:r>
              <w:rPr>
                <w:rFonts w:eastAsia="Times New Roman" w:cs="Calibri"/>
                <w:color w:val="000000"/>
                <w:sz w:val="20"/>
                <w:lang w:eastAsia="cs-CZ"/>
              </w:rPr>
              <w:t xml:space="preserve">V době udržitelnosti projektu bude/-ou podpořený/-é sociální byt/-y v průměru obsazen/-y 7 – 9 osobami v nepříznivé sociální situaci ročně. Systém přidělování sociálního/-ch bytu/-ů osobám v nepříznivé sociální situaci a dále poslání, cíle a zásady poskytované služby sociální </w:t>
            </w:r>
            <w:r w:rsidR="00AE0370">
              <w:rPr>
                <w:rFonts w:eastAsia="Times New Roman" w:cs="Calibri"/>
                <w:color w:val="000000"/>
                <w:sz w:val="20"/>
                <w:lang w:eastAsia="cs-CZ"/>
              </w:rPr>
              <w:t>b</w:t>
            </w:r>
            <w:r>
              <w:rPr>
                <w:rFonts w:eastAsia="Times New Roman" w:cs="Calibri"/>
                <w:color w:val="000000"/>
                <w:sz w:val="20"/>
                <w:lang w:eastAsia="cs-CZ"/>
              </w:rPr>
              <w:t>ydlení jsou popsány.</w:t>
            </w:r>
          </w:p>
        </w:tc>
        <w:tc>
          <w:tcPr>
            <w:tcW w:w="347" w:type="pct"/>
            <w:gridSpan w:val="2"/>
            <w:tcMar>
              <w:top w:w="0" w:type="dxa"/>
              <w:left w:w="108" w:type="dxa"/>
              <w:bottom w:w="0" w:type="dxa"/>
              <w:right w:w="108" w:type="dxa"/>
            </w:tcMar>
            <w:vAlign w:val="center"/>
          </w:tcPr>
          <w:p w:rsidR="00232861" w:rsidRDefault="00232861">
            <w:pPr>
              <w:pStyle w:val="Standard"/>
              <w:spacing w:after="0" w:line="240" w:lineRule="auto"/>
              <w:jc w:val="center"/>
            </w:pPr>
            <w:r>
              <w:t>15</w:t>
            </w:r>
          </w:p>
        </w:tc>
        <w:tc>
          <w:tcPr>
            <w:tcW w:w="373" w:type="pct"/>
            <w:vMerge/>
            <w:tcMar>
              <w:top w:w="0" w:type="dxa"/>
              <w:left w:w="108" w:type="dxa"/>
              <w:bottom w:w="0" w:type="dxa"/>
              <w:right w:w="108" w:type="dxa"/>
            </w:tcMar>
          </w:tcPr>
          <w:p w:rsidR="00232861" w:rsidRDefault="00232861" w:rsidP="008C1A5C">
            <w:pPr>
              <w:jc w:val="center"/>
            </w:pPr>
          </w:p>
        </w:tc>
        <w:tc>
          <w:tcPr>
            <w:tcW w:w="1409" w:type="pct"/>
            <w:vMerge/>
            <w:tcMar>
              <w:top w:w="0" w:type="dxa"/>
              <w:left w:w="108" w:type="dxa"/>
              <w:bottom w:w="0" w:type="dxa"/>
              <w:right w:w="108" w:type="dxa"/>
            </w:tcMar>
          </w:tcPr>
          <w:p w:rsidR="00232861" w:rsidRDefault="00232861"/>
        </w:tc>
        <w:tc>
          <w:tcPr>
            <w:tcW w:w="232" w:type="pct"/>
            <w:gridSpan w:val="2"/>
            <w:vMerge/>
            <w:vAlign w:val="center"/>
          </w:tcPr>
          <w:p w:rsidR="00232861" w:rsidRDefault="00232861"/>
        </w:tc>
        <w:tc>
          <w:tcPr>
            <w:tcW w:w="397" w:type="pct"/>
            <w:vMerge/>
            <w:vAlign w:val="center"/>
          </w:tcPr>
          <w:p w:rsidR="00232861" w:rsidRDefault="00232861"/>
        </w:tc>
      </w:tr>
      <w:tr w:rsidR="00232861" w:rsidTr="00232861">
        <w:trPr>
          <w:trHeight w:val="405"/>
        </w:trPr>
        <w:tc>
          <w:tcPr>
            <w:tcW w:w="522" w:type="pct"/>
            <w:vMerge/>
            <w:tcMar>
              <w:top w:w="0" w:type="dxa"/>
              <w:left w:w="108" w:type="dxa"/>
              <w:bottom w:w="0" w:type="dxa"/>
              <w:right w:w="108" w:type="dxa"/>
            </w:tcMar>
          </w:tcPr>
          <w:p w:rsidR="00232861" w:rsidRDefault="00232861" w:rsidP="008C1A5C">
            <w:pPr>
              <w:jc w:val="center"/>
            </w:pPr>
          </w:p>
        </w:tc>
        <w:tc>
          <w:tcPr>
            <w:tcW w:w="1720" w:type="pct"/>
            <w:tcMar>
              <w:top w:w="0" w:type="dxa"/>
              <w:left w:w="108" w:type="dxa"/>
              <w:bottom w:w="0" w:type="dxa"/>
              <w:right w:w="108" w:type="dxa"/>
            </w:tcMar>
            <w:vAlign w:val="center"/>
          </w:tcPr>
          <w:p w:rsidR="00232861" w:rsidRDefault="00232861" w:rsidP="00232861">
            <w:pPr>
              <w:pStyle w:val="Standard"/>
              <w:spacing w:after="0" w:line="240" w:lineRule="auto"/>
            </w:pPr>
            <w:r>
              <w:rPr>
                <w:rFonts w:eastAsia="Times New Roman" w:cs="Calibri"/>
                <w:color w:val="000000"/>
                <w:sz w:val="20"/>
                <w:lang w:eastAsia="cs-CZ"/>
              </w:rPr>
              <w:t xml:space="preserve">V době udržitelnosti projektu bude/-ou podpořený/-é sociální byt/-y v průměru obsazen/-y 4 – 6 osobami v nepříznivé sociální situaci ročně. Systém přidělování sociálního/-ch bytu/-ů osobám v nepříznivé sociální situaci a dále poslání, cíle a zásady poskytované služby sociální </w:t>
            </w:r>
            <w:r w:rsidR="00AE0370">
              <w:rPr>
                <w:rFonts w:eastAsia="Times New Roman" w:cs="Calibri"/>
                <w:color w:val="000000"/>
                <w:sz w:val="20"/>
                <w:lang w:eastAsia="cs-CZ"/>
              </w:rPr>
              <w:t>b</w:t>
            </w:r>
            <w:r>
              <w:rPr>
                <w:rFonts w:eastAsia="Times New Roman" w:cs="Calibri"/>
                <w:color w:val="000000"/>
                <w:sz w:val="20"/>
                <w:lang w:eastAsia="cs-CZ"/>
              </w:rPr>
              <w:t xml:space="preserve">ydlení jsou popsány. </w:t>
            </w:r>
          </w:p>
        </w:tc>
        <w:tc>
          <w:tcPr>
            <w:tcW w:w="347" w:type="pct"/>
            <w:gridSpan w:val="2"/>
            <w:tcMar>
              <w:top w:w="0" w:type="dxa"/>
              <w:left w:w="108" w:type="dxa"/>
              <w:bottom w:w="0" w:type="dxa"/>
              <w:right w:w="108" w:type="dxa"/>
            </w:tcMar>
            <w:vAlign w:val="center"/>
          </w:tcPr>
          <w:p w:rsidR="00232861" w:rsidRDefault="00232861">
            <w:pPr>
              <w:pStyle w:val="Standard"/>
              <w:spacing w:after="0" w:line="240" w:lineRule="auto"/>
              <w:jc w:val="center"/>
            </w:pPr>
            <w:r>
              <w:t>8</w:t>
            </w:r>
          </w:p>
        </w:tc>
        <w:tc>
          <w:tcPr>
            <w:tcW w:w="373" w:type="pct"/>
            <w:vMerge/>
            <w:tcMar>
              <w:top w:w="0" w:type="dxa"/>
              <w:left w:w="108" w:type="dxa"/>
              <w:bottom w:w="0" w:type="dxa"/>
              <w:right w:w="108" w:type="dxa"/>
            </w:tcMar>
          </w:tcPr>
          <w:p w:rsidR="00232861" w:rsidRDefault="00232861" w:rsidP="008C1A5C">
            <w:pPr>
              <w:jc w:val="center"/>
            </w:pPr>
          </w:p>
        </w:tc>
        <w:tc>
          <w:tcPr>
            <w:tcW w:w="1409" w:type="pct"/>
            <w:vMerge/>
            <w:tcMar>
              <w:top w:w="0" w:type="dxa"/>
              <w:left w:w="108" w:type="dxa"/>
              <w:bottom w:w="0" w:type="dxa"/>
              <w:right w:w="108" w:type="dxa"/>
            </w:tcMar>
          </w:tcPr>
          <w:p w:rsidR="00232861" w:rsidRDefault="00232861"/>
        </w:tc>
        <w:tc>
          <w:tcPr>
            <w:tcW w:w="232" w:type="pct"/>
            <w:gridSpan w:val="2"/>
            <w:vMerge/>
            <w:vAlign w:val="center"/>
          </w:tcPr>
          <w:p w:rsidR="00232861" w:rsidRDefault="00232861"/>
        </w:tc>
        <w:tc>
          <w:tcPr>
            <w:tcW w:w="397" w:type="pct"/>
            <w:vMerge/>
            <w:vAlign w:val="center"/>
          </w:tcPr>
          <w:p w:rsidR="00232861" w:rsidRDefault="00232861"/>
        </w:tc>
      </w:tr>
      <w:tr w:rsidR="00232861" w:rsidTr="00496441">
        <w:trPr>
          <w:trHeight w:val="405"/>
        </w:trPr>
        <w:tc>
          <w:tcPr>
            <w:tcW w:w="522" w:type="pct"/>
            <w:vMerge/>
            <w:tcMar>
              <w:top w:w="0" w:type="dxa"/>
              <w:left w:w="108" w:type="dxa"/>
              <w:bottom w:w="0" w:type="dxa"/>
              <w:right w:w="108" w:type="dxa"/>
            </w:tcMar>
          </w:tcPr>
          <w:p w:rsidR="00232861" w:rsidRDefault="00232861" w:rsidP="008C1A5C">
            <w:pPr>
              <w:jc w:val="center"/>
            </w:pPr>
          </w:p>
        </w:tc>
        <w:tc>
          <w:tcPr>
            <w:tcW w:w="1720" w:type="pct"/>
            <w:tcMar>
              <w:top w:w="0" w:type="dxa"/>
              <w:left w:w="108" w:type="dxa"/>
              <w:bottom w:w="0" w:type="dxa"/>
              <w:right w:w="108" w:type="dxa"/>
            </w:tcMar>
            <w:vAlign w:val="center"/>
          </w:tcPr>
          <w:p w:rsidR="00232861" w:rsidRDefault="00232861" w:rsidP="00232861">
            <w:pPr>
              <w:pStyle w:val="Standard"/>
              <w:spacing w:after="0" w:line="240" w:lineRule="auto"/>
            </w:pPr>
            <w:r>
              <w:rPr>
                <w:rFonts w:eastAsia="Times New Roman" w:cs="Calibri"/>
                <w:color w:val="000000"/>
                <w:sz w:val="20"/>
                <w:lang w:eastAsia="cs-CZ"/>
              </w:rPr>
              <w:t>V době udržitelnosti projektu bude/-ou podpořený/-é sociální byt/-y v průměru obsazen/-y 1 – 3 osobami v nepříznivé sociální situaci ročně. Systém přidělování sociálního/-ch bytu/-ů osobám v nepříznivé sociální situaci a dále poslání, cíle a zásady poskytované služby soc</w:t>
            </w:r>
            <w:r w:rsidR="00AE0370">
              <w:rPr>
                <w:rFonts w:eastAsia="Times New Roman" w:cs="Calibri"/>
                <w:color w:val="000000"/>
                <w:sz w:val="20"/>
                <w:lang w:eastAsia="cs-CZ"/>
              </w:rPr>
              <w:t>iální</w:t>
            </w:r>
            <w:r>
              <w:rPr>
                <w:rFonts w:eastAsia="Times New Roman" w:cs="Calibri"/>
                <w:color w:val="000000"/>
                <w:sz w:val="20"/>
                <w:lang w:eastAsia="cs-CZ"/>
              </w:rPr>
              <w:t xml:space="preserve"> </w:t>
            </w:r>
            <w:r w:rsidR="00AE0370">
              <w:rPr>
                <w:rFonts w:eastAsia="Times New Roman" w:cs="Calibri"/>
                <w:color w:val="000000"/>
                <w:sz w:val="20"/>
                <w:lang w:eastAsia="cs-CZ"/>
              </w:rPr>
              <w:t>b</w:t>
            </w:r>
            <w:r>
              <w:rPr>
                <w:rFonts w:eastAsia="Times New Roman" w:cs="Calibri"/>
                <w:color w:val="000000"/>
                <w:sz w:val="20"/>
                <w:lang w:eastAsia="cs-CZ"/>
              </w:rPr>
              <w:t>ydlení</w:t>
            </w:r>
            <w:r w:rsidR="00AE0370">
              <w:rPr>
                <w:rFonts w:eastAsia="Times New Roman" w:cs="Calibri"/>
                <w:color w:val="000000"/>
                <w:sz w:val="20"/>
                <w:lang w:eastAsia="cs-CZ"/>
              </w:rPr>
              <w:t xml:space="preserve"> jsou popsány</w:t>
            </w:r>
            <w:r>
              <w:rPr>
                <w:rFonts w:eastAsia="Times New Roman" w:cs="Calibri"/>
                <w:color w:val="000000"/>
                <w:sz w:val="20"/>
                <w:lang w:eastAsia="cs-CZ"/>
              </w:rPr>
              <w:t xml:space="preserve">. </w:t>
            </w:r>
          </w:p>
        </w:tc>
        <w:tc>
          <w:tcPr>
            <w:tcW w:w="347" w:type="pct"/>
            <w:gridSpan w:val="2"/>
            <w:tcMar>
              <w:top w:w="0" w:type="dxa"/>
              <w:left w:w="108" w:type="dxa"/>
              <w:bottom w:w="0" w:type="dxa"/>
              <w:right w:w="108" w:type="dxa"/>
            </w:tcMar>
            <w:vAlign w:val="center"/>
          </w:tcPr>
          <w:p w:rsidR="00232861" w:rsidRDefault="00232861">
            <w:pPr>
              <w:pStyle w:val="Standard"/>
              <w:spacing w:after="0" w:line="240" w:lineRule="auto"/>
              <w:jc w:val="center"/>
            </w:pPr>
            <w:r>
              <w:t>5</w:t>
            </w:r>
          </w:p>
        </w:tc>
        <w:tc>
          <w:tcPr>
            <w:tcW w:w="373" w:type="pct"/>
            <w:vMerge/>
            <w:tcMar>
              <w:top w:w="0" w:type="dxa"/>
              <w:left w:w="108" w:type="dxa"/>
              <w:bottom w:w="0" w:type="dxa"/>
              <w:right w:w="108" w:type="dxa"/>
            </w:tcMar>
          </w:tcPr>
          <w:p w:rsidR="00232861" w:rsidRDefault="00232861" w:rsidP="008C1A5C">
            <w:pPr>
              <w:jc w:val="center"/>
            </w:pPr>
          </w:p>
        </w:tc>
        <w:tc>
          <w:tcPr>
            <w:tcW w:w="1409" w:type="pct"/>
            <w:vMerge/>
            <w:tcMar>
              <w:top w:w="0" w:type="dxa"/>
              <w:left w:w="108" w:type="dxa"/>
              <w:bottom w:w="0" w:type="dxa"/>
              <w:right w:w="108" w:type="dxa"/>
            </w:tcMar>
          </w:tcPr>
          <w:p w:rsidR="00232861" w:rsidRDefault="00232861"/>
        </w:tc>
        <w:tc>
          <w:tcPr>
            <w:tcW w:w="232" w:type="pct"/>
            <w:gridSpan w:val="2"/>
            <w:vMerge/>
            <w:vAlign w:val="center"/>
          </w:tcPr>
          <w:p w:rsidR="00232861" w:rsidRDefault="00232861"/>
        </w:tc>
        <w:tc>
          <w:tcPr>
            <w:tcW w:w="397" w:type="pct"/>
            <w:vMerge/>
            <w:vAlign w:val="center"/>
          </w:tcPr>
          <w:p w:rsidR="00232861" w:rsidRDefault="00232861"/>
        </w:tc>
      </w:tr>
      <w:tr w:rsidR="00232861" w:rsidTr="00496441">
        <w:trPr>
          <w:trHeight w:val="247"/>
        </w:trPr>
        <w:tc>
          <w:tcPr>
            <w:tcW w:w="522" w:type="pct"/>
            <w:vMerge/>
            <w:tcMar>
              <w:top w:w="0" w:type="dxa"/>
              <w:left w:w="108" w:type="dxa"/>
              <w:bottom w:w="0" w:type="dxa"/>
              <w:right w:w="108" w:type="dxa"/>
            </w:tcMar>
          </w:tcPr>
          <w:p w:rsidR="00232861" w:rsidRDefault="00232861" w:rsidP="008C1A5C">
            <w:pPr>
              <w:jc w:val="center"/>
            </w:pPr>
          </w:p>
        </w:tc>
        <w:tc>
          <w:tcPr>
            <w:tcW w:w="1720" w:type="pct"/>
            <w:tcMar>
              <w:top w:w="0" w:type="dxa"/>
              <w:left w:w="108" w:type="dxa"/>
              <w:bottom w:w="0" w:type="dxa"/>
              <w:right w:w="108" w:type="dxa"/>
            </w:tcMar>
            <w:vAlign w:val="center"/>
          </w:tcPr>
          <w:p w:rsidR="00232861" w:rsidRDefault="00232861" w:rsidP="003A2B69">
            <w:pPr>
              <w:pStyle w:val="Standard"/>
              <w:spacing w:after="0" w:line="240" w:lineRule="auto"/>
              <w:rPr>
                <w:rFonts w:eastAsia="Times New Roman" w:cs="Calibri"/>
                <w:color w:val="000000"/>
                <w:sz w:val="20"/>
                <w:lang w:eastAsia="cs-CZ"/>
              </w:rPr>
            </w:pPr>
            <w:r>
              <w:rPr>
                <w:rFonts w:eastAsia="Times New Roman" w:cs="Calibri"/>
                <w:color w:val="000000"/>
                <w:sz w:val="20"/>
                <w:lang w:eastAsia="cs-CZ"/>
              </w:rPr>
              <w:t>Není zřejmé, zda vůbec bude/-ou podpořený/-é sociální byt/-y v době udržitelnosti projektu obsazen/-y, příp. není zřejmé, kolika osobami v nepříznivé soc</w:t>
            </w:r>
            <w:r w:rsidR="00AE0370">
              <w:rPr>
                <w:rFonts w:eastAsia="Times New Roman" w:cs="Calibri"/>
                <w:color w:val="000000"/>
                <w:sz w:val="20"/>
                <w:lang w:eastAsia="cs-CZ"/>
              </w:rPr>
              <w:t>iální</w:t>
            </w:r>
            <w:r>
              <w:rPr>
                <w:rFonts w:eastAsia="Times New Roman" w:cs="Calibri"/>
                <w:color w:val="000000"/>
                <w:sz w:val="20"/>
                <w:lang w:eastAsia="cs-CZ"/>
              </w:rPr>
              <w:t xml:space="preserve"> situaci průměrně ročně bude/-ou obsazeny.</w:t>
            </w:r>
          </w:p>
          <w:p w:rsidR="00232861" w:rsidRDefault="00232861" w:rsidP="00AE0370">
            <w:pPr>
              <w:pStyle w:val="Standard"/>
              <w:spacing w:after="0" w:line="240" w:lineRule="auto"/>
              <w:rPr>
                <w:rFonts w:cs="Arial"/>
                <w:sz w:val="20"/>
                <w:szCs w:val="20"/>
              </w:rPr>
            </w:pPr>
            <w:r>
              <w:rPr>
                <w:rFonts w:eastAsia="Times New Roman" w:cs="Calibri"/>
                <w:color w:val="000000"/>
                <w:sz w:val="20"/>
                <w:lang w:eastAsia="cs-CZ"/>
              </w:rPr>
              <w:t xml:space="preserve">Nebo </w:t>
            </w:r>
            <w:r w:rsidR="00AE0370">
              <w:rPr>
                <w:rFonts w:eastAsia="Times New Roman" w:cs="Calibri"/>
                <w:color w:val="000000"/>
                <w:sz w:val="20"/>
                <w:lang w:eastAsia="cs-CZ"/>
              </w:rPr>
              <w:t>s</w:t>
            </w:r>
            <w:r>
              <w:rPr>
                <w:rFonts w:eastAsia="Times New Roman" w:cs="Calibri"/>
                <w:color w:val="000000"/>
                <w:sz w:val="20"/>
                <w:lang w:eastAsia="cs-CZ"/>
              </w:rPr>
              <w:t>ystém přidělování sociálního/-ch bytu/-ů osobám v nepříznivé soc</w:t>
            </w:r>
            <w:r w:rsidR="00AE0370">
              <w:rPr>
                <w:rFonts w:eastAsia="Times New Roman" w:cs="Calibri"/>
                <w:color w:val="000000"/>
                <w:sz w:val="20"/>
                <w:lang w:eastAsia="cs-CZ"/>
              </w:rPr>
              <w:t>iální</w:t>
            </w:r>
            <w:r>
              <w:rPr>
                <w:rFonts w:eastAsia="Times New Roman" w:cs="Calibri"/>
                <w:color w:val="000000"/>
                <w:sz w:val="20"/>
                <w:lang w:eastAsia="cs-CZ"/>
              </w:rPr>
              <w:t xml:space="preserve"> situaci a poslání, cíle a zásady poskytované služby</w:t>
            </w:r>
            <w:r w:rsidR="00AE0370">
              <w:rPr>
                <w:rFonts w:eastAsia="Times New Roman" w:cs="Calibri"/>
                <w:color w:val="000000"/>
                <w:sz w:val="20"/>
                <w:lang w:eastAsia="cs-CZ"/>
              </w:rPr>
              <w:t xml:space="preserve"> nejsou popsány</w:t>
            </w:r>
            <w:r>
              <w:rPr>
                <w:rFonts w:eastAsia="Times New Roman" w:cs="Calibri"/>
                <w:color w:val="000000"/>
                <w:sz w:val="20"/>
                <w:lang w:eastAsia="cs-CZ"/>
              </w:rPr>
              <w:t xml:space="preserve">. </w:t>
            </w:r>
          </w:p>
        </w:tc>
        <w:tc>
          <w:tcPr>
            <w:tcW w:w="347" w:type="pct"/>
            <w:gridSpan w:val="2"/>
            <w:tcMar>
              <w:top w:w="0" w:type="dxa"/>
              <w:left w:w="108" w:type="dxa"/>
              <w:bottom w:w="0" w:type="dxa"/>
              <w:right w:w="108" w:type="dxa"/>
            </w:tcMar>
            <w:vAlign w:val="center"/>
          </w:tcPr>
          <w:p w:rsidR="00232861" w:rsidRDefault="00232861">
            <w:pPr>
              <w:pStyle w:val="Standard"/>
              <w:spacing w:after="0" w:line="240" w:lineRule="auto"/>
              <w:jc w:val="center"/>
            </w:pPr>
            <w:r>
              <w:rPr>
                <w:rFonts w:eastAsia="Times New Roman" w:cs="Calibri"/>
                <w:color w:val="000000"/>
                <w:lang w:eastAsia="cs-CZ"/>
              </w:rPr>
              <w:t>0</w:t>
            </w:r>
          </w:p>
        </w:tc>
        <w:tc>
          <w:tcPr>
            <w:tcW w:w="373" w:type="pct"/>
            <w:vMerge/>
            <w:tcMar>
              <w:top w:w="0" w:type="dxa"/>
              <w:left w:w="108" w:type="dxa"/>
              <w:bottom w:w="0" w:type="dxa"/>
              <w:right w:w="108" w:type="dxa"/>
            </w:tcMar>
          </w:tcPr>
          <w:p w:rsidR="00232861" w:rsidRDefault="00232861" w:rsidP="008C1A5C">
            <w:pPr>
              <w:jc w:val="center"/>
            </w:pPr>
          </w:p>
        </w:tc>
        <w:tc>
          <w:tcPr>
            <w:tcW w:w="1409" w:type="pct"/>
            <w:vMerge/>
            <w:tcMar>
              <w:top w:w="0" w:type="dxa"/>
              <w:left w:w="108" w:type="dxa"/>
              <w:bottom w:w="0" w:type="dxa"/>
              <w:right w:w="108" w:type="dxa"/>
            </w:tcMar>
          </w:tcPr>
          <w:p w:rsidR="00232861" w:rsidRDefault="00232861"/>
        </w:tc>
        <w:tc>
          <w:tcPr>
            <w:tcW w:w="232" w:type="pct"/>
            <w:gridSpan w:val="2"/>
            <w:vMerge/>
            <w:vAlign w:val="center"/>
          </w:tcPr>
          <w:p w:rsidR="00232861" w:rsidRDefault="00232861"/>
        </w:tc>
        <w:tc>
          <w:tcPr>
            <w:tcW w:w="397" w:type="pct"/>
            <w:vMerge/>
            <w:vAlign w:val="center"/>
          </w:tcPr>
          <w:p w:rsidR="00232861" w:rsidRDefault="00232861"/>
        </w:tc>
      </w:tr>
      <w:tr w:rsidR="00232861" w:rsidTr="002A0025">
        <w:trPr>
          <w:trHeight w:val="460"/>
        </w:trPr>
        <w:tc>
          <w:tcPr>
            <w:tcW w:w="522" w:type="pct"/>
            <w:vMerge w:val="restart"/>
            <w:shd w:val="clear" w:color="auto" w:fill="FFFFFF"/>
            <w:tcMar>
              <w:top w:w="0" w:type="dxa"/>
              <w:left w:w="108" w:type="dxa"/>
              <w:bottom w:w="0" w:type="dxa"/>
              <w:right w:w="108" w:type="dxa"/>
            </w:tcMar>
          </w:tcPr>
          <w:p w:rsidR="00232861" w:rsidRDefault="00232861" w:rsidP="008C1A5C">
            <w:pPr>
              <w:pStyle w:val="Standard"/>
              <w:spacing w:after="0" w:line="240" w:lineRule="auto"/>
              <w:jc w:val="center"/>
            </w:pPr>
            <w:r>
              <w:rPr>
                <w:bCs/>
                <w:sz w:val="20"/>
                <w:szCs w:val="20"/>
              </w:rPr>
              <w:t>4. Provázanost projektu</w:t>
            </w:r>
          </w:p>
        </w:tc>
        <w:tc>
          <w:tcPr>
            <w:tcW w:w="1720" w:type="pct"/>
            <w:shd w:val="clear" w:color="auto" w:fill="FFFFFF"/>
            <w:tcMar>
              <w:top w:w="0" w:type="dxa"/>
              <w:left w:w="108" w:type="dxa"/>
              <w:bottom w:w="0" w:type="dxa"/>
              <w:right w:w="108" w:type="dxa"/>
            </w:tcMar>
          </w:tcPr>
          <w:p w:rsidR="00232861" w:rsidRDefault="00232861" w:rsidP="002345E6">
            <w:pPr>
              <w:pStyle w:val="Standard"/>
              <w:spacing w:after="0" w:line="240" w:lineRule="auto"/>
            </w:pPr>
            <w:r>
              <w:rPr>
                <w:sz w:val="20"/>
                <w:szCs w:val="20"/>
              </w:rPr>
              <w:t xml:space="preserve">Popis projektu je vnitřně provázaný a v žádných částech projektu nebyly nalezeny rozpory (soulad mezi definicí cílů, výstupy a výsledky projektu, popisem projektu, přílohami k žádosti o podporu aj.). Logický rámec projektu je vypracován </w:t>
            </w:r>
            <w:r>
              <w:rPr>
                <w:sz w:val="20"/>
                <w:szCs w:val="20"/>
              </w:rPr>
              <w:lastRenderedPageBreak/>
              <w:t>správně a relevantně k projektu.</w:t>
            </w:r>
          </w:p>
        </w:tc>
        <w:tc>
          <w:tcPr>
            <w:tcW w:w="347" w:type="pct"/>
            <w:gridSpan w:val="2"/>
            <w:shd w:val="clear" w:color="auto" w:fill="FFFFFF"/>
            <w:vAlign w:val="center"/>
          </w:tcPr>
          <w:p w:rsidR="00232861" w:rsidRDefault="00232861" w:rsidP="005342DE">
            <w:pPr>
              <w:pStyle w:val="Standard"/>
              <w:spacing w:after="0" w:line="240" w:lineRule="auto"/>
              <w:jc w:val="center"/>
            </w:pPr>
            <w:r>
              <w:rPr>
                <w:bCs/>
                <w:sz w:val="20"/>
                <w:szCs w:val="20"/>
              </w:rPr>
              <w:lastRenderedPageBreak/>
              <w:t>5</w:t>
            </w:r>
          </w:p>
        </w:tc>
        <w:tc>
          <w:tcPr>
            <w:tcW w:w="373" w:type="pct"/>
            <w:vMerge w:val="restart"/>
            <w:shd w:val="clear" w:color="auto" w:fill="FFFFFF"/>
            <w:tcMar>
              <w:top w:w="0" w:type="dxa"/>
              <w:left w:w="108" w:type="dxa"/>
              <w:bottom w:w="0" w:type="dxa"/>
              <w:right w:w="108" w:type="dxa"/>
            </w:tcMar>
          </w:tcPr>
          <w:p w:rsidR="00232861" w:rsidRDefault="00232861" w:rsidP="008C1A5C">
            <w:pPr>
              <w:pStyle w:val="Standard"/>
              <w:spacing w:after="0" w:line="240" w:lineRule="auto"/>
              <w:jc w:val="center"/>
            </w:pPr>
            <w:r>
              <w:rPr>
                <w:b/>
                <w:bCs/>
                <w:sz w:val="20"/>
                <w:szCs w:val="20"/>
              </w:rPr>
              <w:t>Max. 5 bodů</w:t>
            </w:r>
          </w:p>
          <w:p w:rsidR="00232861" w:rsidRDefault="00232861" w:rsidP="008C1A5C">
            <w:pPr>
              <w:pStyle w:val="Standard"/>
              <w:spacing w:after="0" w:line="240" w:lineRule="auto"/>
              <w:jc w:val="center"/>
              <w:rPr>
                <w:b/>
                <w:bCs/>
                <w:sz w:val="20"/>
                <w:szCs w:val="20"/>
              </w:rPr>
            </w:pPr>
          </w:p>
        </w:tc>
        <w:tc>
          <w:tcPr>
            <w:tcW w:w="1409" w:type="pct"/>
            <w:vMerge w:val="restart"/>
            <w:shd w:val="clear" w:color="auto" w:fill="FFFFFF"/>
            <w:tcMar>
              <w:top w:w="0" w:type="dxa"/>
              <w:left w:w="108" w:type="dxa"/>
              <w:bottom w:w="0" w:type="dxa"/>
              <w:right w:w="108" w:type="dxa"/>
            </w:tcMar>
          </w:tcPr>
          <w:p w:rsidR="00232861" w:rsidRDefault="00232861">
            <w:pPr>
              <w:pStyle w:val="Standard"/>
              <w:spacing w:after="0" w:line="240" w:lineRule="auto"/>
              <w:rPr>
                <w:b/>
                <w:bCs/>
                <w:i/>
                <w:iCs/>
                <w:sz w:val="20"/>
                <w:szCs w:val="20"/>
              </w:rPr>
            </w:pPr>
            <w:r>
              <w:rPr>
                <w:b/>
                <w:bCs/>
                <w:i/>
                <w:iCs/>
                <w:sz w:val="20"/>
                <w:szCs w:val="20"/>
              </w:rPr>
              <w:t xml:space="preserve">Studie proveditelnosti, žádost o podporu </w:t>
            </w:r>
          </w:p>
          <w:p w:rsidR="00232861" w:rsidRDefault="00232861">
            <w:pPr>
              <w:pStyle w:val="Standard"/>
              <w:spacing w:after="0" w:line="240" w:lineRule="auto"/>
            </w:pPr>
            <w:r>
              <w:rPr>
                <w:bCs/>
                <w:i/>
                <w:iCs/>
                <w:sz w:val="20"/>
                <w:szCs w:val="20"/>
              </w:rPr>
              <w:t xml:space="preserve">Žadatel jasně a výstižně popíše všechny podstatné části předkládaného projektu (aktivity, investice) v jejich logickém i časovém členění. V popisu se </w:t>
            </w:r>
            <w:r>
              <w:rPr>
                <w:bCs/>
                <w:i/>
                <w:iCs/>
                <w:sz w:val="20"/>
                <w:szCs w:val="20"/>
              </w:rPr>
              <w:lastRenderedPageBreak/>
              <w:t>zaměří na jednotlivé části i jejich vzájemnou provázanost a další vazby (finanční, dodavatelé, partneři).</w:t>
            </w:r>
          </w:p>
        </w:tc>
        <w:tc>
          <w:tcPr>
            <w:tcW w:w="232" w:type="pct"/>
            <w:gridSpan w:val="2"/>
            <w:vMerge w:val="restart"/>
            <w:shd w:val="clear" w:color="auto" w:fill="FFFFFF"/>
            <w:textDirection w:val="btLr"/>
            <w:vAlign w:val="center"/>
          </w:tcPr>
          <w:p w:rsidR="00232861" w:rsidRDefault="00232861" w:rsidP="002345E6">
            <w:pPr>
              <w:pStyle w:val="Standard"/>
              <w:tabs>
                <w:tab w:val="left" w:pos="7230"/>
              </w:tabs>
              <w:spacing w:after="0" w:line="240" w:lineRule="auto"/>
              <w:ind w:left="113" w:right="113"/>
              <w:jc w:val="center"/>
              <w:rPr>
                <w:bCs/>
                <w:i/>
                <w:iCs/>
                <w:sz w:val="20"/>
                <w:szCs w:val="20"/>
              </w:rPr>
            </w:pPr>
            <w:r>
              <w:rPr>
                <w:bCs/>
                <w:iCs/>
                <w:sz w:val="20"/>
                <w:szCs w:val="20"/>
              </w:rPr>
              <w:lastRenderedPageBreak/>
              <w:t>Hodnotící</w:t>
            </w:r>
          </w:p>
        </w:tc>
        <w:tc>
          <w:tcPr>
            <w:tcW w:w="397" w:type="pct"/>
            <w:vMerge w:val="restart"/>
            <w:shd w:val="clear" w:color="auto" w:fill="FFFFFF"/>
          </w:tcPr>
          <w:p w:rsidR="00232861" w:rsidRDefault="00232861" w:rsidP="007820A2">
            <w:pPr>
              <w:pStyle w:val="Standard"/>
              <w:tabs>
                <w:tab w:val="left" w:pos="7230"/>
              </w:tabs>
              <w:spacing w:after="0" w:line="240" w:lineRule="auto"/>
              <w:rPr>
                <w:bCs/>
                <w:i/>
                <w:iCs/>
                <w:sz w:val="20"/>
                <w:szCs w:val="20"/>
              </w:rPr>
            </w:pPr>
            <w:r>
              <w:rPr>
                <w:bCs/>
                <w:i/>
                <w:iCs/>
                <w:sz w:val="20"/>
                <w:szCs w:val="20"/>
              </w:rPr>
              <w:t>Hodnotitel specifických požadavků A</w:t>
            </w:r>
          </w:p>
        </w:tc>
      </w:tr>
      <w:tr w:rsidR="00232861" w:rsidTr="00BF4E21">
        <w:trPr>
          <w:trHeight w:val="690"/>
        </w:trPr>
        <w:tc>
          <w:tcPr>
            <w:tcW w:w="522" w:type="pct"/>
            <w:vMerge/>
            <w:shd w:val="clear" w:color="auto" w:fill="FFFFFF"/>
            <w:tcMar>
              <w:top w:w="0" w:type="dxa"/>
              <w:left w:w="108" w:type="dxa"/>
              <w:bottom w:w="0" w:type="dxa"/>
              <w:right w:w="108" w:type="dxa"/>
            </w:tcMar>
            <w:vAlign w:val="center"/>
          </w:tcPr>
          <w:p w:rsidR="00232861" w:rsidDel="004917CE" w:rsidRDefault="00232861">
            <w:pPr>
              <w:pStyle w:val="Standard"/>
              <w:spacing w:after="0" w:line="240" w:lineRule="auto"/>
              <w:rPr>
                <w:b/>
                <w:bCs/>
                <w:sz w:val="20"/>
                <w:szCs w:val="20"/>
              </w:rPr>
            </w:pPr>
          </w:p>
        </w:tc>
        <w:tc>
          <w:tcPr>
            <w:tcW w:w="1720" w:type="pct"/>
            <w:shd w:val="clear" w:color="auto" w:fill="FFFFFF"/>
            <w:tcMar>
              <w:top w:w="0" w:type="dxa"/>
              <w:left w:w="108" w:type="dxa"/>
              <w:bottom w:w="0" w:type="dxa"/>
              <w:right w:w="108" w:type="dxa"/>
            </w:tcMar>
          </w:tcPr>
          <w:p w:rsidR="00232861" w:rsidRDefault="00232861" w:rsidP="002345E6">
            <w:pPr>
              <w:pStyle w:val="Standard"/>
              <w:spacing w:after="0" w:line="240" w:lineRule="auto"/>
              <w:rPr>
                <w:sz w:val="20"/>
                <w:szCs w:val="20"/>
              </w:rPr>
            </w:pPr>
            <w:r>
              <w:rPr>
                <w:sz w:val="20"/>
                <w:szCs w:val="20"/>
              </w:rPr>
              <w:t>Popis projektu je částečně vnitřně provázaný, v některých částech projektu byly nalezeny rozpory. V logickém rámci projektu nejsou některé části logicky či jasně provázány.</w:t>
            </w:r>
          </w:p>
        </w:tc>
        <w:tc>
          <w:tcPr>
            <w:tcW w:w="347" w:type="pct"/>
            <w:gridSpan w:val="2"/>
            <w:shd w:val="clear" w:color="auto" w:fill="FFFFFF"/>
            <w:vAlign w:val="center"/>
          </w:tcPr>
          <w:p w:rsidR="00232861" w:rsidRDefault="00232861" w:rsidP="00262575">
            <w:pPr>
              <w:pStyle w:val="Standard"/>
              <w:spacing w:after="0" w:line="240" w:lineRule="auto"/>
              <w:jc w:val="center"/>
              <w:rPr>
                <w:sz w:val="20"/>
                <w:szCs w:val="20"/>
              </w:rPr>
            </w:pPr>
            <w:r>
              <w:rPr>
                <w:sz w:val="20"/>
                <w:szCs w:val="20"/>
              </w:rPr>
              <w:t>3</w:t>
            </w:r>
          </w:p>
        </w:tc>
        <w:tc>
          <w:tcPr>
            <w:tcW w:w="373" w:type="pct"/>
            <w:vMerge/>
            <w:shd w:val="clear" w:color="auto" w:fill="FFFFFF"/>
            <w:tcMar>
              <w:top w:w="0" w:type="dxa"/>
              <w:left w:w="108" w:type="dxa"/>
              <w:bottom w:w="0" w:type="dxa"/>
              <w:right w:w="108" w:type="dxa"/>
            </w:tcMar>
            <w:vAlign w:val="center"/>
          </w:tcPr>
          <w:p w:rsidR="00232861" w:rsidRDefault="00232861">
            <w:pPr>
              <w:pStyle w:val="Standard"/>
              <w:spacing w:after="0" w:line="240" w:lineRule="auto"/>
              <w:jc w:val="center"/>
              <w:rPr>
                <w:b/>
                <w:bCs/>
                <w:sz w:val="20"/>
                <w:szCs w:val="20"/>
              </w:rPr>
            </w:pPr>
          </w:p>
        </w:tc>
        <w:tc>
          <w:tcPr>
            <w:tcW w:w="1409" w:type="pct"/>
            <w:vMerge/>
            <w:shd w:val="clear" w:color="auto" w:fill="FFFFFF"/>
            <w:tcMar>
              <w:top w:w="0" w:type="dxa"/>
              <w:left w:w="108" w:type="dxa"/>
              <w:bottom w:w="0" w:type="dxa"/>
              <w:right w:w="108" w:type="dxa"/>
            </w:tcMar>
            <w:vAlign w:val="center"/>
          </w:tcPr>
          <w:p w:rsidR="00232861" w:rsidRDefault="00232861">
            <w:pPr>
              <w:pStyle w:val="Standard"/>
              <w:spacing w:after="0" w:line="240" w:lineRule="auto"/>
              <w:rPr>
                <w:b/>
                <w:bCs/>
                <w:i/>
                <w:iCs/>
                <w:sz w:val="20"/>
                <w:szCs w:val="20"/>
              </w:rPr>
            </w:pPr>
          </w:p>
        </w:tc>
        <w:tc>
          <w:tcPr>
            <w:tcW w:w="232" w:type="pct"/>
            <w:gridSpan w:val="2"/>
            <w:vMerge/>
            <w:shd w:val="clear" w:color="auto" w:fill="FFFFFF"/>
            <w:vAlign w:val="center"/>
          </w:tcPr>
          <w:p w:rsidR="00232861" w:rsidRDefault="00232861">
            <w:pPr>
              <w:pStyle w:val="Standard"/>
              <w:spacing w:after="0" w:line="240" w:lineRule="auto"/>
              <w:rPr>
                <w:bCs/>
                <w:i/>
                <w:iCs/>
                <w:sz w:val="20"/>
                <w:szCs w:val="20"/>
              </w:rPr>
            </w:pPr>
          </w:p>
        </w:tc>
        <w:tc>
          <w:tcPr>
            <w:tcW w:w="397" w:type="pct"/>
            <w:vMerge/>
            <w:shd w:val="clear" w:color="auto" w:fill="FFFFFF"/>
            <w:vAlign w:val="center"/>
          </w:tcPr>
          <w:p w:rsidR="00232861" w:rsidRDefault="00232861">
            <w:pPr>
              <w:pStyle w:val="Standard"/>
              <w:spacing w:after="0" w:line="240" w:lineRule="auto"/>
              <w:rPr>
                <w:bCs/>
                <w:i/>
                <w:iCs/>
                <w:sz w:val="20"/>
                <w:szCs w:val="20"/>
              </w:rPr>
            </w:pPr>
          </w:p>
        </w:tc>
      </w:tr>
      <w:tr w:rsidR="00232861" w:rsidTr="00BF4E21">
        <w:trPr>
          <w:trHeight w:val="690"/>
        </w:trPr>
        <w:tc>
          <w:tcPr>
            <w:tcW w:w="522" w:type="pct"/>
            <w:vMerge/>
            <w:shd w:val="clear" w:color="auto" w:fill="FFFFFF"/>
            <w:tcMar>
              <w:top w:w="0" w:type="dxa"/>
              <w:left w:w="108" w:type="dxa"/>
              <w:bottom w:w="0" w:type="dxa"/>
              <w:right w:w="108" w:type="dxa"/>
            </w:tcMar>
            <w:vAlign w:val="center"/>
          </w:tcPr>
          <w:p w:rsidR="00232861" w:rsidDel="004917CE" w:rsidRDefault="00232861">
            <w:pPr>
              <w:pStyle w:val="Standard"/>
              <w:spacing w:after="0" w:line="240" w:lineRule="auto"/>
              <w:rPr>
                <w:b/>
                <w:bCs/>
                <w:sz w:val="20"/>
                <w:szCs w:val="20"/>
              </w:rPr>
            </w:pPr>
          </w:p>
        </w:tc>
        <w:tc>
          <w:tcPr>
            <w:tcW w:w="1720" w:type="pct"/>
            <w:shd w:val="clear" w:color="auto" w:fill="FFFFFF"/>
            <w:tcMar>
              <w:top w:w="0" w:type="dxa"/>
              <w:left w:w="108" w:type="dxa"/>
              <w:bottom w:w="0" w:type="dxa"/>
              <w:right w:w="108" w:type="dxa"/>
            </w:tcMar>
          </w:tcPr>
          <w:p w:rsidR="00232861" w:rsidRDefault="00232861" w:rsidP="00262575">
            <w:pPr>
              <w:pStyle w:val="Standard"/>
              <w:spacing w:after="0" w:line="240" w:lineRule="auto"/>
            </w:pPr>
            <w:r>
              <w:rPr>
                <w:sz w:val="20"/>
                <w:szCs w:val="20"/>
              </w:rPr>
              <w:t>Popis projektu není vnitřně provázaný a mezi jednotlivými částmi byly nalezeny zjevné a zásadní rozpory.</w:t>
            </w:r>
          </w:p>
          <w:p w:rsidR="00232861" w:rsidRDefault="00232861" w:rsidP="009A7141">
            <w:pPr>
              <w:pStyle w:val="Standard"/>
              <w:spacing w:after="0" w:line="240" w:lineRule="auto"/>
              <w:rPr>
                <w:sz w:val="20"/>
                <w:szCs w:val="20"/>
              </w:rPr>
            </w:pPr>
            <w:r>
              <w:rPr>
                <w:sz w:val="20"/>
                <w:szCs w:val="20"/>
              </w:rPr>
              <w:t>V logickém rámci jsou zásadní rozpory či není vypracován relevantně k projektu.</w:t>
            </w:r>
          </w:p>
        </w:tc>
        <w:tc>
          <w:tcPr>
            <w:tcW w:w="347" w:type="pct"/>
            <w:gridSpan w:val="2"/>
            <w:shd w:val="clear" w:color="auto" w:fill="FFFFFF"/>
            <w:vAlign w:val="center"/>
          </w:tcPr>
          <w:p w:rsidR="00232861" w:rsidRDefault="00232861" w:rsidP="00262575">
            <w:pPr>
              <w:pStyle w:val="Standard"/>
              <w:spacing w:after="0" w:line="240" w:lineRule="auto"/>
              <w:jc w:val="center"/>
              <w:rPr>
                <w:sz w:val="20"/>
                <w:szCs w:val="20"/>
              </w:rPr>
            </w:pPr>
            <w:r>
              <w:rPr>
                <w:sz w:val="20"/>
                <w:szCs w:val="20"/>
              </w:rPr>
              <w:t>0</w:t>
            </w:r>
          </w:p>
        </w:tc>
        <w:tc>
          <w:tcPr>
            <w:tcW w:w="373" w:type="pct"/>
            <w:vMerge/>
            <w:shd w:val="clear" w:color="auto" w:fill="FFFFFF"/>
            <w:tcMar>
              <w:top w:w="0" w:type="dxa"/>
              <w:left w:w="108" w:type="dxa"/>
              <w:bottom w:w="0" w:type="dxa"/>
              <w:right w:w="108" w:type="dxa"/>
            </w:tcMar>
            <w:vAlign w:val="center"/>
          </w:tcPr>
          <w:p w:rsidR="00232861" w:rsidRDefault="00232861">
            <w:pPr>
              <w:pStyle w:val="Standard"/>
              <w:spacing w:after="0" w:line="240" w:lineRule="auto"/>
              <w:jc w:val="center"/>
              <w:rPr>
                <w:b/>
                <w:bCs/>
                <w:sz w:val="20"/>
                <w:szCs w:val="20"/>
              </w:rPr>
            </w:pPr>
          </w:p>
        </w:tc>
        <w:tc>
          <w:tcPr>
            <w:tcW w:w="1409" w:type="pct"/>
            <w:vMerge/>
            <w:shd w:val="clear" w:color="auto" w:fill="FFFFFF"/>
            <w:tcMar>
              <w:top w:w="0" w:type="dxa"/>
              <w:left w:w="108" w:type="dxa"/>
              <w:bottom w:w="0" w:type="dxa"/>
              <w:right w:w="108" w:type="dxa"/>
            </w:tcMar>
            <w:vAlign w:val="center"/>
          </w:tcPr>
          <w:p w:rsidR="00232861" w:rsidRDefault="00232861">
            <w:pPr>
              <w:pStyle w:val="Standard"/>
              <w:spacing w:after="0" w:line="240" w:lineRule="auto"/>
              <w:rPr>
                <w:b/>
                <w:bCs/>
                <w:i/>
                <w:iCs/>
                <w:sz w:val="20"/>
                <w:szCs w:val="20"/>
              </w:rPr>
            </w:pPr>
          </w:p>
        </w:tc>
        <w:tc>
          <w:tcPr>
            <w:tcW w:w="232" w:type="pct"/>
            <w:gridSpan w:val="2"/>
            <w:vMerge/>
            <w:shd w:val="clear" w:color="auto" w:fill="FFFFFF"/>
            <w:vAlign w:val="center"/>
          </w:tcPr>
          <w:p w:rsidR="00232861" w:rsidRDefault="00232861">
            <w:pPr>
              <w:pStyle w:val="Standard"/>
              <w:spacing w:after="0" w:line="240" w:lineRule="auto"/>
              <w:rPr>
                <w:bCs/>
                <w:i/>
                <w:iCs/>
                <w:sz w:val="20"/>
                <w:szCs w:val="20"/>
              </w:rPr>
            </w:pPr>
          </w:p>
        </w:tc>
        <w:tc>
          <w:tcPr>
            <w:tcW w:w="397" w:type="pct"/>
            <w:vMerge/>
            <w:shd w:val="clear" w:color="auto" w:fill="FFFFFF"/>
            <w:vAlign w:val="center"/>
          </w:tcPr>
          <w:p w:rsidR="00232861" w:rsidRDefault="00232861">
            <w:pPr>
              <w:pStyle w:val="Standard"/>
              <w:spacing w:after="0" w:line="240" w:lineRule="auto"/>
              <w:rPr>
                <w:bCs/>
                <w:i/>
                <w:iCs/>
                <w:sz w:val="20"/>
                <w:szCs w:val="20"/>
              </w:rPr>
            </w:pPr>
          </w:p>
        </w:tc>
      </w:tr>
      <w:tr w:rsidR="00232861" w:rsidTr="002345E6">
        <w:trPr>
          <w:trHeight w:val="344"/>
        </w:trPr>
        <w:tc>
          <w:tcPr>
            <w:tcW w:w="5000" w:type="pct"/>
            <w:gridSpan w:val="9"/>
            <w:shd w:val="clear" w:color="auto" w:fill="F2F2F2"/>
          </w:tcPr>
          <w:p w:rsidR="00232861" w:rsidRPr="00775C8E" w:rsidRDefault="00775C8E" w:rsidP="0024309B">
            <w:pPr>
              <w:pStyle w:val="Standard"/>
              <w:spacing w:after="0" w:line="240" w:lineRule="auto"/>
            </w:pPr>
            <w:r>
              <w:rPr>
                <w:b/>
                <w:bCs/>
                <w:sz w:val="20"/>
                <w:szCs w:val="20"/>
              </w:rPr>
              <w:t xml:space="preserve"> EFEKTIVNOST</w:t>
            </w:r>
          </w:p>
        </w:tc>
      </w:tr>
      <w:tr w:rsidR="00232861" w:rsidTr="00411BD4">
        <w:trPr>
          <w:trHeight w:val="983"/>
        </w:trPr>
        <w:tc>
          <w:tcPr>
            <w:tcW w:w="522" w:type="pct"/>
            <w:vMerge w:val="restart"/>
            <w:tcMar>
              <w:top w:w="0" w:type="dxa"/>
              <w:left w:w="108" w:type="dxa"/>
              <w:bottom w:w="0" w:type="dxa"/>
              <w:right w:w="108" w:type="dxa"/>
            </w:tcMar>
          </w:tcPr>
          <w:p w:rsidR="00232861" w:rsidRDefault="00EC4F72" w:rsidP="008C1A5C">
            <w:pPr>
              <w:pStyle w:val="Standard"/>
              <w:spacing w:after="0" w:line="240" w:lineRule="auto"/>
              <w:jc w:val="center"/>
            </w:pPr>
            <w:r>
              <w:rPr>
                <w:sz w:val="20"/>
                <w:szCs w:val="20"/>
              </w:rPr>
              <w:t>5</w:t>
            </w:r>
            <w:r w:rsidR="00232861">
              <w:rPr>
                <w:sz w:val="20"/>
                <w:szCs w:val="20"/>
              </w:rPr>
              <w:t>. Rozpočet projektu</w:t>
            </w:r>
          </w:p>
        </w:tc>
        <w:tc>
          <w:tcPr>
            <w:tcW w:w="1720" w:type="pct"/>
            <w:tcMar>
              <w:top w:w="0" w:type="dxa"/>
              <w:left w:w="108" w:type="dxa"/>
              <w:bottom w:w="0" w:type="dxa"/>
              <w:right w:w="108" w:type="dxa"/>
            </w:tcMar>
          </w:tcPr>
          <w:p w:rsidR="00232861" w:rsidRDefault="00232861">
            <w:pPr>
              <w:pStyle w:val="Standard"/>
              <w:spacing w:after="0" w:line="240" w:lineRule="auto"/>
            </w:pPr>
            <w:r>
              <w:rPr>
                <w:rFonts w:eastAsia="Times New Roman" w:cs="Calibri"/>
                <w:color w:val="000000"/>
                <w:sz w:val="20"/>
                <w:szCs w:val="20"/>
                <w:lang w:eastAsia="cs-CZ"/>
              </w:rPr>
              <w:t>Jasnost a relevantnost položek rozpočtu je dobře odůvodněná v podrobném komentáři k rozpočtu; výdaje projektu jsou nezbytné pro jeho realizaci a odpovídají jednotlivým aktivitám projektu; žadatel identifikuje jak způsobilé, tak i nezpůsobilé výdaje.</w:t>
            </w:r>
          </w:p>
        </w:tc>
        <w:tc>
          <w:tcPr>
            <w:tcW w:w="347" w:type="pct"/>
            <w:gridSpan w:val="2"/>
            <w:tcMar>
              <w:top w:w="0" w:type="dxa"/>
              <w:left w:w="108" w:type="dxa"/>
              <w:bottom w:w="0" w:type="dxa"/>
              <w:right w:w="108" w:type="dxa"/>
            </w:tcMar>
            <w:vAlign w:val="center"/>
          </w:tcPr>
          <w:p w:rsidR="00232861" w:rsidRPr="00245BC4" w:rsidRDefault="00232861" w:rsidP="00245BC4">
            <w:pPr>
              <w:pStyle w:val="Standard"/>
              <w:spacing w:after="0" w:line="240" w:lineRule="auto"/>
              <w:jc w:val="center"/>
              <w:rPr>
                <w:sz w:val="20"/>
                <w:szCs w:val="20"/>
              </w:rPr>
            </w:pPr>
            <w:r>
              <w:rPr>
                <w:sz w:val="20"/>
                <w:szCs w:val="20"/>
              </w:rPr>
              <w:t>6</w:t>
            </w:r>
          </w:p>
          <w:p w:rsidR="00232861" w:rsidRPr="00245BC4" w:rsidRDefault="00232861" w:rsidP="00245BC4">
            <w:pPr>
              <w:pStyle w:val="Standard"/>
              <w:spacing w:after="0" w:line="240" w:lineRule="auto"/>
              <w:jc w:val="center"/>
              <w:rPr>
                <w:sz w:val="20"/>
                <w:szCs w:val="20"/>
              </w:rPr>
            </w:pPr>
          </w:p>
        </w:tc>
        <w:tc>
          <w:tcPr>
            <w:tcW w:w="373" w:type="pct"/>
            <w:vMerge w:val="restart"/>
            <w:tcMar>
              <w:top w:w="0" w:type="dxa"/>
              <w:left w:w="108" w:type="dxa"/>
              <w:bottom w:w="0" w:type="dxa"/>
              <w:right w:w="108" w:type="dxa"/>
            </w:tcMar>
          </w:tcPr>
          <w:p w:rsidR="00232861" w:rsidRDefault="00232861" w:rsidP="00B35ED8">
            <w:pPr>
              <w:pStyle w:val="Standard"/>
              <w:spacing w:after="0" w:line="240" w:lineRule="auto"/>
              <w:jc w:val="center"/>
            </w:pPr>
            <w:r>
              <w:rPr>
                <w:b/>
                <w:bCs/>
                <w:sz w:val="20"/>
                <w:szCs w:val="20"/>
              </w:rPr>
              <w:t>Max. 6 bodů</w:t>
            </w:r>
          </w:p>
          <w:p w:rsidR="00232861" w:rsidRDefault="00232861" w:rsidP="00B35ED8">
            <w:pPr>
              <w:pStyle w:val="Standard"/>
              <w:spacing w:after="0" w:line="240" w:lineRule="auto"/>
              <w:jc w:val="center"/>
              <w:rPr>
                <w:b/>
                <w:bCs/>
              </w:rPr>
            </w:pPr>
          </w:p>
        </w:tc>
        <w:tc>
          <w:tcPr>
            <w:tcW w:w="1409" w:type="pct"/>
            <w:vMerge w:val="restart"/>
            <w:tcMar>
              <w:top w:w="0" w:type="dxa"/>
              <w:left w:w="108" w:type="dxa"/>
              <w:bottom w:w="0" w:type="dxa"/>
              <w:right w:w="108" w:type="dxa"/>
            </w:tcMar>
          </w:tcPr>
          <w:p w:rsidR="00232861" w:rsidRDefault="00232861" w:rsidP="002B1CD4">
            <w:pPr>
              <w:pStyle w:val="Standard"/>
              <w:spacing w:after="0" w:line="240" w:lineRule="auto"/>
            </w:pPr>
            <w:r>
              <w:rPr>
                <w:rFonts w:eastAsia="Times New Roman" w:cs="Calibri"/>
                <w:b/>
                <w:bCs/>
                <w:i/>
                <w:iCs/>
                <w:color w:val="000000"/>
                <w:sz w:val="20"/>
                <w:szCs w:val="20"/>
                <w:lang w:eastAsia="cs-CZ"/>
              </w:rPr>
              <w:t>Rozpočet + zdůvodnění položek rozpočtu ve studii proveditelnosti</w:t>
            </w:r>
            <w:r>
              <w:rPr>
                <w:rFonts w:eastAsia="Times New Roman" w:cs="Calibri"/>
                <w:i/>
                <w:iCs/>
                <w:color w:val="000000"/>
                <w:sz w:val="20"/>
                <w:szCs w:val="20"/>
                <w:lang w:eastAsia="cs-CZ"/>
              </w:rPr>
              <w:t xml:space="preserve"> </w:t>
            </w:r>
            <w:r>
              <w:rPr>
                <w:rFonts w:eastAsia="Times New Roman" w:cs="Calibri"/>
                <w:i/>
                <w:iCs/>
                <w:color w:val="000000"/>
                <w:sz w:val="20"/>
                <w:szCs w:val="20"/>
                <w:lang w:eastAsia="cs-CZ"/>
              </w:rPr>
              <w:br/>
              <w:t xml:space="preserve"> Žadatel vyplní rozpočet dle struktury rozpočtu v žádosti/položkového rozpočtu, ke každé položce rozpočtu bude náležet příslušný komentář v příslušné kapitole studie proveditelnosti.</w:t>
            </w:r>
          </w:p>
        </w:tc>
        <w:tc>
          <w:tcPr>
            <w:tcW w:w="232" w:type="pct"/>
            <w:gridSpan w:val="2"/>
            <w:vMerge w:val="restart"/>
            <w:tcMar>
              <w:top w:w="0" w:type="dxa"/>
              <w:left w:w="108" w:type="dxa"/>
              <w:bottom w:w="0" w:type="dxa"/>
              <w:right w:w="108" w:type="dxa"/>
            </w:tcMar>
            <w:textDirection w:val="btLr"/>
            <w:vAlign w:val="center"/>
          </w:tcPr>
          <w:p w:rsidR="00232861" w:rsidRDefault="00232861" w:rsidP="002B1CD4">
            <w:pPr>
              <w:pStyle w:val="Standard"/>
              <w:tabs>
                <w:tab w:val="left" w:pos="7230"/>
              </w:tabs>
              <w:spacing w:after="0" w:line="240" w:lineRule="auto"/>
              <w:ind w:left="113" w:right="113"/>
              <w:jc w:val="center"/>
            </w:pPr>
            <w:r w:rsidRPr="002B1CD4">
              <w:rPr>
                <w:bCs/>
                <w:iCs/>
                <w:sz w:val="20"/>
                <w:szCs w:val="20"/>
              </w:rPr>
              <w:t>Kombinované</w:t>
            </w:r>
            <w:r>
              <w:t xml:space="preserve"> </w:t>
            </w:r>
          </w:p>
        </w:tc>
        <w:tc>
          <w:tcPr>
            <w:tcW w:w="397" w:type="pct"/>
            <w:vMerge w:val="restart"/>
          </w:tcPr>
          <w:p w:rsidR="00232861" w:rsidRDefault="00232861">
            <w:pPr>
              <w:pStyle w:val="Standard"/>
              <w:spacing w:after="0" w:line="240" w:lineRule="auto"/>
              <w:rPr>
                <w:rFonts w:eastAsia="Times New Roman" w:cs="Calibri"/>
                <w:b/>
                <w:bCs/>
                <w:i/>
                <w:iCs/>
                <w:color w:val="000000"/>
                <w:sz w:val="20"/>
                <w:szCs w:val="20"/>
                <w:lang w:eastAsia="cs-CZ"/>
              </w:rPr>
            </w:pPr>
            <w:r>
              <w:rPr>
                <w:bCs/>
                <w:i/>
                <w:iCs/>
                <w:sz w:val="20"/>
                <w:szCs w:val="20"/>
              </w:rPr>
              <w:t>Hodnotitel specifických požadavků B</w:t>
            </w:r>
          </w:p>
        </w:tc>
      </w:tr>
      <w:tr w:rsidR="00232861" w:rsidTr="00B35ED8">
        <w:trPr>
          <w:trHeight w:val="462"/>
        </w:trPr>
        <w:tc>
          <w:tcPr>
            <w:tcW w:w="522" w:type="pct"/>
            <w:vMerge/>
            <w:tcMar>
              <w:top w:w="0" w:type="dxa"/>
              <w:left w:w="108" w:type="dxa"/>
              <w:bottom w:w="0" w:type="dxa"/>
              <w:right w:w="108" w:type="dxa"/>
            </w:tcMar>
          </w:tcPr>
          <w:p w:rsidR="00232861" w:rsidRDefault="00232861" w:rsidP="008C1A5C">
            <w:pPr>
              <w:jc w:val="center"/>
            </w:pPr>
          </w:p>
        </w:tc>
        <w:tc>
          <w:tcPr>
            <w:tcW w:w="1720" w:type="pct"/>
            <w:tcMar>
              <w:top w:w="0" w:type="dxa"/>
              <w:left w:w="108" w:type="dxa"/>
              <w:bottom w:w="0" w:type="dxa"/>
              <w:right w:w="108" w:type="dxa"/>
            </w:tcMar>
          </w:tcPr>
          <w:p w:rsidR="00232861" w:rsidRDefault="00232861">
            <w:pPr>
              <w:pStyle w:val="Standard"/>
              <w:spacing w:after="0" w:line="240" w:lineRule="auto"/>
            </w:pPr>
            <w:r>
              <w:rPr>
                <w:rFonts w:eastAsia="Times New Roman" w:cs="Calibri"/>
                <w:color w:val="000000"/>
                <w:sz w:val="20"/>
                <w:szCs w:val="20"/>
                <w:lang w:eastAsia="cs-CZ"/>
              </w:rPr>
              <w:t>Jasnost a relevantnost položek rozpočtu je dobře odůvodněná v podrobném komentáři k rozpočtu. Žadatel však neidentifikoval způsobilé a nezpůsobilé výdaje.</w:t>
            </w:r>
          </w:p>
        </w:tc>
        <w:tc>
          <w:tcPr>
            <w:tcW w:w="347" w:type="pct"/>
            <w:gridSpan w:val="2"/>
            <w:tcMar>
              <w:top w:w="0" w:type="dxa"/>
              <w:left w:w="108" w:type="dxa"/>
              <w:bottom w:w="0" w:type="dxa"/>
              <w:right w:w="108" w:type="dxa"/>
            </w:tcMar>
            <w:vAlign w:val="center"/>
          </w:tcPr>
          <w:p w:rsidR="00232861" w:rsidRPr="00245BC4" w:rsidRDefault="00066AF9" w:rsidP="00066AF9">
            <w:pPr>
              <w:pStyle w:val="Standard"/>
              <w:spacing w:after="0" w:line="240" w:lineRule="auto"/>
              <w:jc w:val="center"/>
              <w:rPr>
                <w:sz w:val="20"/>
                <w:szCs w:val="20"/>
              </w:rPr>
            </w:pPr>
            <w:r>
              <w:rPr>
                <w:sz w:val="20"/>
                <w:szCs w:val="20"/>
              </w:rPr>
              <w:t>3</w:t>
            </w:r>
          </w:p>
        </w:tc>
        <w:tc>
          <w:tcPr>
            <w:tcW w:w="373" w:type="pct"/>
            <w:vMerge/>
            <w:tcMar>
              <w:top w:w="0" w:type="dxa"/>
              <w:left w:w="108" w:type="dxa"/>
              <w:bottom w:w="0" w:type="dxa"/>
              <w:right w:w="108" w:type="dxa"/>
            </w:tcMar>
          </w:tcPr>
          <w:p w:rsidR="00232861" w:rsidRDefault="00232861" w:rsidP="00B35ED8">
            <w:pPr>
              <w:jc w:val="center"/>
            </w:pPr>
          </w:p>
        </w:tc>
        <w:tc>
          <w:tcPr>
            <w:tcW w:w="1409" w:type="pct"/>
            <w:vMerge/>
            <w:tcMar>
              <w:top w:w="0" w:type="dxa"/>
              <w:left w:w="108" w:type="dxa"/>
              <w:bottom w:w="0" w:type="dxa"/>
              <w:right w:w="108" w:type="dxa"/>
            </w:tcMar>
            <w:vAlign w:val="center"/>
          </w:tcPr>
          <w:p w:rsidR="00232861" w:rsidRDefault="00232861"/>
        </w:tc>
        <w:tc>
          <w:tcPr>
            <w:tcW w:w="232" w:type="pct"/>
            <w:gridSpan w:val="2"/>
            <w:vMerge/>
            <w:tcMar>
              <w:top w:w="0" w:type="dxa"/>
              <w:left w:w="108" w:type="dxa"/>
              <w:bottom w:w="0" w:type="dxa"/>
              <w:right w:w="108" w:type="dxa"/>
            </w:tcMar>
          </w:tcPr>
          <w:p w:rsidR="00232861" w:rsidRDefault="00232861"/>
        </w:tc>
        <w:tc>
          <w:tcPr>
            <w:tcW w:w="397" w:type="pct"/>
            <w:vMerge/>
          </w:tcPr>
          <w:p w:rsidR="00232861" w:rsidRDefault="00232861"/>
        </w:tc>
      </w:tr>
      <w:tr w:rsidR="006449BE" w:rsidTr="00005D9C">
        <w:trPr>
          <w:trHeight w:val="1035"/>
        </w:trPr>
        <w:tc>
          <w:tcPr>
            <w:tcW w:w="522" w:type="pct"/>
            <w:vMerge/>
            <w:tcMar>
              <w:top w:w="0" w:type="dxa"/>
              <w:left w:w="108" w:type="dxa"/>
              <w:bottom w:w="0" w:type="dxa"/>
              <w:right w:w="108" w:type="dxa"/>
            </w:tcMar>
          </w:tcPr>
          <w:p w:rsidR="006449BE" w:rsidRDefault="006449BE" w:rsidP="008C1A5C">
            <w:pPr>
              <w:jc w:val="center"/>
            </w:pPr>
          </w:p>
        </w:tc>
        <w:tc>
          <w:tcPr>
            <w:tcW w:w="1720" w:type="pct"/>
            <w:tcMar>
              <w:top w:w="0" w:type="dxa"/>
              <w:left w:w="108" w:type="dxa"/>
              <w:bottom w:w="0" w:type="dxa"/>
              <w:right w:w="108" w:type="dxa"/>
            </w:tcMar>
          </w:tcPr>
          <w:p w:rsidR="00066AF9" w:rsidRPr="00066AF9" w:rsidRDefault="00066AF9" w:rsidP="00066AF9">
            <w:pPr>
              <w:pStyle w:val="Standard"/>
              <w:spacing w:after="0" w:line="240" w:lineRule="auto"/>
              <w:rPr>
                <w:rFonts w:eastAsia="Times New Roman" w:cs="Calibri"/>
                <w:color w:val="000000"/>
                <w:sz w:val="20"/>
                <w:szCs w:val="20"/>
                <w:lang w:eastAsia="cs-CZ"/>
              </w:rPr>
            </w:pPr>
            <w:r w:rsidRPr="00066AF9">
              <w:rPr>
                <w:rFonts w:eastAsia="Times New Roman" w:cs="Calibri"/>
                <w:color w:val="000000"/>
                <w:sz w:val="20"/>
                <w:szCs w:val="20"/>
                <w:lang w:eastAsia="cs-CZ"/>
              </w:rPr>
              <w:t>.</w:t>
            </w:r>
          </w:p>
          <w:p w:rsidR="006449BE" w:rsidRDefault="00066AF9" w:rsidP="00066AF9">
            <w:pPr>
              <w:pStyle w:val="Standard"/>
              <w:spacing w:after="0" w:line="240" w:lineRule="auto"/>
            </w:pPr>
            <w:r w:rsidRPr="00066AF9">
              <w:rPr>
                <w:rFonts w:eastAsia="Times New Roman" w:cs="Calibri"/>
                <w:color w:val="000000"/>
                <w:sz w:val="20"/>
                <w:szCs w:val="20"/>
                <w:lang w:eastAsia="cs-CZ"/>
              </w:rPr>
              <w:t>Rozpočet projektu postrádá jasné vymezení položek rozpočtu. Účelnost nákladů není zřejmá. Rozpočet postrádá komentář a vysvětlení. Nejsou identifikovány způsobilé a nezpůsobilé výdaje.</w:t>
            </w:r>
          </w:p>
        </w:tc>
        <w:tc>
          <w:tcPr>
            <w:tcW w:w="347" w:type="pct"/>
            <w:gridSpan w:val="2"/>
            <w:tcMar>
              <w:top w:w="0" w:type="dxa"/>
              <w:left w:w="108" w:type="dxa"/>
              <w:bottom w:w="0" w:type="dxa"/>
              <w:right w:w="108" w:type="dxa"/>
            </w:tcMar>
            <w:vAlign w:val="center"/>
          </w:tcPr>
          <w:p w:rsidR="006449BE" w:rsidRDefault="00066AF9">
            <w:pPr>
              <w:pStyle w:val="Standard"/>
              <w:spacing w:after="0" w:line="240" w:lineRule="auto"/>
              <w:jc w:val="center"/>
            </w:pPr>
            <w:r>
              <w:rPr>
                <w:sz w:val="20"/>
              </w:rPr>
              <w:t>0</w:t>
            </w:r>
          </w:p>
        </w:tc>
        <w:tc>
          <w:tcPr>
            <w:tcW w:w="373" w:type="pct"/>
            <w:vMerge/>
            <w:tcMar>
              <w:top w:w="0" w:type="dxa"/>
              <w:left w:w="108" w:type="dxa"/>
              <w:bottom w:w="0" w:type="dxa"/>
              <w:right w:w="108" w:type="dxa"/>
            </w:tcMar>
          </w:tcPr>
          <w:p w:rsidR="006449BE" w:rsidRDefault="006449BE" w:rsidP="00B35ED8">
            <w:pPr>
              <w:jc w:val="center"/>
            </w:pPr>
          </w:p>
        </w:tc>
        <w:tc>
          <w:tcPr>
            <w:tcW w:w="1409" w:type="pct"/>
            <w:vMerge/>
            <w:tcMar>
              <w:top w:w="0" w:type="dxa"/>
              <w:left w:w="108" w:type="dxa"/>
              <w:bottom w:w="0" w:type="dxa"/>
              <w:right w:w="108" w:type="dxa"/>
            </w:tcMar>
            <w:vAlign w:val="center"/>
          </w:tcPr>
          <w:p w:rsidR="006449BE" w:rsidRDefault="006449BE"/>
        </w:tc>
        <w:tc>
          <w:tcPr>
            <w:tcW w:w="232" w:type="pct"/>
            <w:gridSpan w:val="2"/>
            <w:vMerge/>
            <w:tcMar>
              <w:top w:w="0" w:type="dxa"/>
              <w:left w:w="108" w:type="dxa"/>
              <w:bottom w:w="0" w:type="dxa"/>
              <w:right w:w="108" w:type="dxa"/>
            </w:tcMar>
          </w:tcPr>
          <w:p w:rsidR="006449BE" w:rsidRDefault="006449BE"/>
        </w:tc>
        <w:tc>
          <w:tcPr>
            <w:tcW w:w="397" w:type="pct"/>
            <w:vMerge/>
          </w:tcPr>
          <w:p w:rsidR="006449BE" w:rsidRDefault="006449BE"/>
        </w:tc>
      </w:tr>
      <w:tr w:rsidR="00113181" w:rsidTr="00BF4E21">
        <w:trPr>
          <w:trHeight w:val="340"/>
        </w:trPr>
        <w:tc>
          <w:tcPr>
            <w:tcW w:w="522" w:type="pct"/>
            <w:vMerge w:val="restart"/>
            <w:tcMar>
              <w:top w:w="0" w:type="dxa"/>
              <w:left w:w="108" w:type="dxa"/>
              <w:bottom w:w="0" w:type="dxa"/>
              <w:right w:w="108" w:type="dxa"/>
            </w:tcMar>
          </w:tcPr>
          <w:p w:rsidR="00113181" w:rsidRDefault="00411BD4" w:rsidP="00EC4F72">
            <w:pPr>
              <w:pStyle w:val="Standard"/>
              <w:spacing w:after="0" w:line="240" w:lineRule="auto"/>
              <w:jc w:val="center"/>
            </w:pPr>
            <w:r>
              <w:br w:type="page"/>
            </w:r>
            <w:r w:rsidR="00EC4F72">
              <w:t>6</w:t>
            </w:r>
            <w:r w:rsidR="00113181">
              <w:t xml:space="preserve">. </w:t>
            </w:r>
            <w:r w:rsidR="00113181">
              <w:rPr>
                <w:rFonts w:cs="Arial"/>
                <w:color w:val="000000"/>
                <w:sz w:val="20"/>
                <w:szCs w:val="20"/>
              </w:rPr>
              <w:t>Finanční zdraví žadatele</w:t>
            </w: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Nadprůměrné finanční zdraví.</w:t>
            </w:r>
          </w:p>
        </w:tc>
        <w:tc>
          <w:tcPr>
            <w:tcW w:w="347" w:type="pct"/>
            <w:gridSpan w:val="2"/>
            <w:tcMar>
              <w:top w:w="0" w:type="dxa"/>
              <w:left w:w="108" w:type="dxa"/>
              <w:bottom w:w="0" w:type="dxa"/>
              <w:right w:w="108" w:type="dxa"/>
            </w:tcMar>
            <w:vAlign w:val="center"/>
          </w:tcPr>
          <w:p w:rsidR="00113181" w:rsidRPr="00245BC4" w:rsidRDefault="00113181" w:rsidP="00245BC4">
            <w:pPr>
              <w:pStyle w:val="Standard"/>
              <w:spacing w:after="0" w:line="240" w:lineRule="auto"/>
              <w:jc w:val="center"/>
              <w:rPr>
                <w:sz w:val="20"/>
              </w:rPr>
            </w:pPr>
            <w:r w:rsidRPr="00245BC4">
              <w:rPr>
                <w:sz w:val="20"/>
              </w:rPr>
              <w:t>3</w:t>
            </w:r>
          </w:p>
        </w:tc>
        <w:tc>
          <w:tcPr>
            <w:tcW w:w="373" w:type="pct"/>
            <w:vMerge w:val="restart"/>
            <w:tcMar>
              <w:top w:w="0" w:type="dxa"/>
              <w:left w:w="108" w:type="dxa"/>
              <w:bottom w:w="0" w:type="dxa"/>
              <w:right w:w="108" w:type="dxa"/>
            </w:tcMar>
          </w:tcPr>
          <w:p w:rsidR="00113181" w:rsidRPr="00245BC4" w:rsidRDefault="00113181" w:rsidP="00B35ED8">
            <w:pPr>
              <w:pStyle w:val="Standard"/>
              <w:spacing w:after="0" w:line="240" w:lineRule="auto"/>
              <w:jc w:val="center"/>
              <w:rPr>
                <w:rFonts w:eastAsia="Times New Roman" w:cs="Calibri"/>
                <w:b/>
                <w:iCs/>
                <w:color w:val="000000"/>
                <w:sz w:val="20"/>
                <w:szCs w:val="20"/>
                <w:lang w:eastAsia="cs-CZ"/>
              </w:rPr>
            </w:pPr>
            <w:r>
              <w:rPr>
                <w:b/>
                <w:bCs/>
                <w:sz w:val="20"/>
                <w:szCs w:val="20"/>
              </w:rPr>
              <w:t>Max. 3 body</w:t>
            </w:r>
          </w:p>
        </w:tc>
        <w:tc>
          <w:tcPr>
            <w:tcW w:w="1409" w:type="pct"/>
            <w:vMerge w:val="restart"/>
            <w:tcMar>
              <w:top w:w="0" w:type="dxa"/>
              <w:left w:w="108" w:type="dxa"/>
              <w:bottom w:w="0" w:type="dxa"/>
              <w:right w:w="108" w:type="dxa"/>
            </w:tcMar>
            <w:vAlign w:val="center"/>
          </w:tcPr>
          <w:p w:rsidR="00113181" w:rsidRDefault="00113181" w:rsidP="00387CB1">
            <w:pPr>
              <w:pStyle w:val="Standard"/>
              <w:spacing w:after="0" w:line="240" w:lineRule="auto"/>
              <w:rPr>
                <w:b/>
                <w:bCs/>
                <w:i/>
                <w:iCs/>
                <w:sz w:val="20"/>
                <w:szCs w:val="20"/>
              </w:rPr>
            </w:pPr>
            <w:r>
              <w:rPr>
                <w:b/>
                <w:bCs/>
                <w:i/>
                <w:iCs/>
                <w:sz w:val="20"/>
                <w:szCs w:val="20"/>
              </w:rPr>
              <w:t xml:space="preserve">Přílohy </w:t>
            </w:r>
            <w:r w:rsidRPr="003B4C75">
              <w:rPr>
                <w:rFonts w:eastAsia="Times New Roman" w:cs="Calibri"/>
                <w:b/>
                <w:bCs/>
                <w:i/>
                <w:iCs/>
                <w:color w:val="000000"/>
                <w:sz w:val="20"/>
                <w:szCs w:val="20"/>
                <w:lang w:eastAsia="cs-CZ"/>
              </w:rPr>
              <w:t>studie</w:t>
            </w:r>
            <w:r>
              <w:rPr>
                <w:b/>
                <w:bCs/>
                <w:i/>
                <w:iCs/>
                <w:sz w:val="20"/>
                <w:szCs w:val="20"/>
              </w:rPr>
              <w:t xml:space="preserve"> proveditelnosti (čestné prohlášení v příloze Podklady pro posouzení finančního zdraví)</w:t>
            </w:r>
          </w:p>
          <w:p w:rsidR="00113181" w:rsidRDefault="00113181" w:rsidP="00387CB1">
            <w:pPr>
              <w:pStyle w:val="Standard"/>
              <w:spacing w:after="0" w:line="240" w:lineRule="auto"/>
            </w:pPr>
            <w:r w:rsidRPr="00A10402">
              <w:rPr>
                <w:rFonts w:eastAsia="Times New Roman" w:cs="Calibri"/>
                <w:i/>
                <w:color w:val="000000"/>
                <w:sz w:val="20"/>
                <w:szCs w:val="20"/>
                <w:lang w:eastAsia="cs-CZ"/>
              </w:rPr>
              <w:t xml:space="preserve">Bodové hodnocení je přiděleno </w:t>
            </w:r>
            <w:r>
              <w:rPr>
                <w:rFonts w:eastAsia="Times New Roman" w:cs="Calibri"/>
                <w:i/>
                <w:color w:val="000000"/>
                <w:sz w:val="20"/>
                <w:szCs w:val="20"/>
                <w:lang w:eastAsia="cs-CZ"/>
              </w:rPr>
              <w:t>na základě zadaných údajů z finančních</w:t>
            </w:r>
            <w:r w:rsidRPr="00A10402">
              <w:rPr>
                <w:rFonts w:eastAsia="Times New Roman" w:cs="Calibri"/>
                <w:i/>
                <w:color w:val="000000"/>
                <w:sz w:val="20"/>
                <w:szCs w:val="20"/>
                <w:lang w:eastAsia="cs-CZ"/>
              </w:rPr>
              <w:t xml:space="preserve"> výkazů (specifické dle typu organizace</w:t>
            </w:r>
            <w:r>
              <w:rPr>
                <w:bCs/>
                <w:i/>
                <w:iCs/>
                <w:sz w:val="20"/>
                <w:szCs w:val="20"/>
              </w:rPr>
              <w:t>, zvláštní přístup bude aplikován u subjektů s dobou existence ‹1 rok</w:t>
            </w:r>
            <w:r>
              <w:rPr>
                <w:rFonts w:eastAsia="Times New Roman" w:cs="Calibri"/>
                <w:i/>
                <w:color w:val="000000"/>
                <w:sz w:val="20"/>
                <w:szCs w:val="20"/>
                <w:lang w:eastAsia="cs-CZ"/>
              </w:rPr>
              <w:t xml:space="preserve">) </w:t>
            </w:r>
            <w:r w:rsidRPr="00A10402">
              <w:rPr>
                <w:rFonts w:eastAsia="Times New Roman" w:cs="Calibri"/>
                <w:i/>
                <w:color w:val="000000"/>
                <w:sz w:val="20"/>
                <w:szCs w:val="20"/>
                <w:lang w:eastAsia="cs-CZ"/>
              </w:rPr>
              <w:t xml:space="preserve">v čestném prohlášení vyplněném žadatelem v elektronickém </w:t>
            </w:r>
            <w:r>
              <w:rPr>
                <w:rFonts w:eastAsia="Times New Roman" w:cs="Calibri"/>
                <w:i/>
                <w:color w:val="000000"/>
                <w:sz w:val="20"/>
                <w:szCs w:val="20"/>
                <w:lang w:eastAsia="cs-CZ"/>
              </w:rPr>
              <w:lastRenderedPageBreak/>
              <w:t>F</w:t>
            </w:r>
            <w:r w:rsidRPr="00247A02">
              <w:rPr>
                <w:bCs/>
                <w:i/>
                <w:iCs/>
                <w:sz w:val="20"/>
                <w:szCs w:val="20"/>
              </w:rPr>
              <w:t>ormuláři pro hodnocení finančního zdraví</w:t>
            </w:r>
            <w:r w:rsidRPr="00A10402">
              <w:rPr>
                <w:rFonts w:eastAsia="Times New Roman" w:cs="Calibri"/>
                <w:i/>
                <w:color w:val="000000"/>
                <w:sz w:val="20"/>
                <w:szCs w:val="20"/>
                <w:lang w:eastAsia="cs-CZ"/>
              </w:rPr>
              <w:t>.</w:t>
            </w:r>
          </w:p>
        </w:tc>
        <w:tc>
          <w:tcPr>
            <w:tcW w:w="232" w:type="pct"/>
            <w:gridSpan w:val="2"/>
            <w:vMerge w:val="restart"/>
            <w:textDirection w:val="btLr"/>
            <w:vAlign w:val="center"/>
          </w:tcPr>
          <w:p w:rsidR="00113181" w:rsidRDefault="00113181" w:rsidP="00090C29">
            <w:pPr>
              <w:pStyle w:val="Standard"/>
              <w:tabs>
                <w:tab w:val="left" w:pos="7230"/>
              </w:tabs>
              <w:spacing w:after="0" w:line="240" w:lineRule="auto"/>
              <w:ind w:left="113" w:right="113"/>
              <w:jc w:val="center"/>
            </w:pPr>
            <w:r w:rsidRPr="00090C29">
              <w:rPr>
                <w:bCs/>
                <w:iCs/>
                <w:sz w:val="20"/>
                <w:szCs w:val="20"/>
              </w:rPr>
              <w:lastRenderedPageBreak/>
              <w:t>Kombinované</w:t>
            </w:r>
            <w:r>
              <w:t xml:space="preserve"> </w:t>
            </w:r>
          </w:p>
        </w:tc>
        <w:tc>
          <w:tcPr>
            <w:tcW w:w="397" w:type="pct"/>
            <w:vMerge w:val="restart"/>
            <w:tcMar>
              <w:top w:w="0" w:type="dxa"/>
              <w:left w:w="108" w:type="dxa"/>
              <w:bottom w:w="0" w:type="dxa"/>
              <w:right w:w="108" w:type="dxa"/>
            </w:tcMar>
          </w:tcPr>
          <w:p w:rsidR="00113181" w:rsidRDefault="00113181" w:rsidP="00A477EE">
            <w:pPr>
              <w:pStyle w:val="Standard"/>
            </w:pPr>
            <w:r>
              <w:rPr>
                <w:bCs/>
                <w:i/>
                <w:iCs/>
                <w:sz w:val="20"/>
                <w:szCs w:val="20"/>
              </w:rPr>
              <w:t>Hodnotitel specifických požadavků B</w:t>
            </w:r>
          </w:p>
        </w:tc>
      </w:tr>
      <w:tr w:rsidR="00113181" w:rsidTr="00BF4E21">
        <w:trPr>
          <w:trHeight w:val="349"/>
        </w:trPr>
        <w:tc>
          <w:tcPr>
            <w:tcW w:w="522" w:type="pct"/>
            <w:vMerge/>
            <w:tcMar>
              <w:top w:w="0" w:type="dxa"/>
              <w:left w:w="108" w:type="dxa"/>
              <w:bottom w:w="0" w:type="dxa"/>
              <w:right w:w="108" w:type="dxa"/>
            </w:tcMar>
          </w:tcPr>
          <w:p w:rsidR="00113181" w:rsidRDefault="00113181" w:rsidP="008C1A5C">
            <w:pPr>
              <w:pStyle w:val="Standard"/>
              <w:spacing w:after="0" w:line="240" w:lineRule="auto"/>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Průměrné finanční zdraví.</w:t>
            </w:r>
          </w:p>
        </w:tc>
        <w:tc>
          <w:tcPr>
            <w:tcW w:w="347" w:type="pct"/>
            <w:gridSpan w:val="2"/>
            <w:tcMar>
              <w:top w:w="0" w:type="dxa"/>
              <w:left w:w="108" w:type="dxa"/>
              <w:bottom w:w="0" w:type="dxa"/>
              <w:right w:w="108" w:type="dxa"/>
            </w:tcMar>
            <w:vAlign w:val="center"/>
          </w:tcPr>
          <w:p w:rsidR="00113181" w:rsidRPr="00245BC4" w:rsidRDefault="00113181" w:rsidP="00245BC4">
            <w:pPr>
              <w:pStyle w:val="Standard"/>
              <w:spacing w:after="0" w:line="240" w:lineRule="auto"/>
              <w:jc w:val="center"/>
              <w:rPr>
                <w:sz w:val="20"/>
              </w:rPr>
            </w:pPr>
            <w:r w:rsidRPr="00245BC4">
              <w:rPr>
                <w:sz w:val="20"/>
              </w:rPr>
              <w:t>2</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113181" w:rsidRDefault="00113181">
            <w:pPr>
              <w:pStyle w:val="Standard"/>
              <w:spacing w:after="0" w:line="240" w:lineRule="auto"/>
            </w:pPr>
          </w:p>
        </w:tc>
        <w:tc>
          <w:tcPr>
            <w:tcW w:w="232" w:type="pct"/>
            <w:gridSpan w:val="2"/>
            <w:vMerge/>
            <w:vAlign w:val="center"/>
          </w:tcPr>
          <w:p w:rsidR="00113181" w:rsidRDefault="00113181">
            <w:pPr>
              <w:pStyle w:val="Standard"/>
              <w:spacing w:after="0" w:line="240" w:lineRule="auto"/>
            </w:pPr>
          </w:p>
        </w:tc>
        <w:tc>
          <w:tcPr>
            <w:tcW w:w="397" w:type="pct"/>
            <w:vMerge/>
            <w:tcMar>
              <w:top w:w="0" w:type="dxa"/>
              <w:left w:w="108" w:type="dxa"/>
              <w:bottom w:w="0" w:type="dxa"/>
              <w:right w:w="108" w:type="dxa"/>
            </w:tcMar>
          </w:tcPr>
          <w:p w:rsidR="00113181" w:rsidRDefault="00113181" w:rsidP="00A477EE">
            <w:pPr>
              <w:pStyle w:val="Standard"/>
            </w:pPr>
          </w:p>
        </w:tc>
      </w:tr>
      <w:tr w:rsidR="00113181" w:rsidTr="00BF4E21">
        <w:trPr>
          <w:trHeight w:val="367"/>
        </w:trPr>
        <w:tc>
          <w:tcPr>
            <w:tcW w:w="522" w:type="pct"/>
            <w:vMerge/>
            <w:tcMar>
              <w:top w:w="0" w:type="dxa"/>
              <w:left w:w="108" w:type="dxa"/>
              <w:bottom w:w="0" w:type="dxa"/>
              <w:right w:w="108" w:type="dxa"/>
            </w:tcMar>
          </w:tcPr>
          <w:p w:rsidR="00113181" w:rsidRDefault="00113181" w:rsidP="008C1A5C">
            <w:pPr>
              <w:pStyle w:val="Standard"/>
              <w:spacing w:after="0" w:line="240" w:lineRule="auto"/>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Dostatečné finanční zdraví.</w:t>
            </w:r>
          </w:p>
        </w:tc>
        <w:tc>
          <w:tcPr>
            <w:tcW w:w="347" w:type="pct"/>
            <w:gridSpan w:val="2"/>
            <w:tcMar>
              <w:top w:w="0" w:type="dxa"/>
              <w:left w:w="108" w:type="dxa"/>
              <w:bottom w:w="0" w:type="dxa"/>
              <w:right w:w="108" w:type="dxa"/>
            </w:tcMar>
            <w:vAlign w:val="center"/>
          </w:tcPr>
          <w:p w:rsidR="00113181" w:rsidRPr="00245BC4" w:rsidRDefault="00113181" w:rsidP="00245BC4">
            <w:pPr>
              <w:pStyle w:val="Standard"/>
              <w:spacing w:after="0" w:line="240" w:lineRule="auto"/>
              <w:jc w:val="center"/>
              <w:rPr>
                <w:sz w:val="20"/>
              </w:rPr>
            </w:pPr>
            <w:r w:rsidRPr="00245BC4">
              <w:rPr>
                <w:sz w:val="20"/>
              </w:rPr>
              <w:t>1</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113181" w:rsidRDefault="00113181">
            <w:pPr>
              <w:pStyle w:val="Standard"/>
              <w:spacing w:after="0" w:line="240" w:lineRule="auto"/>
            </w:pPr>
          </w:p>
        </w:tc>
        <w:tc>
          <w:tcPr>
            <w:tcW w:w="232" w:type="pct"/>
            <w:gridSpan w:val="2"/>
            <w:vMerge/>
            <w:vAlign w:val="center"/>
          </w:tcPr>
          <w:p w:rsidR="00113181" w:rsidRDefault="00113181">
            <w:pPr>
              <w:pStyle w:val="Standard"/>
              <w:spacing w:after="0" w:line="240" w:lineRule="auto"/>
            </w:pPr>
          </w:p>
        </w:tc>
        <w:tc>
          <w:tcPr>
            <w:tcW w:w="397" w:type="pct"/>
            <w:vMerge/>
            <w:tcMar>
              <w:top w:w="0" w:type="dxa"/>
              <w:left w:w="108" w:type="dxa"/>
              <w:bottom w:w="0" w:type="dxa"/>
              <w:right w:w="108" w:type="dxa"/>
            </w:tcMar>
          </w:tcPr>
          <w:p w:rsidR="00113181" w:rsidRDefault="00113181" w:rsidP="00A477EE">
            <w:pPr>
              <w:pStyle w:val="Standard"/>
            </w:pPr>
          </w:p>
        </w:tc>
      </w:tr>
      <w:tr w:rsidR="00113181" w:rsidTr="00643869">
        <w:trPr>
          <w:trHeight w:val="340"/>
        </w:trPr>
        <w:tc>
          <w:tcPr>
            <w:tcW w:w="522" w:type="pct"/>
            <w:vMerge/>
            <w:tcMar>
              <w:top w:w="0" w:type="dxa"/>
              <w:left w:w="108" w:type="dxa"/>
              <w:bottom w:w="0" w:type="dxa"/>
              <w:right w:w="108" w:type="dxa"/>
            </w:tcMar>
          </w:tcPr>
          <w:p w:rsidR="00113181" w:rsidRDefault="00113181" w:rsidP="008C1A5C">
            <w:pPr>
              <w:pStyle w:val="Standard"/>
              <w:spacing w:after="0" w:line="240" w:lineRule="auto"/>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Nedostatečné finanční zdraví.</w:t>
            </w:r>
          </w:p>
        </w:tc>
        <w:tc>
          <w:tcPr>
            <w:tcW w:w="347" w:type="pct"/>
            <w:gridSpan w:val="2"/>
            <w:tcMar>
              <w:top w:w="0" w:type="dxa"/>
              <w:left w:w="108" w:type="dxa"/>
              <w:bottom w:w="0" w:type="dxa"/>
              <w:right w:w="108" w:type="dxa"/>
            </w:tcMar>
            <w:vAlign w:val="center"/>
          </w:tcPr>
          <w:p w:rsidR="00113181" w:rsidRPr="00245BC4" w:rsidRDefault="00113181" w:rsidP="00245BC4">
            <w:pPr>
              <w:pStyle w:val="Standard"/>
              <w:spacing w:after="0" w:line="240" w:lineRule="auto"/>
              <w:jc w:val="center"/>
              <w:rPr>
                <w:sz w:val="20"/>
              </w:rPr>
            </w:pPr>
            <w:r w:rsidRPr="00245BC4">
              <w:rPr>
                <w:sz w:val="20"/>
              </w:rPr>
              <w:t>0</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113181" w:rsidRDefault="00113181">
            <w:pPr>
              <w:pStyle w:val="Standard"/>
              <w:spacing w:after="0" w:line="240" w:lineRule="auto"/>
            </w:pPr>
          </w:p>
        </w:tc>
        <w:tc>
          <w:tcPr>
            <w:tcW w:w="232" w:type="pct"/>
            <w:gridSpan w:val="2"/>
            <w:vMerge/>
            <w:vAlign w:val="center"/>
          </w:tcPr>
          <w:p w:rsidR="00113181" w:rsidRDefault="00113181">
            <w:pPr>
              <w:pStyle w:val="Standard"/>
              <w:spacing w:after="0" w:line="240" w:lineRule="auto"/>
            </w:pPr>
          </w:p>
        </w:tc>
        <w:tc>
          <w:tcPr>
            <w:tcW w:w="397" w:type="pct"/>
            <w:vMerge/>
            <w:tcMar>
              <w:top w:w="0" w:type="dxa"/>
              <w:left w:w="108" w:type="dxa"/>
              <w:bottom w:w="0" w:type="dxa"/>
              <w:right w:w="108" w:type="dxa"/>
            </w:tcMar>
          </w:tcPr>
          <w:p w:rsidR="00113181" w:rsidRDefault="00113181" w:rsidP="00A477EE">
            <w:pPr>
              <w:pStyle w:val="Standard"/>
            </w:pPr>
          </w:p>
        </w:tc>
      </w:tr>
      <w:tr w:rsidR="00113181" w:rsidTr="00B35ED8">
        <w:trPr>
          <w:cantSplit/>
          <w:trHeight w:val="552"/>
        </w:trPr>
        <w:tc>
          <w:tcPr>
            <w:tcW w:w="522" w:type="pct"/>
            <w:vMerge w:val="restart"/>
            <w:tcMar>
              <w:top w:w="0" w:type="dxa"/>
              <w:left w:w="108" w:type="dxa"/>
              <w:bottom w:w="0" w:type="dxa"/>
              <w:right w:w="108" w:type="dxa"/>
            </w:tcMar>
          </w:tcPr>
          <w:p w:rsidR="00113181" w:rsidRDefault="00EC4F72" w:rsidP="008C1A5C">
            <w:pPr>
              <w:pStyle w:val="Standard"/>
              <w:spacing w:after="0" w:line="240" w:lineRule="auto"/>
              <w:jc w:val="center"/>
            </w:pPr>
            <w:r>
              <w:rPr>
                <w:rFonts w:eastAsia="Times New Roman" w:cs="Calibri"/>
                <w:color w:val="000000"/>
                <w:sz w:val="20"/>
                <w:szCs w:val="20"/>
                <w:lang w:eastAsia="cs-CZ"/>
              </w:rPr>
              <w:t>7</w:t>
            </w:r>
            <w:r w:rsidR="00113181">
              <w:rPr>
                <w:rFonts w:eastAsia="Times New Roman" w:cs="Calibri"/>
                <w:color w:val="000000"/>
                <w:sz w:val="20"/>
                <w:szCs w:val="20"/>
                <w:lang w:eastAsia="cs-CZ"/>
              </w:rPr>
              <w:t xml:space="preserve">. </w:t>
            </w:r>
            <w:r w:rsidR="00113181">
              <w:rPr>
                <w:rFonts w:cs="Arial"/>
                <w:color w:val="000000"/>
                <w:sz w:val="20"/>
                <w:szCs w:val="20"/>
              </w:rPr>
              <w:t>Efektivnost projektu</w:t>
            </w:r>
          </w:p>
        </w:tc>
        <w:tc>
          <w:tcPr>
            <w:tcW w:w="1720" w:type="pct"/>
            <w:tcMar>
              <w:top w:w="0" w:type="dxa"/>
              <w:left w:w="108" w:type="dxa"/>
              <w:bottom w:w="0" w:type="dxa"/>
              <w:right w:w="108" w:type="dxa"/>
            </w:tcMar>
          </w:tcPr>
          <w:p w:rsidR="00113181" w:rsidRDefault="00113181" w:rsidP="00BF4E21">
            <w:pPr>
              <w:pStyle w:val="Standard"/>
              <w:spacing w:after="0" w:line="240" w:lineRule="auto"/>
            </w:pPr>
            <w:r w:rsidRPr="003E1221">
              <w:rPr>
                <w:rFonts w:eastAsia="Times New Roman" w:cs="Calibri"/>
                <w:color w:val="000000"/>
                <w:sz w:val="20"/>
                <w:szCs w:val="20"/>
                <w:lang w:eastAsia="cs-CZ"/>
              </w:rPr>
              <w:t>Z projektu jasně vyplývá efektivní vynaložení investičních prostředků s ohledem na přínosy investice pro cílov</w:t>
            </w:r>
            <w:r>
              <w:rPr>
                <w:rFonts w:eastAsia="Times New Roman" w:cs="Calibri"/>
                <w:color w:val="000000"/>
                <w:sz w:val="20"/>
                <w:szCs w:val="20"/>
                <w:lang w:eastAsia="cs-CZ"/>
              </w:rPr>
              <w:t>é skupiny a</w:t>
            </w:r>
            <w:r w:rsidRPr="003E1221">
              <w:rPr>
                <w:rFonts w:eastAsia="Times New Roman" w:cs="Calibri"/>
                <w:color w:val="000000"/>
                <w:sz w:val="20"/>
                <w:szCs w:val="20"/>
                <w:lang w:eastAsia="cs-CZ"/>
              </w:rPr>
              <w:t xml:space="preserve"> </w:t>
            </w:r>
            <w:r>
              <w:rPr>
                <w:rFonts w:eastAsia="Times New Roman" w:cs="Calibri"/>
                <w:color w:val="000000"/>
                <w:sz w:val="20"/>
                <w:szCs w:val="20"/>
                <w:lang w:eastAsia="cs-CZ"/>
              </w:rPr>
              <w:t xml:space="preserve">pro cílovou </w:t>
            </w:r>
            <w:r w:rsidRPr="003E1221">
              <w:rPr>
                <w:rFonts w:eastAsia="Times New Roman" w:cs="Calibri"/>
                <w:color w:val="000000"/>
                <w:sz w:val="20"/>
                <w:szCs w:val="20"/>
                <w:lang w:eastAsia="cs-CZ"/>
              </w:rPr>
              <w:t>oblast</w:t>
            </w:r>
            <w:r>
              <w:rPr>
                <w:rFonts w:eastAsia="Times New Roman" w:cs="Calibri"/>
                <w:color w:val="000000"/>
                <w:sz w:val="20"/>
                <w:szCs w:val="20"/>
                <w:lang w:eastAsia="cs-CZ"/>
              </w:rPr>
              <w:t xml:space="preserve">. Byla </w:t>
            </w:r>
            <w:r w:rsidRPr="001133F3">
              <w:rPr>
                <w:rFonts w:eastAsia="Times New Roman" w:cs="Calibri"/>
                <w:sz w:val="20"/>
                <w:szCs w:val="20"/>
                <w:lang w:eastAsia="cs-CZ"/>
              </w:rPr>
              <w:t>prokázána efektivnost výdajů</w:t>
            </w:r>
            <w:r w:rsidRPr="003E1221">
              <w:rPr>
                <w:rFonts w:eastAsia="Times New Roman" w:cs="Calibri"/>
                <w:color w:val="000000"/>
                <w:sz w:val="20"/>
                <w:szCs w:val="20"/>
                <w:lang w:eastAsia="cs-CZ"/>
              </w:rPr>
              <w:t xml:space="preserve"> v poměru k velikosti projektu, socioekonomickým přínosům projektu</w:t>
            </w:r>
            <w:r>
              <w:rPr>
                <w:rFonts w:eastAsia="Times New Roman" w:cs="Calibri"/>
                <w:color w:val="000000"/>
                <w:sz w:val="20"/>
                <w:szCs w:val="20"/>
                <w:lang w:eastAsia="cs-CZ"/>
              </w:rPr>
              <w:t xml:space="preserve"> a </w:t>
            </w:r>
            <w:r w:rsidRPr="003E1221">
              <w:rPr>
                <w:rFonts w:eastAsia="Times New Roman" w:cs="Calibri"/>
                <w:color w:val="000000"/>
                <w:sz w:val="20"/>
                <w:szCs w:val="20"/>
                <w:lang w:eastAsia="cs-CZ"/>
              </w:rPr>
              <w:t>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Projekt je z finančního a ekonomického hlediska přijatelný.</w:t>
            </w:r>
          </w:p>
        </w:tc>
        <w:tc>
          <w:tcPr>
            <w:tcW w:w="347" w:type="pct"/>
            <w:gridSpan w:val="2"/>
            <w:tcMar>
              <w:top w:w="0" w:type="dxa"/>
              <w:left w:w="108" w:type="dxa"/>
              <w:bottom w:w="0" w:type="dxa"/>
              <w:right w:w="108" w:type="dxa"/>
            </w:tcMar>
            <w:vAlign w:val="center"/>
          </w:tcPr>
          <w:p w:rsidR="00113181" w:rsidRDefault="00113181" w:rsidP="00090C29">
            <w:pPr>
              <w:pStyle w:val="Standard"/>
              <w:jc w:val="center"/>
            </w:pPr>
            <w:r>
              <w:rPr>
                <w:sz w:val="20"/>
              </w:rPr>
              <w:t>10</w:t>
            </w: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Max. 10 bodů</w:t>
            </w:r>
          </w:p>
        </w:tc>
        <w:tc>
          <w:tcPr>
            <w:tcW w:w="1409" w:type="pct"/>
            <w:vMerge w:val="restart"/>
            <w:tcMar>
              <w:top w:w="0" w:type="dxa"/>
              <w:left w:w="108" w:type="dxa"/>
              <w:bottom w:w="0" w:type="dxa"/>
              <w:right w:w="108" w:type="dxa"/>
            </w:tcMar>
          </w:tcPr>
          <w:p w:rsidR="00113181" w:rsidRPr="003E1221" w:rsidRDefault="00113181" w:rsidP="00092077">
            <w:pPr>
              <w:pStyle w:val="Standard"/>
              <w:tabs>
                <w:tab w:val="left" w:pos="7230"/>
              </w:tabs>
              <w:spacing w:after="0" w:line="240" w:lineRule="auto"/>
              <w:rPr>
                <w:sz w:val="20"/>
                <w:szCs w:val="20"/>
              </w:rPr>
            </w:pPr>
            <w:r w:rsidRPr="003E1221">
              <w:rPr>
                <w:rFonts w:eastAsia="Times New Roman" w:cs="Calibri"/>
                <w:b/>
                <w:i/>
                <w:iCs/>
                <w:color w:val="000000"/>
                <w:sz w:val="20"/>
                <w:szCs w:val="20"/>
                <w:lang w:eastAsia="cs-CZ"/>
              </w:rPr>
              <w:t>CBA</w:t>
            </w:r>
            <w:r>
              <w:rPr>
                <w:rFonts w:eastAsia="Times New Roman" w:cs="Calibri"/>
                <w:b/>
                <w:i/>
                <w:iCs/>
                <w:color w:val="000000"/>
                <w:sz w:val="20"/>
                <w:szCs w:val="20"/>
                <w:lang w:eastAsia="cs-CZ"/>
              </w:rPr>
              <w:t>, studie proveditelnosti</w:t>
            </w:r>
          </w:p>
          <w:p w:rsidR="00113181" w:rsidRDefault="00113181" w:rsidP="00092077">
            <w:pPr>
              <w:pStyle w:val="Standard"/>
              <w:tabs>
                <w:tab w:val="left" w:pos="7230"/>
              </w:tabs>
              <w:spacing w:after="0" w:line="240" w:lineRule="auto"/>
              <w:rPr>
                <w:rFonts w:eastAsia="Times New Roman" w:cs="Calibri"/>
                <w:i/>
                <w:iCs/>
                <w:color w:val="000000"/>
                <w:sz w:val="20"/>
                <w:szCs w:val="20"/>
                <w:lang w:eastAsia="cs-CZ"/>
              </w:rPr>
            </w:pPr>
            <w:r w:rsidRPr="003E1221">
              <w:rPr>
                <w:rFonts w:eastAsia="Times New Roman" w:cs="Calibri"/>
                <w:i/>
                <w:iCs/>
                <w:color w:val="000000"/>
                <w:sz w:val="20"/>
                <w:szCs w:val="20"/>
                <w:lang w:eastAsia="cs-CZ"/>
              </w:rPr>
              <w:t>Žadatel prokáže finanční a ekonomickou bonitu projektu. K tomu použije hodnotící ukazatele, které napomohou k zobrazení celkové rentability projektu. Cílem je dokázat efektivnost projektu z finančního a ekonomického hlediska.</w:t>
            </w:r>
          </w:p>
          <w:p w:rsidR="00113181" w:rsidRDefault="00113181" w:rsidP="00827DE6">
            <w:pPr>
              <w:spacing w:after="0"/>
              <w:rPr>
                <w:rFonts w:eastAsia="Times New Roman" w:cs="Calibri"/>
                <w:i/>
                <w:iCs/>
                <w:color w:val="000000"/>
                <w:sz w:val="20"/>
                <w:szCs w:val="20"/>
                <w:lang w:eastAsia="cs-CZ"/>
              </w:rPr>
            </w:pPr>
            <w:r w:rsidRPr="00AB45BA">
              <w:rPr>
                <w:rFonts w:eastAsia="Times New Roman" w:cs="Calibri"/>
                <w:i/>
                <w:iCs/>
                <w:color w:val="000000"/>
                <w:sz w:val="20"/>
                <w:szCs w:val="20"/>
                <w:lang w:eastAsia="cs-CZ"/>
              </w:rPr>
              <w:t>Žadatel rovněž prokáže efektivnost cílových hodnot zvolených indikátorů ve vazbě na finanční náklady projektu.</w:t>
            </w:r>
          </w:p>
          <w:p w:rsidR="00827DE6" w:rsidRDefault="00827DE6" w:rsidP="00827DE6">
            <w:pPr>
              <w:spacing w:after="0"/>
            </w:pPr>
          </w:p>
        </w:tc>
        <w:tc>
          <w:tcPr>
            <w:tcW w:w="232" w:type="pct"/>
            <w:gridSpan w:val="2"/>
            <w:vMerge w:val="restart"/>
            <w:textDirection w:val="btLr"/>
            <w:vAlign w:val="center"/>
          </w:tcPr>
          <w:p w:rsidR="00113181" w:rsidRDefault="00113181" w:rsidP="00090C29">
            <w:pPr>
              <w:pStyle w:val="Standard"/>
              <w:tabs>
                <w:tab w:val="left" w:pos="7230"/>
              </w:tabs>
              <w:spacing w:after="0" w:line="240" w:lineRule="auto"/>
              <w:ind w:left="113" w:right="113"/>
              <w:jc w:val="center"/>
            </w:pPr>
            <w:r w:rsidRPr="00090C29">
              <w:rPr>
                <w:bCs/>
                <w:iCs/>
                <w:sz w:val="20"/>
                <w:szCs w:val="20"/>
              </w:rPr>
              <w:t>Kombinované</w:t>
            </w:r>
            <w:r>
              <w:t xml:space="preserve"> </w:t>
            </w:r>
          </w:p>
        </w:tc>
        <w:tc>
          <w:tcPr>
            <w:tcW w:w="397" w:type="pct"/>
            <w:vMerge w:val="restart"/>
            <w:tcMar>
              <w:top w:w="0" w:type="dxa"/>
              <w:left w:w="108" w:type="dxa"/>
              <w:bottom w:w="0" w:type="dxa"/>
              <w:right w:w="108" w:type="dxa"/>
            </w:tcMar>
          </w:tcPr>
          <w:p w:rsidR="00113181" w:rsidRDefault="00113181">
            <w:r>
              <w:rPr>
                <w:bCs/>
                <w:i/>
                <w:iCs/>
                <w:sz w:val="20"/>
                <w:szCs w:val="20"/>
              </w:rPr>
              <w:t>Hodnotitel specifických požadavků B</w:t>
            </w:r>
          </w:p>
        </w:tc>
      </w:tr>
      <w:tr w:rsidR="00113181" w:rsidTr="008C1A5C">
        <w:trPr>
          <w:cantSplit/>
          <w:trHeight w:val="551"/>
        </w:trPr>
        <w:tc>
          <w:tcPr>
            <w:tcW w:w="522" w:type="pct"/>
            <w:vMerge/>
            <w:tcMar>
              <w:top w:w="0" w:type="dxa"/>
              <w:left w:w="108" w:type="dxa"/>
              <w:bottom w:w="0" w:type="dxa"/>
              <w:right w:w="108" w:type="dxa"/>
            </w:tcMar>
            <w:vAlign w:val="center"/>
          </w:tcPr>
          <w:p w:rsidR="00113181" w:rsidDel="00392D80" w:rsidRDefault="00113181"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113181" w:rsidRDefault="00113181">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cílovou </w:t>
            </w:r>
            <w:r w:rsidRPr="001133F3">
              <w:rPr>
                <w:rFonts w:eastAsia="Times New Roman" w:cs="Calibri"/>
                <w:sz w:val="20"/>
                <w:szCs w:val="20"/>
                <w:lang w:eastAsia="cs-CZ"/>
              </w:rPr>
              <w:t xml:space="preserve">oblast. </w:t>
            </w:r>
            <w:r w:rsidRPr="00247A02">
              <w:rPr>
                <w:sz w:val="20"/>
                <w:szCs w:val="20"/>
              </w:rPr>
              <w:t>Žadatel např. nezohlednil některé faktory vstupující do finanční nebo socioekonomické analýzy</w:t>
            </w:r>
            <w:r>
              <w:rPr>
                <w:sz w:val="20"/>
                <w:szCs w:val="20"/>
              </w:rPr>
              <w:t xml:space="preserve">, přesto </w:t>
            </w:r>
            <w:r>
              <w:rPr>
                <w:rFonts w:eastAsia="Times New Roman" w:cs="Calibri"/>
                <w:sz w:val="20"/>
                <w:szCs w:val="20"/>
                <w:lang w:eastAsia="cs-CZ"/>
              </w:rPr>
              <w:t>je e</w:t>
            </w:r>
            <w:r w:rsidRPr="001133F3">
              <w:rPr>
                <w:rFonts w:eastAsia="Times New Roman" w:cs="Calibri"/>
                <w:sz w:val="20"/>
                <w:szCs w:val="20"/>
                <w:lang w:eastAsia="cs-CZ"/>
              </w:rPr>
              <w:t>fektivnost</w:t>
            </w:r>
            <w:r w:rsidRPr="00C8121C">
              <w:rPr>
                <w:rFonts w:eastAsia="Times New Roman" w:cs="Calibri"/>
                <w:color w:val="FF0000"/>
                <w:sz w:val="20"/>
                <w:szCs w:val="20"/>
                <w:lang w:eastAsia="cs-CZ"/>
              </w:rPr>
              <w:t xml:space="preserve"> </w:t>
            </w:r>
            <w:r w:rsidRPr="003E1221">
              <w:rPr>
                <w:rFonts w:eastAsia="Times New Roman" w:cs="Calibri"/>
                <w:color w:val="000000"/>
                <w:sz w:val="20"/>
                <w:szCs w:val="20"/>
                <w:lang w:eastAsia="cs-CZ"/>
              </w:rPr>
              <w:t>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přijatelná. </w:t>
            </w:r>
            <w:r w:rsidRPr="00347570">
              <w:rPr>
                <w:rFonts w:eastAsia="Times New Roman" w:cs="Calibri"/>
                <w:color w:val="000000"/>
                <w:sz w:val="20"/>
                <w:szCs w:val="20"/>
                <w:lang w:eastAsia="cs-CZ"/>
              </w:rPr>
              <w:t>Žadatel dostatečně okomentoval vstupní hodnoty/výsledky finanční a příp. ekonomické analýzy</w:t>
            </w:r>
            <w:r>
              <w:rPr>
                <w:rFonts w:eastAsia="Times New Roman" w:cs="Calibri"/>
                <w:color w:val="000000"/>
                <w:sz w:val="20"/>
                <w:szCs w:val="20"/>
                <w:lang w:eastAsia="cs-CZ"/>
              </w:rPr>
              <w:t xml:space="preserve"> a zároveň tyto hodnoty nejsou nadhodnocené.</w:t>
            </w:r>
          </w:p>
        </w:tc>
        <w:tc>
          <w:tcPr>
            <w:tcW w:w="347" w:type="pct"/>
            <w:gridSpan w:val="2"/>
            <w:tcMar>
              <w:top w:w="0" w:type="dxa"/>
              <w:left w:w="108" w:type="dxa"/>
              <w:bottom w:w="0" w:type="dxa"/>
              <w:right w:w="108" w:type="dxa"/>
            </w:tcMar>
            <w:vAlign w:val="center"/>
          </w:tcPr>
          <w:p w:rsidR="00113181" w:rsidRDefault="00113181" w:rsidP="00090C29">
            <w:pPr>
              <w:pStyle w:val="Standard"/>
              <w:jc w:val="center"/>
              <w:rPr>
                <w:sz w:val="20"/>
              </w:rPr>
            </w:pPr>
            <w:r>
              <w:rPr>
                <w:sz w:val="20"/>
              </w:rPr>
              <w:t>5</w:t>
            </w:r>
          </w:p>
        </w:tc>
        <w:tc>
          <w:tcPr>
            <w:tcW w:w="373" w:type="pct"/>
            <w:vMerge/>
            <w:tcMar>
              <w:top w:w="0" w:type="dxa"/>
              <w:left w:w="108" w:type="dxa"/>
              <w:bottom w:w="0" w:type="dxa"/>
              <w:right w:w="108" w:type="dxa"/>
            </w:tcMar>
            <w:vAlign w:val="center"/>
          </w:tcPr>
          <w:p w:rsidR="00113181" w:rsidRDefault="00113181" w:rsidP="00090C29">
            <w:pPr>
              <w:rPr>
                <w:b/>
                <w:bCs/>
                <w:sz w:val="20"/>
                <w:szCs w:val="20"/>
              </w:rPr>
            </w:pPr>
          </w:p>
        </w:tc>
        <w:tc>
          <w:tcPr>
            <w:tcW w:w="1409" w:type="pct"/>
            <w:vMerge/>
            <w:tcMar>
              <w:top w:w="0" w:type="dxa"/>
              <w:left w:w="108" w:type="dxa"/>
              <w:bottom w:w="0" w:type="dxa"/>
              <w:right w:w="108" w:type="dxa"/>
            </w:tcMar>
            <w:vAlign w:val="center"/>
          </w:tcPr>
          <w:p w:rsidR="00113181" w:rsidRDefault="00113181"/>
        </w:tc>
        <w:tc>
          <w:tcPr>
            <w:tcW w:w="232" w:type="pct"/>
            <w:gridSpan w:val="2"/>
            <w:vMerge/>
            <w:textDirection w:val="btLr"/>
            <w:vAlign w:val="center"/>
          </w:tcPr>
          <w:p w:rsidR="00113181" w:rsidRPr="00090C29" w:rsidRDefault="00113181"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113181" w:rsidRDefault="00113181">
            <w:pPr>
              <w:rPr>
                <w:bCs/>
                <w:i/>
                <w:iCs/>
                <w:sz w:val="20"/>
                <w:szCs w:val="20"/>
              </w:rPr>
            </w:pPr>
          </w:p>
        </w:tc>
      </w:tr>
      <w:tr w:rsidR="00113181" w:rsidTr="008C1A5C">
        <w:trPr>
          <w:cantSplit/>
          <w:trHeight w:val="551"/>
        </w:trPr>
        <w:tc>
          <w:tcPr>
            <w:tcW w:w="522" w:type="pct"/>
            <w:vMerge/>
            <w:tcMar>
              <w:top w:w="0" w:type="dxa"/>
              <w:left w:w="108" w:type="dxa"/>
              <w:bottom w:w="0" w:type="dxa"/>
              <w:right w:w="108" w:type="dxa"/>
            </w:tcMar>
            <w:vAlign w:val="center"/>
          </w:tcPr>
          <w:p w:rsidR="00113181" w:rsidDel="00392D80" w:rsidRDefault="00113181"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113181" w:rsidRDefault="00113181">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w:t>
            </w:r>
            <w:r w:rsidRPr="003E1221">
              <w:rPr>
                <w:rFonts w:eastAsia="Times New Roman" w:cs="Calibri"/>
                <w:color w:val="000000"/>
                <w:sz w:val="20"/>
                <w:szCs w:val="20"/>
                <w:lang w:eastAsia="cs-CZ"/>
              </w:rPr>
              <w:t>oblast</w:t>
            </w:r>
            <w:r>
              <w:rPr>
                <w:rFonts w:eastAsia="Times New Roman" w:cs="Calibri"/>
                <w:color w:val="000000"/>
                <w:sz w:val="20"/>
                <w:szCs w:val="20"/>
                <w:lang w:eastAsia="cs-CZ"/>
              </w:rPr>
              <w:t xml:space="preserve">. </w:t>
            </w:r>
            <w:r>
              <w:rPr>
                <w:rFonts w:eastAsia="Times New Roman" w:cs="Calibri"/>
                <w:sz w:val="20"/>
                <w:szCs w:val="20"/>
                <w:lang w:eastAsia="cs-CZ"/>
              </w:rPr>
              <w:t>Efekti</w:t>
            </w:r>
            <w:r w:rsidRPr="001133F3">
              <w:rPr>
                <w:rFonts w:eastAsia="Times New Roman" w:cs="Calibri"/>
                <w:sz w:val="20"/>
                <w:szCs w:val="20"/>
                <w:lang w:eastAsia="cs-CZ"/>
              </w:rPr>
              <w:t xml:space="preserve">vnost </w:t>
            </w:r>
            <w:r w:rsidRPr="003E1221">
              <w:rPr>
                <w:rFonts w:eastAsia="Times New Roman" w:cs="Calibri"/>
                <w:color w:val="000000"/>
                <w:sz w:val="20"/>
                <w:szCs w:val="20"/>
                <w:lang w:eastAsia="cs-CZ"/>
              </w:rPr>
              <w:t>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je ještě přijatelná. </w:t>
            </w:r>
            <w:r>
              <w:rPr>
                <w:sz w:val="20"/>
              </w:rPr>
              <w:t>Žadatel ne</w:t>
            </w:r>
            <w:r w:rsidRPr="00B728F4">
              <w:rPr>
                <w:sz w:val="20"/>
              </w:rPr>
              <w:t>dostatečně okomentoval vstupní hodnoty/výsledky finanční a příp. ekonomické analýzy nebo vstupní hodnoty pro hodnocení efektivnosti jsou nadhodnocené</w:t>
            </w:r>
            <w:r>
              <w:rPr>
                <w:sz w:val="20"/>
              </w:rPr>
              <w:t>.</w:t>
            </w:r>
          </w:p>
        </w:tc>
        <w:tc>
          <w:tcPr>
            <w:tcW w:w="347" w:type="pct"/>
            <w:gridSpan w:val="2"/>
            <w:tcMar>
              <w:top w:w="0" w:type="dxa"/>
              <w:left w:w="108" w:type="dxa"/>
              <w:bottom w:w="0" w:type="dxa"/>
              <w:right w:w="108" w:type="dxa"/>
            </w:tcMar>
            <w:vAlign w:val="center"/>
          </w:tcPr>
          <w:p w:rsidR="00113181" w:rsidRDefault="00113181" w:rsidP="00090C29">
            <w:pPr>
              <w:pStyle w:val="Standard"/>
              <w:jc w:val="center"/>
              <w:rPr>
                <w:sz w:val="20"/>
              </w:rPr>
            </w:pPr>
            <w:r>
              <w:rPr>
                <w:sz w:val="20"/>
              </w:rPr>
              <w:t>2</w:t>
            </w:r>
          </w:p>
        </w:tc>
        <w:tc>
          <w:tcPr>
            <w:tcW w:w="373" w:type="pct"/>
            <w:vMerge/>
            <w:tcMar>
              <w:top w:w="0" w:type="dxa"/>
              <w:left w:w="108" w:type="dxa"/>
              <w:bottom w:w="0" w:type="dxa"/>
              <w:right w:w="108" w:type="dxa"/>
            </w:tcMar>
            <w:vAlign w:val="center"/>
          </w:tcPr>
          <w:p w:rsidR="00113181" w:rsidRDefault="00113181" w:rsidP="00090C29">
            <w:pPr>
              <w:rPr>
                <w:b/>
                <w:bCs/>
                <w:sz w:val="20"/>
                <w:szCs w:val="20"/>
              </w:rPr>
            </w:pPr>
          </w:p>
        </w:tc>
        <w:tc>
          <w:tcPr>
            <w:tcW w:w="1409" w:type="pct"/>
            <w:vMerge/>
            <w:tcMar>
              <w:top w:w="0" w:type="dxa"/>
              <w:left w:w="108" w:type="dxa"/>
              <w:bottom w:w="0" w:type="dxa"/>
              <w:right w:w="108" w:type="dxa"/>
            </w:tcMar>
            <w:vAlign w:val="center"/>
          </w:tcPr>
          <w:p w:rsidR="00113181" w:rsidRDefault="00113181"/>
        </w:tc>
        <w:tc>
          <w:tcPr>
            <w:tcW w:w="232" w:type="pct"/>
            <w:gridSpan w:val="2"/>
            <w:vMerge/>
            <w:textDirection w:val="btLr"/>
            <w:vAlign w:val="center"/>
          </w:tcPr>
          <w:p w:rsidR="00113181" w:rsidRPr="00090C29" w:rsidRDefault="00113181"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113181" w:rsidRDefault="00113181">
            <w:pPr>
              <w:rPr>
                <w:bCs/>
                <w:i/>
                <w:iCs/>
                <w:sz w:val="20"/>
                <w:szCs w:val="20"/>
              </w:rPr>
            </w:pPr>
          </w:p>
        </w:tc>
      </w:tr>
      <w:tr w:rsidR="00113181" w:rsidTr="008C1A5C">
        <w:trPr>
          <w:cantSplit/>
          <w:trHeight w:val="551"/>
        </w:trPr>
        <w:tc>
          <w:tcPr>
            <w:tcW w:w="522" w:type="pct"/>
            <w:vMerge/>
            <w:tcMar>
              <w:top w:w="0" w:type="dxa"/>
              <w:left w:w="108" w:type="dxa"/>
              <w:bottom w:w="0" w:type="dxa"/>
              <w:right w:w="108" w:type="dxa"/>
            </w:tcMar>
            <w:vAlign w:val="center"/>
          </w:tcPr>
          <w:p w:rsidR="00113181" w:rsidDel="00392D80" w:rsidRDefault="00113181"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113181" w:rsidRDefault="00113181">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w:t>
            </w:r>
            <w:r w:rsidRPr="00C520D0">
              <w:rPr>
                <w:rFonts w:eastAsia="Times New Roman" w:cs="Calibri"/>
                <w:sz w:val="20"/>
                <w:szCs w:val="20"/>
                <w:lang w:eastAsia="cs-CZ"/>
              </w:rPr>
              <w:t>oblast. Efektivnost</w:t>
            </w:r>
            <w:r w:rsidRPr="003E1221">
              <w:rPr>
                <w:rFonts w:eastAsia="Times New Roman" w:cs="Calibri"/>
                <w:color w:val="000000"/>
                <w:sz w:val="20"/>
                <w:szCs w:val="20"/>
                <w:lang w:eastAsia="cs-CZ"/>
              </w:rPr>
              <w:t xml:space="preserve"> 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není přijatelná. </w:t>
            </w:r>
            <w:r>
              <w:rPr>
                <w:sz w:val="20"/>
              </w:rPr>
              <w:t>Žadatel ne</w:t>
            </w:r>
            <w:r w:rsidRPr="00B728F4">
              <w:rPr>
                <w:sz w:val="20"/>
              </w:rPr>
              <w:t>dostatečně okomentoval vstupní hodnoty/výsledky finanční a příp. ekonomické analýzy</w:t>
            </w:r>
            <w:r>
              <w:rPr>
                <w:sz w:val="20"/>
              </w:rPr>
              <w:t>.</w:t>
            </w:r>
          </w:p>
        </w:tc>
        <w:tc>
          <w:tcPr>
            <w:tcW w:w="347" w:type="pct"/>
            <w:gridSpan w:val="2"/>
            <w:tcMar>
              <w:top w:w="0" w:type="dxa"/>
              <w:left w:w="108" w:type="dxa"/>
              <w:bottom w:w="0" w:type="dxa"/>
              <w:right w:w="108" w:type="dxa"/>
            </w:tcMar>
            <w:vAlign w:val="center"/>
          </w:tcPr>
          <w:p w:rsidR="00113181" w:rsidRDefault="00113181" w:rsidP="00090C29">
            <w:pPr>
              <w:pStyle w:val="Standard"/>
              <w:jc w:val="center"/>
              <w:rPr>
                <w:sz w:val="20"/>
              </w:rPr>
            </w:pPr>
            <w:r>
              <w:rPr>
                <w:sz w:val="20"/>
              </w:rPr>
              <w:t>0</w:t>
            </w:r>
          </w:p>
        </w:tc>
        <w:tc>
          <w:tcPr>
            <w:tcW w:w="373" w:type="pct"/>
            <w:vMerge/>
            <w:tcMar>
              <w:top w:w="0" w:type="dxa"/>
              <w:left w:w="108" w:type="dxa"/>
              <w:bottom w:w="0" w:type="dxa"/>
              <w:right w:w="108" w:type="dxa"/>
            </w:tcMar>
            <w:vAlign w:val="center"/>
          </w:tcPr>
          <w:p w:rsidR="00113181" w:rsidRDefault="00113181" w:rsidP="00090C29">
            <w:pPr>
              <w:rPr>
                <w:b/>
                <w:bCs/>
                <w:sz w:val="20"/>
                <w:szCs w:val="20"/>
              </w:rPr>
            </w:pPr>
          </w:p>
        </w:tc>
        <w:tc>
          <w:tcPr>
            <w:tcW w:w="1409" w:type="pct"/>
            <w:vMerge/>
            <w:tcMar>
              <w:top w:w="0" w:type="dxa"/>
              <w:left w:w="108" w:type="dxa"/>
              <w:bottom w:w="0" w:type="dxa"/>
              <w:right w:w="108" w:type="dxa"/>
            </w:tcMar>
            <w:vAlign w:val="center"/>
          </w:tcPr>
          <w:p w:rsidR="00113181" w:rsidRDefault="00113181"/>
        </w:tc>
        <w:tc>
          <w:tcPr>
            <w:tcW w:w="232" w:type="pct"/>
            <w:gridSpan w:val="2"/>
            <w:vMerge/>
            <w:textDirection w:val="btLr"/>
            <w:vAlign w:val="center"/>
          </w:tcPr>
          <w:p w:rsidR="00113181" w:rsidRPr="00090C29" w:rsidRDefault="00113181"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113181" w:rsidRDefault="00113181">
            <w:pPr>
              <w:rPr>
                <w:bCs/>
                <w:i/>
                <w:iCs/>
                <w:sz w:val="20"/>
                <w:szCs w:val="20"/>
              </w:rPr>
            </w:pPr>
          </w:p>
        </w:tc>
      </w:tr>
      <w:tr w:rsidR="00113181" w:rsidTr="00597E05">
        <w:trPr>
          <w:trHeight w:val="304"/>
        </w:trPr>
        <w:tc>
          <w:tcPr>
            <w:tcW w:w="5000" w:type="pct"/>
            <w:gridSpan w:val="9"/>
            <w:shd w:val="clear" w:color="auto" w:fill="F2F2F2"/>
          </w:tcPr>
          <w:p w:rsidR="00113181" w:rsidRPr="00775C8E" w:rsidRDefault="00775C8E" w:rsidP="00945D8D">
            <w:pPr>
              <w:pStyle w:val="Standard"/>
              <w:spacing w:after="0" w:line="240" w:lineRule="auto"/>
            </w:pPr>
            <w:r>
              <w:rPr>
                <w:b/>
                <w:bCs/>
                <w:sz w:val="20"/>
                <w:szCs w:val="20"/>
              </w:rPr>
              <w:lastRenderedPageBreak/>
              <w:t xml:space="preserve"> HOSPODÁRNOST</w:t>
            </w:r>
          </w:p>
        </w:tc>
      </w:tr>
      <w:tr w:rsidR="00113181" w:rsidTr="00643869">
        <w:trPr>
          <w:trHeight w:val="306"/>
        </w:trPr>
        <w:tc>
          <w:tcPr>
            <w:tcW w:w="522" w:type="pct"/>
            <w:vMerge w:val="restart"/>
            <w:tcMar>
              <w:top w:w="0" w:type="dxa"/>
              <w:left w:w="108" w:type="dxa"/>
              <w:bottom w:w="0" w:type="dxa"/>
              <w:right w:w="108" w:type="dxa"/>
            </w:tcMar>
          </w:tcPr>
          <w:p w:rsidR="00113181" w:rsidRDefault="00EC4F72" w:rsidP="00EC4F72">
            <w:pPr>
              <w:pStyle w:val="Standard"/>
              <w:spacing w:after="0" w:line="240" w:lineRule="auto"/>
              <w:jc w:val="center"/>
            </w:pPr>
            <w:r>
              <w:rPr>
                <w:sz w:val="20"/>
                <w:szCs w:val="20"/>
              </w:rPr>
              <w:t>8</w:t>
            </w:r>
            <w:r w:rsidR="00113181">
              <w:rPr>
                <w:sz w:val="20"/>
                <w:szCs w:val="20"/>
              </w:rPr>
              <w:t>. Hospodárnost výdajů projektu</w:t>
            </w:r>
          </w:p>
        </w:tc>
        <w:tc>
          <w:tcPr>
            <w:tcW w:w="1720" w:type="pct"/>
            <w:tcMar>
              <w:top w:w="0" w:type="dxa"/>
              <w:left w:w="108" w:type="dxa"/>
              <w:bottom w:w="0" w:type="dxa"/>
              <w:right w:w="108" w:type="dxa"/>
            </w:tcMar>
          </w:tcPr>
          <w:p w:rsidR="00113181" w:rsidRDefault="00113181">
            <w:pPr>
              <w:pStyle w:val="Standard"/>
              <w:spacing w:after="0" w:line="240" w:lineRule="auto"/>
            </w:pPr>
            <w:r>
              <w:rPr>
                <w:sz w:val="20"/>
                <w:szCs w:val="20"/>
              </w:rPr>
              <w:t>Výdaje v rozpočtu projektu odpovídají cenám obvyklým.</w:t>
            </w:r>
          </w:p>
        </w:tc>
        <w:tc>
          <w:tcPr>
            <w:tcW w:w="347" w:type="pct"/>
            <w:gridSpan w:val="2"/>
            <w:tcMar>
              <w:top w:w="0" w:type="dxa"/>
              <w:left w:w="108" w:type="dxa"/>
              <w:bottom w:w="0" w:type="dxa"/>
              <w:right w:w="108" w:type="dxa"/>
            </w:tcMar>
            <w:vAlign w:val="center"/>
          </w:tcPr>
          <w:p w:rsidR="00113181" w:rsidRDefault="00113181">
            <w:pPr>
              <w:pStyle w:val="Standard"/>
              <w:spacing w:after="0" w:line="240" w:lineRule="auto"/>
              <w:jc w:val="center"/>
            </w:pPr>
            <w:r>
              <w:rPr>
                <w:sz w:val="20"/>
              </w:rPr>
              <w:t>5</w:t>
            </w:r>
          </w:p>
        </w:tc>
        <w:tc>
          <w:tcPr>
            <w:tcW w:w="373" w:type="pct"/>
            <w:vMerge w:val="restart"/>
            <w:tcMar>
              <w:top w:w="0" w:type="dxa"/>
              <w:left w:w="108" w:type="dxa"/>
              <w:bottom w:w="0" w:type="dxa"/>
              <w:right w:w="108" w:type="dxa"/>
            </w:tcMar>
          </w:tcPr>
          <w:p w:rsidR="00113181" w:rsidRDefault="00113181" w:rsidP="00945D8D">
            <w:pPr>
              <w:pStyle w:val="Standard"/>
              <w:spacing w:after="0" w:line="240" w:lineRule="auto"/>
              <w:jc w:val="center"/>
            </w:pPr>
            <w:r>
              <w:rPr>
                <w:b/>
                <w:bCs/>
                <w:sz w:val="20"/>
                <w:szCs w:val="20"/>
              </w:rPr>
              <w:t>Max. 5 bodů</w:t>
            </w:r>
          </w:p>
        </w:tc>
        <w:tc>
          <w:tcPr>
            <w:tcW w:w="1409" w:type="pct"/>
            <w:vMerge w:val="restart"/>
          </w:tcPr>
          <w:p w:rsidR="00113181" w:rsidRPr="00890F7B" w:rsidRDefault="00113181" w:rsidP="00945D8D">
            <w:pPr>
              <w:pStyle w:val="Standard"/>
              <w:tabs>
                <w:tab w:val="left" w:pos="7230"/>
              </w:tabs>
              <w:spacing w:after="0" w:line="240" w:lineRule="auto"/>
              <w:rPr>
                <w:sz w:val="20"/>
                <w:szCs w:val="20"/>
              </w:rPr>
            </w:pPr>
            <w:r w:rsidRPr="00890F7B">
              <w:rPr>
                <w:b/>
                <w:bCs/>
                <w:i/>
                <w:iCs/>
                <w:sz w:val="20"/>
                <w:szCs w:val="20"/>
              </w:rPr>
              <w:t>Rozpočet projektu</w:t>
            </w:r>
          </w:p>
          <w:p w:rsidR="00113181" w:rsidRDefault="00113181" w:rsidP="00945D8D">
            <w:pPr>
              <w:pStyle w:val="Standard"/>
              <w:tabs>
                <w:tab w:val="left" w:pos="7230"/>
              </w:tabs>
              <w:spacing w:after="0" w:line="240" w:lineRule="auto"/>
              <w:rPr>
                <w:bCs/>
                <w:i/>
                <w:iCs/>
                <w:sz w:val="20"/>
                <w:szCs w:val="20"/>
              </w:rPr>
            </w:pPr>
            <w:r w:rsidRPr="008B4812">
              <w:rPr>
                <w:bCs/>
                <w:i/>
                <w:iCs/>
                <w:sz w:val="20"/>
                <w:szCs w:val="20"/>
              </w:rPr>
              <w:t>Každá položka rozpočtu je hodnocena z pohledu její přiměřenosti k cenám na trhu, tj. zda odpovídá cenám obvyklým</w:t>
            </w:r>
            <w:r w:rsidRPr="00890F7B">
              <w:rPr>
                <w:b/>
                <w:bCs/>
                <w:i/>
                <w:iCs/>
                <w:sz w:val="20"/>
                <w:szCs w:val="20"/>
              </w:rPr>
              <w:t>.</w:t>
            </w:r>
            <w:r>
              <w:rPr>
                <w:b/>
                <w:bCs/>
                <w:i/>
                <w:iCs/>
                <w:sz w:val="20"/>
                <w:szCs w:val="20"/>
              </w:rPr>
              <w:t xml:space="preserve"> </w:t>
            </w:r>
            <w:r w:rsidRPr="00C52A1D">
              <w:rPr>
                <w:bCs/>
                <w:i/>
                <w:iCs/>
                <w:sz w:val="20"/>
                <w:szCs w:val="20"/>
              </w:rPr>
              <w:t>Na webových stránkách OP PPR je k dispozici přehled cen obvyklých pro OP PPR pro nejčastější typy výdajů. U ostatních výdajů bude kritérium hodnoceno expertním odhadem hodnotitele. U stavebních prací bude rozpočet porovnáván s cenovou soustavou ÚRS v rámci hodnocení ex-ante.</w:t>
            </w:r>
          </w:p>
          <w:p w:rsidR="00113181" w:rsidRDefault="00113181" w:rsidP="00945D8D">
            <w:pPr>
              <w:pStyle w:val="Standard"/>
              <w:spacing w:after="0" w:line="240" w:lineRule="auto"/>
              <w:rPr>
                <w:b/>
                <w:bCs/>
                <w:i/>
                <w:iCs/>
                <w:sz w:val="20"/>
                <w:szCs w:val="20"/>
              </w:rPr>
            </w:pPr>
            <w:r w:rsidRPr="00C62E80">
              <w:rPr>
                <w:bCs/>
                <w:i/>
                <w:iCs/>
                <w:sz w:val="20"/>
                <w:szCs w:val="20"/>
              </w:rPr>
              <w:t>V případě pochybností o způsobilosti výdajů, potřeby ověření jejich přiměřenosti nebo v případě, kdy jsou doporučení hodnotitelů vzájemně v rozporu, si může finanční manažer vyžádat posudek nezávislého externího odborníka. V případě, kdy je hodnotitelem udělen počet bodů 0, je posudek nezávislého externího odborníka povinností.</w:t>
            </w:r>
          </w:p>
        </w:tc>
        <w:tc>
          <w:tcPr>
            <w:tcW w:w="232" w:type="pct"/>
            <w:gridSpan w:val="2"/>
            <w:vMerge w:val="restart"/>
            <w:tcMar>
              <w:top w:w="0" w:type="dxa"/>
              <w:left w:w="108" w:type="dxa"/>
              <w:bottom w:w="0" w:type="dxa"/>
              <w:right w:w="108" w:type="dxa"/>
            </w:tcMar>
            <w:textDirection w:val="btLr"/>
            <w:vAlign w:val="center"/>
          </w:tcPr>
          <w:p w:rsidR="00113181" w:rsidRDefault="00113181" w:rsidP="00945D8D">
            <w:pPr>
              <w:pStyle w:val="Standard"/>
              <w:tabs>
                <w:tab w:val="left" w:pos="7230"/>
              </w:tabs>
              <w:spacing w:after="0" w:line="240" w:lineRule="auto"/>
              <w:ind w:left="113" w:right="113"/>
              <w:jc w:val="center"/>
            </w:pPr>
            <w:r w:rsidRPr="00945D8D">
              <w:rPr>
                <w:bCs/>
                <w:iCs/>
                <w:sz w:val="20"/>
                <w:szCs w:val="20"/>
              </w:rPr>
              <w:t>Hodnotící</w:t>
            </w:r>
            <w:r>
              <w:rPr>
                <w:b/>
                <w:bCs/>
                <w:i/>
                <w:iCs/>
                <w:sz w:val="20"/>
                <w:szCs w:val="20"/>
              </w:rPr>
              <w:t xml:space="preserve"> </w:t>
            </w:r>
          </w:p>
        </w:tc>
        <w:tc>
          <w:tcPr>
            <w:tcW w:w="397" w:type="pct"/>
            <w:vMerge w:val="restart"/>
            <w:tcMar>
              <w:top w:w="0" w:type="dxa"/>
              <w:left w:w="108" w:type="dxa"/>
              <w:bottom w:w="0" w:type="dxa"/>
              <w:right w:w="108" w:type="dxa"/>
            </w:tcMar>
          </w:tcPr>
          <w:p w:rsidR="00113181" w:rsidRPr="006F7BAB" w:rsidRDefault="00113181">
            <w:pPr>
              <w:pStyle w:val="Standard"/>
              <w:spacing w:after="0" w:line="240" w:lineRule="auto"/>
            </w:pPr>
            <w:r w:rsidRPr="006F7BAB">
              <w:rPr>
                <w:bCs/>
                <w:i/>
                <w:iCs/>
                <w:sz w:val="20"/>
                <w:szCs w:val="20"/>
              </w:rPr>
              <w:t>Hodno</w:t>
            </w:r>
            <w:r>
              <w:rPr>
                <w:bCs/>
                <w:i/>
                <w:iCs/>
                <w:sz w:val="20"/>
                <w:szCs w:val="20"/>
              </w:rPr>
              <w:t xml:space="preserve">titel specifických požadavků </w:t>
            </w:r>
            <w:r w:rsidRPr="006F7BAB">
              <w:rPr>
                <w:bCs/>
                <w:i/>
                <w:iCs/>
                <w:sz w:val="20"/>
                <w:szCs w:val="20"/>
              </w:rPr>
              <w:t>B</w:t>
            </w:r>
          </w:p>
        </w:tc>
      </w:tr>
      <w:tr w:rsidR="00113181" w:rsidTr="00643869">
        <w:trPr>
          <w:trHeight w:val="303"/>
        </w:trPr>
        <w:tc>
          <w:tcPr>
            <w:tcW w:w="522" w:type="pct"/>
            <w:vMerge/>
            <w:tcMar>
              <w:top w:w="0" w:type="dxa"/>
              <w:left w:w="108" w:type="dxa"/>
              <w:bottom w:w="0" w:type="dxa"/>
              <w:right w:w="108" w:type="dxa"/>
            </w:tcMar>
            <w:vAlign w:val="center"/>
          </w:tcPr>
          <w:p w:rsidR="00113181" w:rsidDel="00945D8D" w:rsidRDefault="00113181">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113181" w:rsidRDefault="00113181">
            <w:pPr>
              <w:pStyle w:val="Standard"/>
              <w:spacing w:after="0" w:line="240" w:lineRule="auto"/>
              <w:rPr>
                <w:sz w:val="20"/>
                <w:szCs w:val="20"/>
              </w:rPr>
            </w:pPr>
            <w:r>
              <w:rPr>
                <w:sz w:val="20"/>
                <w:szCs w:val="20"/>
              </w:rPr>
              <w:t>Výdaje v rozpočtu projektu neodpovídají cenám obvyklým (převyšují ceny obvyklé), jejich výše je však odůvodněna navrženým řešením.</w:t>
            </w:r>
          </w:p>
        </w:tc>
        <w:tc>
          <w:tcPr>
            <w:tcW w:w="347" w:type="pct"/>
            <w:gridSpan w:val="2"/>
            <w:tcMar>
              <w:top w:w="0" w:type="dxa"/>
              <w:left w:w="108" w:type="dxa"/>
              <w:bottom w:w="0" w:type="dxa"/>
              <w:right w:w="108" w:type="dxa"/>
            </w:tcMar>
            <w:vAlign w:val="center"/>
          </w:tcPr>
          <w:p w:rsidR="00113181" w:rsidRDefault="00113181">
            <w:pPr>
              <w:pStyle w:val="Standard"/>
              <w:spacing w:after="0" w:line="240" w:lineRule="auto"/>
              <w:jc w:val="center"/>
              <w:rPr>
                <w:sz w:val="20"/>
              </w:rPr>
            </w:pPr>
            <w:r>
              <w:rPr>
                <w:sz w:val="20"/>
              </w:rPr>
              <w:t>3</w:t>
            </w:r>
          </w:p>
        </w:tc>
        <w:tc>
          <w:tcPr>
            <w:tcW w:w="373" w:type="pct"/>
            <w:vMerge/>
            <w:tcMar>
              <w:top w:w="0" w:type="dxa"/>
              <w:left w:w="108" w:type="dxa"/>
              <w:bottom w:w="0" w:type="dxa"/>
              <w:right w:w="108" w:type="dxa"/>
            </w:tcMar>
            <w:vAlign w:val="center"/>
          </w:tcPr>
          <w:p w:rsidR="00113181" w:rsidRDefault="00113181">
            <w:pPr>
              <w:pStyle w:val="Standard"/>
              <w:spacing w:after="0" w:line="240" w:lineRule="auto"/>
              <w:jc w:val="center"/>
              <w:rPr>
                <w:b/>
                <w:bCs/>
                <w:sz w:val="20"/>
                <w:szCs w:val="20"/>
              </w:rPr>
            </w:pPr>
          </w:p>
        </w:tc>
        <w:tc>
          <w:tcPr>
            <w:tcW w:w="1409" w:type="pct"/>
            <w:vMerge/>
          </w:tcPr>
          <w:p w:rsidR="00113181" w:rsidRDefault="00113181">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113181" w:rsidRPr="006F7BAB" w:rsidRDefault="00113181">
            <w:pPr>
              <w:pStyle w:val="Standard"/>
              <w:spacing w:after="0" w:line="240" w:lineRule="auto"/>
              <w:rPr>
                <w:bCs/>
                <w:i/>
                <w:iCs/>
                <w:sz w:val="20"/>
                <w:szCs w:val="20"/>
              </w:rPr>
            </w:pPr>
          </w:p>
        </w:tc>
      </w:tr>
      <w:tr w:rsidR="00113181" w:rsidTr="00643869">
        <w:trPr>
          <w:trHeight w:val="303"/>
        </w:trPr>
        <w:tc>
          <w:tcPr>
            <w:tcW w:w="522" w:type="pct"/>
            <w:vMerge/>
            <w:tcMar>
              <w:top w:w="0" w:type="dxa"/>
              <w:left w:w="108" w:type="dxa"/>
              <w:bottom w:w="0" w:type="dxa"/>
              <w:right w:w="108" w:type="dxa"/>
            </w:tcMar>
            <w:vAlign w:val="center"/>
          </w:tcPr>
          <w:p w:rsidR="00113181" w:rsidDel="00945D8D" w:rsidRDefault="00113181">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113181" w:rsidRDefault="00113181">
            <w:pPr>
              <w:pStyle w:val="Standard"/>
              <w:spacing w:after="0" w:line="240" w:lineRule="auto"/>
              <w:rPr>
                <w:sz w:val="20"/>
                <w:szCs w:val="20"/>
              </w:rPr>
            </w:pPr>
            <w:r>
              <w:rPr>
                <w:sz w:val="20"/>
                <w:szCs w:val="20"/>
              </w:rPr>
              <w:t>Výdaje v rozpočtu projektu neodpovídají cenám obvyklým (do 10 % celkových způsobilých výdajů projektu), jejich výše není odůvodněna.</w:t>
            </w:r>
          </w:p>
        </w:tc>
        <w:tc>
          <w:tcPr>
            <w:tcW w:w="347" w:type="pct"/>
            <w:gridSpan w:val="2"/>
            <w:tcMar>
              <w:top w:w="0" w:type="dxa"/>
              <w:left w:w="108" w:type="dxa"/>
              <w:bottom w:w="0" w:type="dxa"/>
              <w:right w:w="108" w:type="dxa"/>
            </w:tcMar>
            <w:vAlign w:val="center"/>
          </w:tcPr>
          <w:p w:rsidR="00113181" w:rsidRDefault="00113181">
            <w:pPr>
              <w:pStyle w:val="Standard"/>
              <w:spacing w:after="0" w:line="240" w:lineRule="auto"/>
              <w:jc w:val="center"/>
              <w:rPr>
                <w:sz w:val="20"/>
              </w:rPr>
            </w:pPr>
            <w:r>
              <w:rPr>
                <w:sz w:val="20"/>
              </w:rPr>
              <w:t>1</w:t>
            </w:r>
          </w:p>
        </w:tc>
        <w:tc>
          <w:tcPr>
            <w:tcW w:w="373" w:type="pct"/>
            <w:vMerge/>
            <w:tcMar>
              <w:top w:w="0" w:type="dxa"/>
              <w:left w:w="108" w:type="dxa"/>
              <w:bottom w:w="0" w:type="dxa"/>
              <w:right w:w="108" w:type="dxa"/>
            </w:tcMar>
            <w:vAlign w:val="center"/>
          </w:tcPr>
          <w:p w:rsidR="00113181" w:rsidRDefault="00113181">
            <w:pPr>
              <w:pStyle w:val="Standard"/>
              <w:spacing w:after="0" w:line="240" w:lineRule="auto"/>
              <w:jc w:val="center"/>
              <w:rPr>
                <w:b/>
                <w:bCs/>
                <w:sz w:val="20"/>
                <w:szCs w:val="20"/>
              </w:rPr>
            </w:pPr>
          </w:p>
        </w:tc>
        <w:tc>
          <w:tcPr>
            <w:tcW w:w="1409" w:type="pct"/>
            <w:vMerge/>
          </w:tcPr>
          <w:p w:rsidR="00113181" w:rsidRDefault="00113181">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113181" w:rsidRPr="006F7BAB" w:rsidRDefault="00113181">
            <w:pPr>
              <w:pStyle w:val="Standard"/>
              <w:spacing w:after="0" w:line="240" w:lineRule="auto"/>
              <w:rPr>
                <w:bCs/>
                <w:i/>
                <w:iCs/>
                <w:sz w:val="20"/>
                <w:szCs w:val="20"/>
              </w:rPr>
            </w:pPr>
          </w:p>
        </w:tc>
      </w:tr>
      <w:tr w:rsidR="00113181" w:rsidTr="00643869">
        <w:trPr>
          <w:trHeight w:val="303"/>
        </w:trPr>
        <w:tc>
          <w:tcPr>
            <w:tcW w:w="522" w:type="pct"/>
            <w:vMerge/>
            <w:tcMar>
              <w:top w:w="0" w:type="dxa"/>
              <w:left w:w="108" w:type="dxa"/>
              <w:bottom w:w="0" w:type="dxa"/>
              <w:right w:w="108" w:type="dxa"/>
            </w:tcMar>
            <w:vAlign w:val="center"/>
          </w:tcPr>
          <w:p w:rsidR="00113181" w:rsidDel="00945D8D" w:rsidRDefault="00113181">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113181" w:rsidRDefault="00113181">
            <w:pPr>
              <w:pStyle w:val="Standard"/>
              <w:spacing w:after="0" w:line="240" w:lineRule="auto"/>
              <w:rPr>
                <w:sz w:val="20"/>
                <w:szCs w:val="20"/>
              </w:rPr>
            </w:pPr>
            <w:r>
              <w:rPr>
                <w:sz w:val="20"/>
                <w:szCs w:val="20"/>
              </w:rPr>
              <w:t>Výdaje v rozpočtu projektu neodpovídají cenám obvyklým (více než 10 % celkových způsobilých výdajů projektu), jejich výše není odůvodněna.</w:t>
            </w:r>
          </w:p>
        </w:tc>
        <w:tc>
          <w:tcPr>
            <w:tcW w:w="347" w:type="pct"/>
            <w:gridSpan w:val="2"/>
            <w:tcMar>
              <w:top w:w="0" w:type="dxa"/>
              <w:left w:w="108" w:type="dxa"/>
              <w:bottom w:w="0" w:type="dxa"/>
              <w:right w:w="108" w:type="dxa"/>
            </w:tcMar>
            <w:vAlign w:val="center"/>
          </w:tcPr>
          <w:p w:rsidR="00113181" w:rsidRDefault="00113181">
            <w:pPr>
              <w:pStyle w:val="Standard"/>
              <w:spacing w:after="0" w:line="240" w:lineRule="auto"/>
              <w:jc w:val="center"/>
              <w:rPr>
                <w:sz w:val="20"/>
              </w:rPr>
            </w:pPr>
            <w:r>
              <w:rPr>
                <w:sz w:val="20"/>
              </w:rPr>
              <w:t>0</w:t>
            </w:r>
          </w:p>
        </w:tc>
        <w:tc>
          <w:tcPr>
            <w:tcW w:w="373" w:type="pct"/>
            <w:vMerge/>
            <w:tcMar>
              <w:top w:w="0" w:type="dxa"/>
              <w:left w:w="108" w:type="dxa"/>
              <w:bottom w:w="0" w:type="dxa"/>
              <w:right w:w="108" w:type="dxa"/>
            </w:tcMar>
            <w:vAlign w:val="center"/>
          </w:tcPr>
          <w:p w:rsidR="00113181" w:rsidRDefault="00113181">
            <w:pPr>
              <w:pStyle w:val="Standard"/>
              <w:spacing w:after="0" w:line="240" w:lineRule="auto"/>
              <w:jc w:val="center"/>
              <w:rPr>
                <w:b/>
                <w:bCs/>
                <w:sz w:val="20"/>
                <w:szCs w:val="20"/>
              </w:rPr>
            </w:pPr>
          </w:p>
        </w:tc>
        <w:tc>
          <w:tcPr>
            <w:tcW w:w="1409" w:type="pct"/>
            <w:vMerge/>
          </w:tcPr>
          <w:p w:rsidR="00113181" w:rsidRDefault="00113181">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113181" w:rsidRPr="006F7BAB" w:rsidRDefault="00113181">
            <w:pPr>
              <w:pStyle w:val="Standard"/>
              <w:spacing w:after="0" w:line="240" w:lineRule="auto"/>
              <w:rPr>
                <w:bCs/>
                <w:i/>
                <w:iCs/>
                <w:sz w:val="20"/>
                <w:szCs w:val="20"/>
              </w:rPr>
            </w:pPr>
          </w:p>
        </w:tc>
      </w:tr>
      <w:tr w:rsidR="00113181" w:rsidTr="00597E05">
        <w:trPr>
          <w:trHeight w:val="295"/>
        </w:trPr>
        <w:tc>
          <w:tcPr>
            <w:tcW w:w="5000" w:type="pct"/>
            <w:gridSpan w:val="9"/>
            <w:shd w:val="clear" w:color="auto" w:fill="F2F2F2"/>
          </w:tcPr>
          <w:p w:rsidR="0024309B" w:rsidRPr="00775C8E" w:rsidRDefault="00775C8E">
            <w:pPr>
              <w:pStyle w:val="Standard"/>
              <w:spacing w:after="0" w:line="240" w:lineRule="auto"/>
            </w:pPr>
            <w:r>
              <w:rPr>
                <w:b/>
                <w:bCs/>
                <w:sz w:val="20"/>
                <w:szCs w:val="20"/>
              </w:rPr>
              <w:t xml:space="preserve"> PROVEDITELNOST</w:t>
            </w:r>
          </w:p>
        </w:tc>
      </w:tr>
      <w:tr w:rsidR="00113181" w:rsidTr="00113181">
        <w:trPr>
          <w:trHeight w:val="322"/>
        </w:trPr>
        <w:tc>
          <w:tcPr>
            <w:tcW w:w="522" w:type="pct"/>
            <w:vMerge w:val="restart"/>
            <w:tcMar>
              <w:top w:w="0" w:type="dxa"/>
              <w:left w:w="108" w:type="dxa"/>
              <w:bottom w:w="0" w:type="dxa"/>
              <w:right w:w="108" w:type="dxa"/>
            </w:tcMar>
          </w:tcPr>
          <w:p w:rsidR="00113181" w:rsidRDefault="00EC4F72" w:rsidP="00EC4F72">
            <w:pPr>
              <w:pStyle w:val="Standard"/>
              <w:spacing w:after="0" w:line="240" w:lineRule="auto"/>
              <w:jc w:val="center"/>
            </w:pPr>
            <w:r>
              <w:rPr>
                <w:bCs/>
                <w:sz w:val="20"/>
                <w:szCs w:val="20"/>
              </w:rPr>
              <w:t>9</w:t>
            </w:r>
            <w:r w:rsidR="00113181" w:rsidRPr="00EC469A">
              <w:rPr>
                <w:bCs/>
                <w:sz w:val="20"/>
                <w:szCs w:val="20"/>
              </w:rPr>
              <w:t>.</w:t>
            </w:r>
            <w:r w:rsidR="00113181">
              <w:rPr>
                <w:sz w:val="20"/>
                <w:szCs w:val="20"/>
              </w:rPr>
              <w:t xml:space="preserve"> Organizační a odborné zajištění projektu</w:t>
            </w:r>
          </w:p>
        </w:tc>
        <w:tc>
          <w:tcPr>
            <w:tcW w:w="1722" w:type="pct"/>
            <w:gridSpan w:val="2"/>
            <w:tcMar>
              <w:top w:w="0" w:type="dxa"/>
              <w:left w:w="108" w:type="dxa"/>
              <w:bottom w:w="0" w:type="dxa"/>
              <w:right w:w="108" w:type="dxa"/>
            </w:tcMar>
          </w:tcPr>
          <w:p w:rsidR="00113181" w:rsidRDefault="00113181" w:rsidP="00643869">
            <w:pPr>
              <w:pStyle w:val="Standard"/>
              <w:spacing w:after="0" w:line="240" w:lineRule="auto"/>
            </w:pPr>
            <w:r>
              <w:rPr>
                <w:sz w:val="20"/>
                <w:szCs w:val="20"/>
              </w:rPr>
              <w:t>Žadatel doložil organizační zajištění realizace projektu pro předinvestiční (přípravnou), investiční a provozní fázi projektu s jasným vymezením kompetencí jednotlivých členů týmu. Členové realizačního týmu mají zkušenosti s realizací projektů (investičních, příp. neinvestičních) a s prací s cílovou skupinou. Jejich účast na projektech je jasně popsána a podložena referenčními projekty.</w:t>
            </w:r>
          </w:p>
        </w:tc>
        <w:tc>
          <w:tcPr>
            <w:tcW w:w="345" w:type="pct"/>
            <w:tcMar>
              <w:top w:w="0" w:type="dxa"/>
              <w:left w:w="108" w:type="dxa"/>
              <w:bottom w:w="0" w:type="dxa"/>
              <w:right w:w="108" w:type="dxa"/>
            </w:tcMar>
            <w:vAlign w:val="center"/>
          </w:tcPr>
          <w:p w:rsidR="00113181" w:rsidRDefault="00BF4134" w:rsidP="003C7454">
            <w:pPr>
              <w:pStyle w:val="Standard"/>
              <w:spacing w:after="0" w:line="240" w:lineRule="auto"/>
              <w:jc w:val="center"/>
            </w:pPr>
            <w:r>
              <w:rPr>
                <w:sz w:val="20"/>
                <w:szCs w:val="20"/>
              </w:rPr>
              <w:t>5</w:t>
            </w:r>
          </w:p>
        </w:tc>
        <w:tc>
          <w:tcPr>
            <w:tcW w:w="373" w:type="pct"/>
            <w:vMerge w:val="restart"/>
            <w:tcMar>
              <w:top w:w="0" w:type="dxa"/>
              <w:left w:w="108" w:type="dxa"/>
              <w:bottom w:w="0" w:type="dxa"/>
              <w:right w:w="108" w:type="dxa"/>
            </w:tcMar>
          </w:tcPr>
          <w:p w:rsidR="0024309B" w:rsidRDefault="00113181" w:rsidP="0024309B">
            <w:pPr>
              <w:pStyle w:val="Standard"/>
              <w:spacing w:after="0" w:line="240" w:lineRule="auto"/>
              <w:jc w:val="center"/>
            </w:pPr>
            <w:r>
              <w:rPr>
                <w:b/>
                <w:bCs/>
                <w:sz w:val="20"/>
                <w:szCs w:val="20"/>
              </w:rPr>
              <w:t xml:space="preserve">Max. </w:t>
            </w:r>
            <w:r w:rsidR="00BF4134">
              <w:rPr>
                <w:b/>
                <w:bCs/>
                <w:sz w:val="20"/>
                <w:szCs w:val="20"/>
              </w:rPr>
              <w:t>5 bodů</w:t>
            </w:r>
          </w:p>
        </w:tc>
        <w:tc>
          <w:tcPr>
            <w:tcW w:w="1409" w:type="pct"/>
            <w:vMerge w:val="restart"/>
          </w:tcPr>
          <w:p w:rsidR="00113181" w:rsidRDefault="00113181" w:rsidP="0046153A">
            <w:pPr>
              <w:pStyle w:val="Standard"/>
              <w:spacing w:after="0" w:line="240" w:lineRule="auto"/>
            </w:pPr>
            <w:r>
              <w:rPr>
                <w:b/>
                <w:bCs/>
                <w:i/>
                <w:iCs/>
                <w:sz w:val="20"/>
                <w:szCs w:val="20"/>
              </w:rPr>
              <w:t xml:space="preserve">Studie proveditelnosti, </w:t>
            </w:r>
            <w:r w:rsidR="008B0CDC">
              <w:rPr>
                <w:b/>
                <w:bCs/>
                <w:i/>
                <w:iCs/>
                <w:sz w:val="20"/>
                <w:szCs w:val="20"/>
              </w:rPr>
              <w:t xml:space="preserve">zejména tabulka „Personální zajištění“, </w:t>
            </w:r>
            <w:r>
              <w:rPr>
                <w:b/>
                <w:bCs/>
                <w:i/>
                <w:iCs/>
                <w:sz w:val="20"/>
                <w:szCs w:val="20"/>
              </w:rPr>
              <w:t>žádost o podporu</w:t>
            </w:r>
            <w:r>
              <w:rPr>
                <w:i/>
                <w:iCs/>
                <w:sz w:val="20"/>
                <w:szCs w:val="20"/>
              </w:rPr>
              <w:br/>
              <w:t>Žadatel má vytvořen realizační tým pro všechny fáze projektu (předinvestiční - přípravná, investiční a provozní fáze) s jasným vymezením pozice a aktivit s tím spojených (např. celková koordinace projektu, finanční a právní záležitosti, technické zabezpečení, kontrolní a dozorová činnost, marketing a publicita…), včetně odpovědnosti za splnění těchto aktivit. Hodnotí se i zapojení externích subjektů.</w:t>
            </w:r>
          </w:p>
          <w:p w:rsidR="00113181" w:rsidRDefault="00113181" w:rsidP="0046153A">
            <w:pPr>
              <w:pStyle w:val="Standard"/>
              <w:spacing w:after="0" w:line="240" w:lineRule="auto"/>
            </w:pPr>
            <w:r>
              <w:rPr>
                <w:i/>
                <w:iCs/>
                <w:sz w:val="20"/>
                <w:szCs w:val="20"/>
              </w:rPr>
              <w:t xml:space="preserve">Při hodnocení se zohlední i vytvoření administrativních, technických a finančních podmínek pro činnost </w:t>
            </w:r>
            <w:r w:rsidR="008B0CDC">
              <w:rPr>
                <w:i/>
                <w:iCs/>
                <w:sz w:val="20"/>
                <w:szCs w:val="20"/>
              </w:rPr>
              <w:t>realizační</w:t>
            </w:r>
            <w:r>
              <w:rPr>
                <w:i/>
                <w:iCs/>
                <w:sz w:val="20"/>
                <w:szCs w:val="20"/>
              </w:rPr>
              <w:t xml:space="preserve">ho týmu. Při posuzování </w:t>
            </w:r>
            <w:r>
              <w:rPr>
                <w:i/>
                <w:iCs/>
                <w:sz w:val="20"/>
                <w:szCs w:val="20"/>
              </w:rPr>
              <w:lastRenderedPageBreak/>
              <w:t>schopnosti žadatele úspěšně administrovat projekt se hodnotí především: odborná zkušenost (znalost investičních akcí) a zkušenosti s řízením projektů (znalosti projektového řízení, praktické zkušenosti s realizovanými projekty odpovídajícího rozsahu).</w:t>
            </w:r>
          </w:p>
          <w:p w:rsidR="00113181" w:rsidRDefault="00113181" w:rsidP="0046153A">
            <w:pPr>
              <w:pStyle w:val="Standard"/>
              <w:spacing w:after="0" w:line="240" w:lineRule="auto"/>
            </w:pPr>
            <w:r>
              <w:rPr>
                <w:i/>
                <w:iCs/>
                <w:sz w:val="20"/>
                <w:szCs w:val="20"/>
              </w:rPr>
              <w:t>Dále se hodnotí kvalifikace a profesní zkušenosti (tj. odbornost) členů realizačního týmu ve vztahu k jejich funkci a odpovědnosti v rámci týmu (vč. zkušeností s prací s cílovou skupinou).</w:t>
            </w:r>
          </w:p>
          <w:p w:rsidR="00113181" w:rsidRDefault="00113181" w:rsidP="00845197">
            <w:pPr>
              <w:pStyle w:val="Standard"/>
              <w:spacing w:after="0" w:line="240" w:lineRule="auto"/>
              <w:rPr>
                <w:b/>
                <w:bCs/>
                <w:i/>
                <w:iCs/>
                <w:sz w:val="20"/>
                <w:szCs w:val="20"/>
              </w:rPr>
            </w:pPr>
            <w:r>
              <w:rPr>
                <w:i/>
                <w:iCs/>
                <w:sz w:val="20"/>
                <w:szCs w:val="20"/>
              </w:rPr>
              <w:t>V případě, že bude realizační tým složen jen z interních zdrojů, je hodnoceno, zda dokáže žadatel s vlastními zdroji zabezpečit všechny činnosti potřebné pro přípravu a realizaci projektu a srozumitelně popíše celou organizaci jednotlivých činností.</w:t>
            </w:r>
          </w:p>
        </w:tc>
        <w:tc>
          <w:tcPr>
            <w:tcW w:w="232" w:type="pct"/>
            <w:gridSpan w:val="2"/>
            <w:vMerge w:val="restart"/>
            <w:tcMar>
              <w:top w:w="0" w:type="dxa"/>
              <w:left w:w="108" w:type="dxa"/>
              <w:bottom w:w="0" w:type="dxa"/>
              <w:right w:w="108" w:type="dxa"/>
            </w:tcMar>
            <w:textDirection w:val="btLr"/>
            <w:vAlign w:val="center"/>
          </w:tcPr>
          <w:p w:rsidR="00113181" w:rsidRDefault="00113181" w:rsidP="0046153A">
            <w:pPr>
              <w:pStyle w:val="Standard"/>
              <w:tabs>
                <w:tab w:val="left" w:pos="7230"/>
              </w:tabs>
              <w:spacing w:after="0" w:line="240" w:lineRule="auto"/>
              <w:ind w:left="113" w:right="113"/>
              <w:jc w:val="center"/>
            </w:pPr>
            <w:r w:rsidRPr="0046153A">
              <w:rPr>
                <w:bCs/>
                <w:iCs/>
                <w:sz w:val="20"/>
                <w:szCs w:val="20"/>
              </w:rPr>
              <w:lastRenderedPageBreak/>
              <w:t>Hodnotící</w:t>
            </w:r>
            <w:r>
              <w:t xml:space="preserve"> </w:t>
            </w:r>
          </w:p>
        </w:tc>
        <w:tc>
          <w:tcPr>
            <w:tcW w:w="397" w:type="pct"/>
            <w:vMerge w:val="restart"/>
            <w:tcMar>
              <w:top w:w="0" w:type="dxa"/>
              <w:left w:w="108" w:type="dxa"/>
              <w:bottom w:w="0" w:type="dxa"/>
              <w:right w:w="108" w:type="dxa"/>
            </w:tcMar>
          </w:tcPr>
          <w:p w:rsidR="00113181" w:rsidRPr="00236200" w:rsidRDefault="00113181">
            <w:pPr>
              <w:pStyle w:val="Standard"/>
              <w:spacing w:after="0" w:line="240" w:lineRule="auto"/>
              <w:rPr>
                <w:bCs/>
                <w:i/>
                <w:iCs/>
                <w:sz w:val="20"/>
                <w:szCs w:val="20"/>
              </w:rPr>
            </w:pPr>
            <w:r>
              <w:rPr>
                <w:bCs/>
                <w:i/>
                <w:iCs/>
                <w:sz w:val="20"/>
                <w:szCs w:val="20"/>
              </w:rPr>
              <w:t>Hodnotitel specifických požadavků A</w:t>
            </w:r>
          </w:p>
        </w:tc>
      </w:tr>
      <w:tr w:rsidR="00113181" w:rsidTr="00113181">
        <w:trPr>
          <w:trHeight w:val="1385"/>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rsidP="001C01D8">
            <w:pPr>
              <w:pStyle w:val="Standard"/>
              <w:spacing w:after="0" w:line="240" w:lineRule="auto"/>
            </w:pPr>
            <w:r>
              <w:rPr>
                <w:sz w:val="20"/>
                <w:szCs w:val="20"/>
              </w:rPr>
              <w:t>Žadatel uvedl seznam členů realizačního týmu ve všech fázích bez bližšího nastavení kompetencí, nebo jsou nastaveny kompetence, ale chybí popis členů týmu. Členové realizačního týmu však mají prokazatelně doložené zkušenosti s realizací projektů (investičních, příp. neinvestičních) referenčními projekty a s prací s cílovou skupinou.</w:t>
            </w:r>
          </w:p>
        </w:tc>
        <w:tc>
          <w:tcPr>
            <w:tcW w:w="345" w:type="pct"/>
            <w:tcMar>
              <w:top w:w="0" w:type="dxa"/>
              <w:left w:w="108" w:type="dxa"/>
              <w:bottom w:w="0" w:type="dxa"/>
              <w:right w:w="108" w:type="dxa"/>
            </w:tcMar>
            <w:vAlign w:val="center"/>
          </w:tcPr>
          <w:p w:rsidR="00113181" w:rsidRDefault="00BF4134" w:rsidP="003C7454">
            <w:pPr>
              <w:pStyle w:val="Standard"/>
              <w:spacing w:after="0" w:line="240" w:lineRule="auto"/>
              <w:jc w:val="center"/>
            </w:pPr>
            <w:r>
              <w:rPr>
                <w:sz w:val="20"/>
                <w:szCs w:val="20"/>
              </w:rPr>
              <w:t>3</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Pr>
          <w:p w:rsidR="00113181" w:rsidRDefault="00113181"/>
        </w:tc>
        <w:tc>
          <w:tcPr>
            <w:tcW w:w="232" w:type="pct"/>
            <w:gridSpan w:val="2"/>
            <w:vMerge/>
            <w:tcMar>
              <w:top w:w="0" w:type="dxa"/>
              <w:left w:w="108" w:type="dxa"/>
              <w:bottom w:w="0" w:type="dxa"/>
              <w:right w:w="108" w:type="dxa"/>
            </w:tcMar>
            <w:vAlign w:val="center"/>
          </w:tcPr>
          <w:p w:rsidR="00113181" w:rsidRDefault="00113181"/>
        </w:tc>
        <w:tc>
          <w:tcPr>
            <w:tcW w:w="397" w:type="pct"/>
            <w:vMerge/>
            <w:tcMar>
              <w:top w:w="0" w:type="dxa"/>
              <w:left w:w="108" w:type="dxa"/>
              <w:bottom w:w="0" w:type="dxa"/>
              <w:right w:w="108" w:type="dxa"/>
            </w:tcMar>
          </w:tcPr>
          <w:p w:rsidR="00113181" w:rsidRDefault="00113181"/>
        </w:tc>
      </w:tr>
      <w:tr w:rsidR="00113181" w:rsidTr="00113181">
        <w:trPr>
          <w:trHeight w:val="987"/>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rsidP="001C01D8">
            <w:pPr>
              <w:pStyle w:val="Standard"/>
              <w:spacing w:after="0" w:line="240" w:lineRule="auto"/>
            </w:pPr>
            <w:r>
              <w:rPr>
                <w:sz w:val="20"/>
                <w:szCs w:val="20"/>
              </w:rPr>
              <w:t>Žadatel uvedl seznam členů realizačního týmu ve všech fázích bez bližšího nastavení kompetencí, nebo jsou nastaveny kompetence, ale chybí popis členů týmu. Členové realizačního týmu nemají prokazatelně doložené zkušenosti s realizací projektů (investičních, příp. neinvestičních) referenčními projekty a/či s prací s cílovou skupinou.</w:t>
            </w:r>
          </w:p>
        </w:tc>
        <w:tc>
          <w:tcPr>
            <w:tcW w:w="345" w:type="pct"/>
            <w:tcMar>
              <w:top w:w="0" w:type="dxa"/>
              <w:left w:w="108" w:type="dxa"/>
              <w:bottom w:w="0" w:type="dxa"/>
              <w:right w:w="108" w:type="dxa"/>
            </w:tcMar>
            <w:vAlign w:val="center"/>
          </w:tcPr>
          <w:p w:rsidR="00113181" w:rsidRDefault="00113181" w:rsidP="003C7454">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Pr>
          <w:p w:rsidR="00113181" w:rsidRDefault="00113181"/>
        </w:tc>
        <w:tc>
          <w:tcPr>
            <w:tcW w:w="232" w:type="pct"/>
            <w:gridSpan w:val="2"/>
            <w:vMerge/>
            <w:tcBorders>
              <w:bottom w:val="single" w:sz="4" w:space="0" w:color="00000A"/>
            </w:tcBorders>
            <w:tcMar>
              <w:top w:w="0" w:type="dxa"/>
              <w:left w:w="108" w:type="dxa"/>
              <w:bottom w:w="0" w:type="dxa"/>
              <w:right w:w="108" w:type="dxa"/>
            </w:tcMar>
            <w:vAlign w:val="center"/>
          </w:tcPr>
          <w:p w:rsidR="00113181" w:rsidRDefault="00113181"/>
        </w:tc>
        <w:tc>
          <w:tcPr>
            <w:tcW w:w="397" w:type="pct"/>
            <w:vMerge/>
            <w:tcBorders>
              <w:bottom w:val="single" w:sz="4" w:space="0" w:color="00000A"/>
            </w:tcBorders>
            <w:tcMar>
              <w:top w:w="0" w:type="dxa"/>
              <w:left w:w="108" w:type="dxa"/>
              <w:bottom w:w="0" w:type="dxa"/>
              <w:right w:w="108" w:type="dxa"/>
            </w:tcMar>
          </w:tcPr>
          <w:p w:rsidR="00113181" w:rsidRDefault="00113181"/>
        </w:tc>
      </w:tr>
      <w:tr w:rsidR="00113181" w:rsidTr="00070E45">
        <w:trPr>
          <w:trHeight w:val="70"/>
        </w:trPr>
        <w:tc>
          <w:tcPr>
            <w:tcW w:w="522" w:type="pct"/>
            <w:vMerge w:val="restart"/>
            <w:tcMar>
              <w:top w:w="0" w:type="dxa"/>
              <w:left w:w="108" w:type="dxa"/>
              <w:bottom w:w="0" w:type="dxa"/>
              <w:right w:w="108" w:type="dxa"/>
            </w:tcMar>
          </w:tcPr>
          <w:p w:rsidR="00113181" w:rsidRDefault="00411BD4" w:rsidP="00EC4F72">
            <w:pPr>
              <w:pStyle w:val="Standard"/>
              <w:spacing w:after="0" w:line="240" w:lineRule="auto"/>
              <w:jc w:val="center"/>
            </w:pPr>
            <w:r>
              <w:br w:type="page"/>
            </w:r>
            <w:r w:rsidR="00113181">
              <w:rPr>
                <w:sz w:val="20"/>
                <w:szCs w:val="20"/>
              </w:rPr>
              <w:t>1</w:t>
            </w:r>
            <w:r w:rsidR="00EC4F72">
              <w:rPr>
                <w:sz w:val="20"/>
                <w:szCs w:val="20"/>
              </w:rPr>
              <w:t>0</w:t>
            </w:r>
            <w:r w:rsidR="00113181">
              <w:rPr>
                <w:sz w:val="20"/>
                <w:szCs w:val="20"/>
              </w:rPr>
              <w:t>. Technická proveditelnost</w:t>
            </w:r>
          </w:p>
        </w:tc>
        <w:tc>
          <w:tcPr>
            <w:tcW w:w="1722" w:type="pct"/>
            <w:gridSpan w:val="2"/>
            <w:tcMar>
              <w:top w:w="0" w:type="dxa"/>
              <w:left w:w="108" w:type="dxa"/>
              <w:bottom w:w="0" w:type="dxa"/>
              <w:right w:w="108" w:type="dxa"/>
            </w:tcMar>
          </w:tcPr>
          <w:p w:rsidR="00113181" w:rsidRDefault="00113181">
            <w:pPr>
              <w:pStyle w:val="Standard"/>
              <w:spacing w:after="0" w:line="240" w:lineRule="auto"/>
            </w:pPr>
            <w:r w:rsidRPr="00890F7B">
              <w:rPr>
                <w:rFonts w:eastAsia="Times New Roman" w:cs="Calibri"/>
                <w:color w:val="000000"/>
                <w:sz w:val="20"/>
                <w:szCs w:val="20"/>
                <w:lang w:eastAsia="cs-CZ"/>
              </w:rPr>
              <w:t xml:space="preserve">Z popisu a předložené dokumentace jasně vyplývá, že žadatel zvolil nejvhodnější možné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 xml:space="preserve">ktivity projektu jsou </w:t>
            </w:r>
            <w:r>
              <w:rPr>
                <w:rFonts w:eastAsia="Times New Roman" w:cs="Calibri"/>
                <w:color w:val="000000"/>
                <w:sz w:val="20"/>
                <w:szCs w:val="20"/>
                <w:lang w:eastAsia="cs-CZ"/>
              </w:rPr>
              <w:t xml:space="preserve">v rámci etap/etapy </w:t>
            </w:r>
            <w:r w:rsidRPr="00890F7B">
              <w:rPr>
                <w:rFonts w:eastAsia="Times New Roman" w:cs="Calibri"/>
                <w:color w:val="000000"/>
                <w:sz w:val="20"/>
                <w:szCs w:val="20"/>
                <w:lang w:eastAsia="cs-CZ"/>
              </w:rPr>
              <w:t>podrobně popsány, postup přípravných i investičních akcí je logický,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Variantní řešení je uvedeno a žadatelem dostatečně popsáno.</w:t>
            </w:r>
          </w:p>
        </w:tc>
        <w:tc>
          <w:tcPr>
            <w:tcW w:w="345" w:type="pct"/>
            <w:tcMar>
              <w:top w:w="0" w:type="dxa"/>
              <w:left w:w="108" w:type="dxa"/>
              <w:bottom w:w="0" w:type="dxa"/>
              <w:right w:w="108" w:type="dxa"/>
            </w:tcMar>
            <w:vAlign w:val="center"/>
          </w:tcPr>
          <w:p w:rsidR="00113181" w:rsidRDefault="00BF4134" w:rsidP="003C7454">
            <w:pPr>
              <w:pStyle w:val="Standard"/>
              <w:spacing w:after="0" w:line="240" w:lineRule="auto"/>
              <w:jc w:val="center"/>
            </w:pPr>
            <w:r>
              <w:rPr>
                <w:sz w:val="20"/>
                <w:szCs w:val="20"/>
              </w:rPr>
              <w:t>8</w:t>
            </w:r>
          </w:p>
          <w:p w:rsidR="00113181" w:rsidRDefault="00113181" w:rsidP="003C7454">
            <w:pPr>
              <w:pStyle w:val="Standard"/>
              <w:spacing w:after="0" w:line="240" w:lineRule="auto"/>
              <w:jc w:val="center"/>
              <w:rPr>
                <w:sz w:val="20"/>
                <w:szCs w:val="20"/>
              </w:rPr>
            </w:pPr>
          </w:p>
        </w:tc>
        <w:tc>
          <w:tcPr>
            <w:tcW w:w="373" w:type="pct"/>
            <w:vMerge w:val="restart"/>
            <w:tcMar>
              <w:top w:w="0" w:type="dxa"/>
              <w:left w:w="108" w:type="dxa"/>
              <w:bottom w:w="0" w:type="dxa"/>
              <w:right w:w="108" w:type="dxa"/>
            </w:tcMar>
          </w:tcPr>
          <w:p w:rsidR="0024309B" w:rsidRDefault="00113181" w:rsidP="0024309B">
            <w:pPr>
              <w:pStyle w:val="Standard"/>
              <w:spacing w:after="0" w:line="240" w:lineRule="auto"/>
              <w:jc w:val="center"/>
            </w:pPr>
            <w:r>
              <w:rPr>
                <w:b/>
                <w:bCs/>
                <w:sz w:val="20"/>
                <w:szCs w:val="20"/>
              </w:rPr>
              <w:t xml:space="preserve">Max. </w:t>
            </w:r>
            <w:r w:rsidR="00BF4134">
              <w:rPr>
                <w:b/>
                <w:bCs/>
                <w:sz w:val="20"/>
                <w:szCs w:val="20"/>
              </w:rPr>
              <w:t xml:space="preserve">8 </w:t>
            </w:r>
            <w:r>
              <w:rPr>
                <w:b/>
                <w:bCs/>
                <w:sz w:val="20"/>
                <w:szCs w:val="20"/>
              </w:rPr>
              <w:t>bodů</w:t>
            </w:r>
          </w:p>
        </w:tc>
        <w:tc>
          <w:tcPr>
            <w:tcW w:w="1409" w:type="pct"/>
            <w:vMerge w:val="restart"/>
          </w:tcPr>
          <w:p w:rsidR="00113181" w:rsidRPr="00890F7B" w:rsidRDefault="00113181" w:rsidP="003C7454">
            <w:pPr>
              <w:pStyle w:val="Standard"/>
              <w:tabs>
                <w:tab w:val="left" w:pos="7230"/>
              </w:tabs>
              <w:spacing w:after="0" w:line="240" w:lineRule="auto"/>
              <w:rPr>
                <w:sz w:val="20"/>
                <w:szCs w:val="20"/>
              </w:rPr>
            </w:pPr>
            <w:r>
              <w:rPr>
                <w:b/>
                <w:bCs/>
                <w:i/>
                <w:iCs/>
                <w:sz w:val="20"/>
                <w:szCs w:val="20"/>
              </w:rPr>
              <w:t>Studie proveditelnosti,</w:t>
            </w:r>
            <w:r w:rsidRPr="00890F7B">
              <w:rPr>
                <w:b/>
                <w:bCs/>
                <w:i/>
                <w:iCs/>
                <w:sz w:val="20"/>
                <w:szCs w:val="20"/>
              </w:rPr>
              <w:t xml:space="preserve"> projektová dokumentace</w:t>
            </w:r>
            <w:r>
              <w:rPr>
                <w:b/>
                <w:bCs/>
                <w:i/>
                <w:iCs/>
                <w:sz w:val="20"/>
                <w:szCs w:val="20"/>
              </w:rPr>
              <w:t xml:space="preserve"> </w:t>
            </w:r>
          </w:p>
          <w:p w:rsidR="00113181" w:rsidRDefault="00113181">
            <w:pPr>
              <w:pStyle w:val="Standard"/>
              <w:spacing w:after="0" w:line="240" w:lineRule="auto"/>
              <w:rPr>
                <w:b/>
                <w:bCs/>
                <w:i/>
                <w:iCs/>
                <w:sz w:val="20"/>
                <w:szCs w:val="20"/>
              </w:rPr>
            </w:pPr>
            <w:r w:rsidRPr="00890F7B">
              <w:rPr>
                <w:i/>
                <w:iCs/>
                <w:sz w:val="20"/>
                <w:szCs w:val="20"/>
              </w:rPr>
              <w:t xml:space="preserve"> Žadatel vzhledem k charakteru projektu vysvětlí, proč zvolil navrhovaný postup/variantní řešení a prokáže využití nejlepší dostupné techniky/technologie.</w:t>
            </w:r>
            <w:r>
              <w:rPr>
                <w:sz w:val="20"/>
                <w:szCs w:val="20"/>
              </w:rPr>
              <w:t xml:space="preserve"> </w:t>
            </w:r>
            <w:r w:rsidRPr="00890F7B">
              <w:rPr>
                <w:i/>
                <w:iCs/>
                <w:sz w:val="20"/>
                <w:szCs w:val="20"/>
              </w:rPr>
              <w:t>Žadatel doložil dokumentaci (Studie, projektová dokumentace, technická dokumentace), ze které je možné posoudit celkový projektový záměr.</w:t>
            </w:r>
          </w:p>
        </w:tc>
        <w:tc>
          <w:tcPr>
            <w:tcW w:w="232" w:type="pct"/>
            <w:gridSpan w:val="2"/>
            <w:vMerge w:val="restart"/>
            <w:tcBorders>
              <w:bottom w:val="nil"/>
            </w:tcBorders>
            <w:tcMar>
              <w:top w:w="0" w:type="dxa"/>
              <w:left w:w="108" w:type="dxa"/>
              <w:bottom w:w="0" w:type="dxa"/>
              <w:right w:w="108" w:type="dxa"/>
            </w:tcMar>
            <w:textDirection w:val="btLr"/>
            <w:vAlign w:val="center"/>
          </w:tcPr>
          <w:p w:rsidR="00113181" w:rsidRDefault="00113181" w:rsidP="00411BD4">
            <w:pPr>
              <w:pStyle w:val="Standard"/>
              <w:tabs>
                <w:tab w:val="left" w:pos="7230"/>
              </w:tabs>
              <w:spacing w:after="0" w:line="240" w:lineRule="auto"/>
              <w:ind w:left="113" w:right="113"/>
            </w:pPr>
            <w:r w:rsidRPr="003C7454">
              <w:rPr>
                <w:bCs/>
                <w:iCs/>
                <w:sz w:val="20"/>
                <w:szCs w:val="20"/>
              </w:rPr>
              <w:t>Kombinované</w:t>
            </w:r>
            <w:r>
              <w:t xml:space="preserve"> </w:t>
            </w:r>
          </w:p>
        </w:tc>
        <w:tc>
          <w:tcPr>
            <w:tcW w:w="397" w:type="pct"/>
            <w:vMerge w:val="restart"/>
            <w:tcBorders>
              <w:bottom w:val="nil"/>
            </w:tcBorders>
            <w:tcMar>
              <w:top w:w="0" w:type="dxa"/>
              <w:left w:w="108" w:type="dxa"/>
              <w:bottom w:w="0" w:type="dxa"/>
              <w:right w:w="108" w:type="dxa"/>
            </w:tcMar>
          </w:tcPr>
          <w:p w:rsidR="00113181" w:rsidRDefault="00113181">
            <w:r>
              <w:rPr>
                <w:bCs/>
                <w:i/>
                <w:iCs/>
                <w:sz w:val="20"/>
                <w:szCs w:val="20"/>
              </w:rPr>
              <w:t>Hodnotitel specifických požadavků A</w:t>
            </w:r>
          </w:p>
        </w:tc>
      </w:tr>
      <w:tr w:rsidR="00113181" w:rsidTr="002A0025">
        <w:trPr>
          <w:trHeight w:val="460"/>
        </w:trPr>
        <w:tc>
          <w:tcPr>
            <w:tcW w:w="522" w:type="pct"/>
            <w:vMerge/>
            <w:tcMar>
              <w:top w:w="0" w:type="dxa"/>
              <w:left w:w="108" w:type="dxa"/>
              <w:bottom w:w="0" w:type="dxa"/>
              <w:right w:w="108" w:type="dxa"/>
            </w:tcMar>
          </w:tcPr>
          <w:p w:rsidR="00113181" w:rsidDel="003C7454" w:rsidRDefault="00113181"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113181" w:rsidRDefault="00113181" w:rsidP="003C7454">
            <w:pPr>
              <w:pStyle w:val="Standard"/>
              <w:spacing w:after="0" w:line="240" w:lineRule="auto"/>
              <w:rPr>
                <w:rFonts w:eastAsia="Times New Roman" w:cs="Calibri"/>
                <w:color w:val="000000"/>
                <w:sz w:val="20"/>
                <w:szCs w:val="20"/>
                <w:lang w:eastAsia="cs-CZ"/>
              </w:rPr>
            </w:pPr>
            <w:r w:rsidRPr="00890F7B">
              <w:rPr>
                <w:rFonts w:eastAsia="Times New Roman" w:cs="Calibri"/>
                <w:color w:val="000000"/>
                <w:sz w:val="20"/>
                <w:szCs w:val="20"/>
                <w:lang w:eastAsia="cs-CZ"/>
              </w:rPr>
              <w:t xml:space="preserve">Z popisu a předložené dokumentace jasně vyplývá, že žadatel zvolil nejvhodnější možné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 xml:space="preserve">ktivity projektu jsou </w:t>
            </w:r>
            <w:r>
              <w:rPr>
                <w:rFonts w:eastAsia="Times New Roman" w:cs="Calibri"/>
                <w:color w:val="000000"/>
                <w:sz w:val="20"/>
                <w:szCs w:val="20"/>
                <w:lang w:eastAsia="cs-CZ"/>
              </w:rPr>
              <w:t xml:space="preserve">v rámci etap/etapy </w:t>
            </w:r>
            <w:r w:rsidRPr="00890F7B">
              <w:rPr>
                <w:rFonts w:eastAsia="Times New Roman" w:cs="Calibri"/>
                <w:color w:val="000000"/>
                <w:sz w:val="20"/>
                <w:szCs w:val="20"/>
                <w:lang w:eastAsia="cs-CZ"/>
              </w:rPr>
              <w:t>podrobně popsány, postup přípravných i investičních akcí je logický,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Variantní řešení není uvedeno nebo není žadatelem dostatečně popsáno.</w:t>
            </w:r>
          </w:p>
        </w:tc>
        <w:tc>
          <w:tcPr>
            <w:tcW w:w="345" w:type="pct"/>
            <w:tcMar>
              <w:top w:w="0" w:type="dxa"/>
              <w:left w:w="108" w:type="dxa"/>
              <w:bottom w:w="0" w:type="dxa"/>
              <w:right w:w="108" w:type="dxa"/>
            </w:tcMar>
            <w:vAlign w:val="center"/>
          </w:tcPr>
          <w:p w:rsidR="00113181" w:rsidRDefault="00113181" w:rsidP="003C7454">
            <w:pPr>
              <w:pStyle w:val="Standard"/>
              <w:spacing w:after="0" w:line="240" w:lineRule="auto"/>
              <w:jc w:val="center"/>
              <w:rPr>
                <w:sz w:val="20"/>
                <w:szCs w:val="20"/>
              </w:rPr>
            </w:pPr>
            <w:r>
              <w:rPr>
                <w:sz w:val="20"/>
                <w:szCs w:val="20"/>
              </w:rPr>
              <w:t>5</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b/>
                <w:bCs/>
                <w:sz w:val="20"/>
                <w:szCs w:val="20"/>
              </w:rPr>
            </w:pPr>
          </w:p>
        </w:tc>
        <w:tc>
          <w:tcPr>
            <w:tcW w:w="1409" w:type="pct"/>
            <w:vMerge/>
          </w:tcPr>
          <w:p w:rsidR="00113181" w:rsidRDefault="00113181">
            <w:pPr>
              <w:pStyle w:val="Standard"/>
              <w:spacing w:after="0" w:line="240" w:lineRule="auto"/>
              <w:rPr>
                <w:b/>
                <w:bCs/>
                <w:i/>
                <w:iCs/>
                <w:sz w:val="20"/>
                <w:szCs w:val="20"/>
              </w:rPr>
            </w:pPr>
          </w:p>
        </w:tc>
        <w:tc>
          <w:tcPr>
            <w:tcW w:w="232" w:type="pct"/>
            <w:gridSpan w:val="2"/>
            <w:vMerge/>
            <w:tcBorders>
              <w:bottom w:val="nil"/>
            </w:tcBorders>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397" w:type="pct"/>
            <w:vMerge/>
            <w:tcBorders>
              <w:bottom w:val="nil"/>
            </w:tcBorders>
            <w:tcMar>
              <w:top w:w="0" w:type="dxa"/>
              <w:left w:w="108" w:type="dxa"/>
              <w:bottom w:w="0" w:type="dxa"/>
              <w:right w:w="108" w:type="dxa"/>
            </w:tcMar>
          </w:tcPr>
          <w:p w:rsidR="00113181" w:rsidRDefault="00113181"/>
        </w:tc>
      </w:tr>
      <w:tr w:rsidR="00113181" w:rsidTr="00070E45">
        <w:trPr>
          <w:trHeight w:val="671"/>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pPr>
              <w:pStyle w:val="Standard"/>
              <w:spacing w:after="0" w:line="240" w:lineRule="auto"/>
            </w:pPr>
            <w:r w:rsidRPr="00890F7B">
              <w:rPr>
                <w:rFonts w:eastAsia="Times New Roman" w:cs="Calibri"/>
                <w:color w:val="000000"/>
                <w:sz w:val="20"/>
                <w:szCs w:val="20"/>
                <w:lang w:eastAsia="cs-CZ"/>
              </w:rPr>
              <w:t xml:space="preserve">Z popisu a předložené dokumentace vyplývá, že žadatel zvolil </w:t>
            </w:r>
            <w:r>
              <w:rPr>
                <w:rFonts w:eastAsia="Times New Roman" w:cs="Calibri"/>
                <w:color w:val="000000"/>
                <w:sz w:val="20"/>
                <w:szCs w:val="20"/>
                <w:lang w:eastAsia="cs-CZ"/>
              </w:rPr>
              <w:t>vhodné</w:t>
            </w:r>
            <w:r w:rsidRPr="00890F7B">
              <w:rPr>
                <w:rFonts w:eastAsia="Times New Roman" w:cs="Calibri"/>
                <w:color w:val="000000"/>
                <w:sz w:val="20"/>
                <w:szCs w:val="20"/>
                <w:lang w:eastAsia="cs-CZ"/>
              </w:rPr>
              <w:t xml:space="preserve">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ktivity projektu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ale ne</w:t>
            </w:r>
            <w:r w:rsidRPr="00890F7B">
              <w:rPr>
                <w:rFonts w:eastAsia="Times New Roman" w:cs="Calibri"/>
                <w:color w:val="000000"/>
                <w:sz w:val="20"/>
                <w:szCs w:val="20"/>
                <w:lang w:eastAsia="cs-CZ"/>
              </w:rPr>
              <w:t xml:space="preserve">jsou </w:t>
            </w:r>
            <w:r>
              <w:rPr>
                <w:rFonts w:eastAsia="Times New Roman" w:cs="Calibri"/>
                <w:color w:val="000000"/>
                <w:sz w:val="20"/>
                <w:szCs w:val="20"/>
                <w:lang w:eastAsia="cs-CZ"/>
              </w:rPr>
              <w:t xml:space="preserve">v rámci etap/etapy podrobně popsány nebo </w:t>
            </w:r>
            <w:r w:rsidRPr="00890F7B">
              <w:rPr>
                <w:rFonts w:eastAsia="Times New Roman" w:cs="Calibri"/>
                <w:color w:val="000000"/>
                <w:sz w:val="20"/>
                <w:szCs w:val="20"/>
                <w:lang w:eastAsia="cs-CZ"/>
              </w:rPr>
              <w:t xml:space="preserve">postup přípravných i investičních akcí </w:t>
            </w:r>
            <w:r>
              <w:rPr>
                <w:rFonts w:eastAsia="Times New Roman" w:cs="Calibri"/>
                <w:color w:val="000000"/>
                <w:sz w:val="20"/>
                <w:szCs w:val="20"/>
                <w:lang w:eastAsia="cs-CZ"/>
              </w:rPr>
              <w:t>není</w:t>
            </w:r>
            <w:r w:rsidRPr="00890F7B">
              <w:rPr>
                <w:rFonts w:eastAsia="Times New Roman" w:cs="Calibri"/>
                <w:color w:val="000000"/>
                <w:sz w:val="20"/>
                <w:szCs w:val="20"/>
                <w:lang w:eastAsia="cs-CZ"/>
              </w:rPr>
              <w:t xml:space="preserve"> logický</w:t>
            </w:r>
            <w:r>
              <w:rPr>
                <w:rFonts w:eastAsia="Times New Roman" w:cs="Calibri"/>
                <w:color w:val="000000"/>
                <w:sz w:val="20"/>
                <w:szCs w:val="20"/>
                <w:lang w:eastAsia="cs-CZ"/>
              </w:rPr>
              <w:t>.</w:t>
            </w:r>
          </w:p>
        </w:tc>
        <w:tc>
          <w:tcPr>
            <w:tcW w:w="345" w:type="pct"/>
            <w:tcMar>
              <w:top w:w="0" w:type="dxa"/>
              <w:left w:w="108" w:type="dxa"/>
              <w:bottom w:w="0" w:type="dxa"/>
              <w:right w:w="108" w:type="dxa"/>
            </w:tcMar>
            <w:vAlign w:val="center"/>
          </w:tcPr>
          <w:p w:rsidR="00113181" w:rsidRDefault="00113181" w:rsidP="003C7454">
            <w:pPr>
              <w:pStyle w:val="Standard"/>
              <w:spacing w:after="0" w:line="240" w:lineRule="auto"/>
              <w:jc w:val="center"/>
            </w:pPr>
            <w:r>
              <w:rPr>
                <w:sz w:val="20"/>
                <w:szCs w:val="20"/>
              </w:rPr>
              <w:t>2</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Pr>
          <w:p w:rsidR="00113181" w:rsidRDefault="00113181"/>
        </w:tc>
        <w:tc>
          <w:tcPr>
            <w:tcW w:w="230" w:type="pct"/>
            <w:vMerge w:val="restart"/>
            <w:tcBorders>
              <w:top w:val="nil"/>
            </w:tcBorders>
            <w:tcMar>
              <w:top w:w="0" w:type="dxa"/>
              <w:left w:w="108" w:type="dxa"/>
              <w:bottom w:w="0" w:type="dxa"/>
              <w:right w:w="108" w:type="dxa"/>
            </w:tcMar>
            <w:vAlign w:val="center"/>
          </w:tcPr>
          <w:p w:rsidR="00113181" w:rsidRDefault="00113181"/>
        </w:tc>
        <w:tc>
          <w:tcPr>
            <w:tcW w:w="399" w:type="pct"/>
            <w:gridSpan w:val="2"/>
            <w:vMerge w:val="restart"/>
            <w:tcBorders>
              <w:top w:val="nil"/>
            </w:tcBorders>
            <w:tcMar>
              <w:top w:w="0" w:type="dxa"/>
              <w:left w:w="108" w:type="dxa"/>
              <w:bottom w:w="0" w:type="dxa"/>
              <w:right w:w="108" w:type="dxa"/>
            </w:tcMar>
          </w:tcPr>
          <w:p w:rsidR="00113181" w:rsidRDefault="00113181"/>
        </w:tc>
      </w:tr>
      <w:tr w:rsidR="00113181" w:rsidTr="00643869">
        <w:trPr>
          <w:trHeight w:val="991"/>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Z popisu a předložené dokumentace e</w:t>
            </w:r>
            <w:r w:rsidRPr="00317FC3">
              <w:rPr>
                <w:sz w:val="20"/>
                <w:szCs w:val="20"/>
              </w:rPr>
              <w:t>xistuje pochybnost o vhodnosti zvoleného techn</w:t>
            </w:r>
            <w:r>
              <w:rPr>
                <w:sz w:val="20"/>
                <w:szCs w:val="20"/>
              </w:rPr>
              <w:t>i</w:t>
            </w:r>
            <w:r w:rsidRPr="00317FC3">
              <w:rPr>
                <w:sz w:val="20"/>
                <w:szCs w:val="20"/>
              </w:rPr>
              <w:t>ckého řešení</w:t>
            </w:r>
            <w:r>
              <w:rPr>
                <w:sz w:val="20"/>
                <w:szCs w:val="20"/>
              </w:rPr>
              <w:t xml:space="preserve"> nebo technické řešení není žadatelem popsáno. Aktivity projektu nejsou podrobně popsány nebo neodpovídají cíli investiční akce.</w:t>
            </w:r>
          </w:p>
        </w:tc>
        <w:tc>
          <w:tcPr>
            <w:tcW w:w="345" w:type="pct"/>
            <w:tcMar>
              <w:top w:w="0" w:type="dxa"/>
              <w:left w:w="108" w:type="dxa"/>
              <w:bottom w:w="0" w:type="dxa"/>
              <w:right w:w="108" w:type="dxa"/>
            </w:tcMar>
            <w:vAlign w:val="center"/>
          </w:tcPr>
          <w:p w:rsidR="00113181" w:rsidRDefault="00113181" w:rsidP="003C7454">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Pr>
          <w:p w:rsidR="00113181" w:rsidRDefault="00113181"/>
        </w:tc>
        <w:tc>
          <w:tcPr>
            <w:tcW w:w="230" w:type="pct"/>
            <w:vMerge/>
            <w:tcMar>
              <w:top w:w="0" w:type="dxa"/>
              <w:left w:w="108" w:type="dxa"/>
              <w:bottom w:w="0" w:type="dxa"/>
              <w:right w:w="108" w:type="dxa"/>
            </w:tcMar>
            <w:vAlign w:val="center"/>
          </w:tcPr>
          <w:p w:rsidR="00113181" w:rsidRDefault="00113181"/>
        </w:tc>
        <w:tc>
          <w:tcPr>
            <w:tcW w:w="399" w:type="pct"/>
            <w:gridSpan w:val="2"/>
            <w:vMerge/>
            <w:tcMar>
              <w:top w:w="0" w:type="dxa"/>
              <w:left w:w="108" w:type="dxa"/>
              <w:bottom w:w="0" w:type="dxa"/>
              <w:right w:w="108" w:type="dxa"/>
            </w:tcMar>
          </w:tcPr>
          <w:p w:rsidR="00113181" w:rsidRDefault="00113181"/>
        </w:tc>
      </w:tr>
      <w:tr w:rsidR="00113181" w:rsidTr="00BF4E21">
        <w:trPr>
          <w:trHeight w:val="700"/>
        </w:trPr>
        <w:tc>
          <w:tcPr>
            <w:tcW w:w="522" w:type="pct"/>
            <w:vMerge w:val="restart"/>
            <w:tcMar>
              <w:top w:w="0" w:type="dxa"/>
              <w:left w:w="108" w:type="dxa"/>
              <w:bottom w:w="0" w:type="dxa"/>
              <w:right w:w="108" w:type="dxa"/>
            </w:tcMar>
          </w:tcPr>
          <w:p w:rsidR="00113181" w:rsidRDefault="00113181" w:rsidP="00EC4F72">
            <w:pPr>
              <w:pStyle w:val="Standard"/>
              <w:spacing w:after="0" w:line="240" w:lineRule="auto"/>
              <w:jc w:val="center"/>
            </w:pPr>
            <w:r>
              <w:rPr>
                <w:sz w:val="20"/>
                <w:szCs w:val="20"/>
              </w:rPr>
              <w:t>1</w:t>
            </w:r>
            <w:r w:rsidR="00EC4F72">
              <w:rPr>
                <w:sz w:val="20"/>
                <w:szCs w:val="20"/>
              </w:rPr>
              <w:t>1</w:t>
            </w:r>
            <w:r>
              <w:rPr>
                <w:sz w:val="20"/>
                <w:szCs w:val="20"/>
              </w:rPr>
              <w:t>. Reálnost harmonogramu</w:t>
            </w:r>
          </w:p>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Harmonogram je reálný a odpovídá charakteru jednotlivých aktivit, jednotlivé etapy na sebe logicky navazují.</w:t>
            </w:r>
          </w:p>
        </w:tc>
        <w:tc>
          <w:tcPr>
            <w:tcW w:w="345" w:type="pct"/>
            <w:tcMar>
              <w:top w:w="0" w:type="dxa"/>
              <w:left w:w="108" w:type="dxa"/>
              <w:bottom w:w="0" w:type="dxa"/>
              <w:right w:w="108" w:type="dxa"/>
            </w:tcMar>
            <w:vAlign w:val="center"/>
          </w:tcPr>
          <w:p w:rsidR="00113181" w:rsidRDefault="00BF4134" w:rsidP="00D94771">
            <w:pPr>
              <w:pStyle w:val="Standard"/>
              <w:spacing w:after="0" w:line="240" w:lineRule="auto"/>
              <w:jc w:val="center"/>
            </w:pPr>
            <w:r>
              <w:rPr>
                <w:sz w:val="20"/>
                <w:szCs w:val="20"/>
              </w:rPr>
              <w:t>3</w:t>
            </w:r>
          </w:p>
        </w:tc>
        <w:tc>
          <w:tcPr>
            <w:tcW w:w="373" w:type="pct"/>
            <w:vMerge w:val="restart"/>
            <w:tcMar>
              <w:top w:w="0" w:type="dxa"/>
              <w:left w:w="108" w:type="dxa"/>
              <w:bottom w:w="0" w:type="dxa"/>
              <w:right w:w="108" w:type="dxa"/>
            </w:tcMar>
          </w:tcPr>
          <w:p w:rsidR="0024309B" w:rsidRDefault="00113181" w:rsidP="0024309B">
            <w:pPr>
              <w:pStyle w:val="Standard"/>
              <w:spacing w:after="0" w:line="240" w:lineRule="auto"/>
              <w:jc w:val="center"/>
            </w:pPr>
            <w:r>
              <w:rPr>
                <w:b/>
                <w:bCs/>
                <w:sz w:val="20"/>
                <w:szCs w:val="20"/>
              </w:rPr>
              <w:t xml:space="preserve">Max. </w:t>
            </w:r>
            <w:r w:rsidR="00BF4134">
              <w:rPr>
                <w:b/>
                <w:bCs/>
                <w:sz w:val="20"/>
                <w:szCs w:val="20"/>
              </w:rPr>
              <w:t xml:space="preserve">3 </w:t>
            </w:r>
            <w:r>
              <w:rPr>
                <w:b/>
                <w:bCs/>
                <w:sz w:val="20"/>
                <w:szCs w:val="20"/>
              </w:rPr>
              <w:t>body</w:t>
            </w:r>
          </w:p>
        </w:tc>
        <w:tc>
          <w:tcPr>
            <w:tcW w:w="1409" w:type="pct"/>
            <w:vMerge w:val="restart"/>
          </w:tcPr>
          <w:p w:rsidR="00113181" w:rsidRDefault="00113181" w:rsidP="00C94AAF">
            <w:pPr>
              <w:pStyle w:val="Standard"/>
              <w:spacing w:after="0" w:line="240" w:lineRule="auto"/>
              <w:rPr>
                <w:b/>
                <w:bCs/>
                <w:i/>
                <w:iCs/>
                <w:sz w:val="20"/>
                <w:szCs w:val="20"/>
              </w:rPr>
            </w:pPr>
            <w:r>
              <w:rPr>
                <w:b/>
                <w:bCs/>
                <w:i/>
                <w:iCs/>
                <w:sz w:val="20"/>
                <w:szCs w:val="20"/>
              </w:rPr>
              <w:t xml:space="preserve">Žádost, studie proveditelnosti </w:t>
            </w:r>
          </w:p>
          <w:p w:rsidR="00113181" w:rsidRDefault="00113181" w:rsidP="00C94AAF">
            <w:pPr>
              <w:pStyle w:val="Standard"/>
              <w:spacing w:after="0" w:line="240" w:lineRule="auto"/>
            </w:pPr>
            <w:r>
              <w:rPr>
                <w:i/>
                <w:iCs/>
                <w:sz w:val="20"/>
                <w:szCs w:val="20"/>
              </w:rPr>
              <w:t>Žadatel dokládá/vysvětluje reálnost harmonogramu vzhledem k sezónnosti prací, dodržení zákonných lhůt (např. výběrové řízení, vydání kolaudačního rozhodnutí) a lhůt na jednotlivé činnosti, časovou provázanost aktivit v rámci realizace projektu.</w:t>
            </w:r>
          </w:p>
        </w:tc>
        <w:tc>
          <w:tcPr>
            <w:tcW w:w="230" w:type="pct"/>
            <w:vMerge w:val="restart"/>
            <w:tcMar>
              <w:top w:w="0" w:type="dxa"/>
              <w:left w:w="108" w:type="dxa"/>
              <w:bottom w:w="0" w:type="dxa"/>
              <w:right w:w="108" w:type="dxa"/>
            </w:tcMar>
            <w:textDirection w:val="btLr"/>
            <w:vAlign w:val="center"/>
          </w:tcPr>
          <w:p w:rsidR="00113181" w:rsidRDefault="00113181" w:rsidP="00D94771">
            <w:pPr>
              <w:pStyle w:val="Standard"/>
              <w:tabs>
                <w:tab w:val="left" w:pos="7230"/>
              </w:tabs>
              <w:spacing w:after="0" w:line="240" w:lineRule="auto"/>
              <w:ind w:left="113" w:right="113"/>
              <w:jc w:val="center"/>
            </w:pPr>
            <w:r w:rsidRPr="00D94771">
              <w:rPr>
                <w:bCs/>
                <w:iCs/>
                <w:sz w:val="20"/>
                <w:szCs w:val="20"/>
              </w:rPr>
              <w:t>Hodnotící</w:t>
            </w:r>
            <w:r>
              <w:t xml:space="preserve"> </w:t>
            </w:r>
          </w:p>
        </w:tc>
        <w:tc>
          <w:tcPr>
            <w:tcW w:w="399" w:type="pct"/>
            <w:gridSpan w:val="2"/>
            <w:vMerge w:val="restart"/>
            <w:tcMar>
              <w:top w:w="0" w:type="dxa"/>
              <w:left w:w="108" w:type="dxa"/>
              <w:bottom w:w="0" w:type="dxa"/>
              <w:right w:w="108" w:type="dxa"/>
            </w:tcMar>
          </w:tcPr>
          <w:p w:rsidR="00113181" w:rsidRDefault="00113181">
            <w:r>
              <w:rPr>
                <w:bCs/>
                <w:i/>
                <w:iCs/>
                <w:sz w:val="20"/>
                <w:szCs w:val="20"/>
              </w:rPr>
              <w:t>Hodnotitel specifických požadavků A</w:t>
            </w:r>
          </w:p>
        </w:tc>
      </w:tr>
      <w:tr w:rsidR="00113181" w:rsidTr="00BF4E21">
        <w:trPr>
          <w:trHeight w:val="520"/>
        </w:trPr>
        <w:tc>
          <w:tcPr>
            <w:tcW w:w="522" w:type="pct"/>
            <w:vMerge/>
            <w:tcMar>
              <w:top w:w="0" w:type="dxa"/>
              <w:left w:w="108" w:type="dxa"/>
              <w:bottom w:w="0" w:type="dxa"/>
              <w:right w:w="108" w:type="dxa"/>
            </w:tcMar>
          </w:tcPr>
          <w:p w:rsidR="00113181" w:rsidDel="00D94771" w:rsidRDefault="00113181"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113181" w:rsidRDefault="00113181">
            <w:pPr>
              <w:pStyle w:val="Standard"/>
              <w:spacing w:after="0" w:line="240" w:lineRule="auto"/>
              <w:rPr>
                <w:sz w:val="20"/>
                <w:szCs w:val="20"/>
              </w:rPr>
            </w:pPr>
            <w:r>
              <w:rPr>
                <w:sz w:val="20"/>
                <w:szCs w:val="20"/>
              </w:rPr>
              <w:t>Harmonogram není reálný, neodpovídá charakteru jednotlivých aktivit, jednotlivé etapy v harmonogramu netvoří logický celek.</w:t>
            </w:r>
          </w:p>
        </w:tc>
        <w:tc>
          <w:tcPr>
            <w:tcW w:w="345" w:type="pct"/>
            <w:tcMar>
              <w:top w:w="0" w:type="dxa"/>
              <w:left w:w="108" w:type="dxa"/>
              <w:bottom w:w="0" w:type="dxa"/>
              <w:right w:w="108" w:type="dxa"/>
            </w:tcMar>
            <w:vAlign w:val="center"/>
          </w:tcPr>
          <w:p w:rsidR="00113181" w:rsidRDefault="00113181" w:rsidP="00D9477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b/>
                <w:bCs/>
                <w:sz w:val="20"/>
                <w:szCs w:val="20"/>
              </w:rPr>
            </w:pPr>
          </w:p>
        </w:tc>
        <w:tc>
          <w:tcPr>
            <w:tcW w:w="1409" w:type="pct"/>
            <w:vMerge/>
            <w:vAlign w:val="center"/>
          </w:tcPr>
          <w:p w:rsidR="00113181" w:rsidRDefault="00113181" w:rsidP="00A477EE">
            <w:pPr>
              <w:pStyle w:val="Standard"/>
              <w:spacing w:after="0" w:line="240" w:lineRule="auto"/>
              <w:rPr>
                <w:b/>
                <w:bCs/>
                <w:i/>
                <w:iCs/>
                <w:sz w:val="20"/>
                <w:szCs w:val="20"/>
              </w:rPr>
            </w:pPr>
          </w:p>
        </w:tc>
        <w:tc>
          <w:tcPr>
            <w:tcW w:w="230" w:type="pct"/>
            <w:vMerge/>
            <w:tcMar>
              <w:top w:w="0" w:type="dxa"/>
              <w:left w:w="108" w:type="dxa"/>
              <w:bottom w:w="0" w:type="dxa"/>
              <w:right w:w="108" w:type="dxa"/>
            </w:tcMar>
            <w:vAlign w:val="center"/>
          </w:tcPr>
          <w:p w:rsidR="00113181" w:rsidRDefault="00113181">
            <w:pPr>
              <w:pStyle w:val="Standard"/>
              <w:spacing w:after="0" w:line="240" w:lineRule="auto"/>
            </w:pPr>
          </w:p>
        </w:tc>
        <w:tc>
          <w:tcPr>
            <w:tcW w:w="399" w:type="pct"/>
            <w:gridSpan w:val="2"/>
            <w:vMerge/>
            <w:tcMar>
              <w:top w:w="0" w:type="dxa"/>
              <w:left w:w="108" w:type="dxa"/>
              <w:bottom w:w="0" w:type="dxa"/>
              <w:right w:w="108" w:type="dxa"/>
            </w:tcMar>
          </w:tcPr>
          <w:p w:rsidR="00113181" w:rsidRDefault="00113181"/>
        </w:tc>
      </w:tr>
      <w:tr w:rsidR="00113181" w:rsidTr="00BF4E21">
        <w:trPr>
          <w:trHeight w:val="979"/>
        </w:trPr>
        <w:tc>
          <w:tcPr>
            <w:tcW w:w="522" w:type="pct"/>
            <w:vMerge w:val="restart"/>
            <w:tcMar>
              <w:top w:w="0" w:type="dxa"/>
              <w:left w:w="108" w:type="dxa"/>
              <w:bottom w:w="0" w:type="dxa"/>
              <w:right w:w="108" w:type="dxa"/>
            </w:tcMar>
          </w:tcPr>
          <w:p w:rsidR="00113181" w:rsidRPr="00A477EE" w:rsidRDefault="00113181" w:rsidP="00B35ED8">
            <w:pPr>
              <w:pStyle w:val="Standard"/>
              <w:spacing w:after="0" w:line="240" w:lineRule="auto"/>
              <w:jc w:val="center"/>
            </w:pPr>
            <w:r w:rsidRPr="00A477EE">
              <w:rPr>
                <w:bCs/>
                <w:sz w:val="20"/>
                <w:szCs w:val="20"/>
              </w:rPr>
              <w:t>1</w:t>
            </w:r>
            <w:r w:rsidR="00EC4F72">
              <w:rPr>
                <w:bCs/>
                <w:sz w:val="20"/>
                <w:szCs w:val="20"/>
              </w:rPr>
              <w:t>2</w:t>
            </w:r>
            <w:r w:rsidRPr="00A477EE">
              <w:rPr>
                <w:bCs/>
                <w:sz w:val="20"/>
                <w:szCs w:val="20"/>
              </w:rPr>
              <w:t>. Udržitelnost projektu</w:t>
            </w:r>
          </w:p>
          <w:p w:rsidR="00113181" w:rsidRDefault="00113181" w:rsidP="00B35ED8">
            <w:pPr>
              <w:pStyle w:val="Standard"/>
              <w:jc w:val="center"/>
            </w:pPr>
          </w:p>
        </w:tc>
        <w:tc>
          <w:tcPr>
            <w:tcW w:w="1722" w:type="pct"/>
            <w:gridSpan w:val="2"/>
            <w:tcMar>
              <w:top w:w="0" w:type="dxa"/>
              <w:left w:w="108" w:type="dxa"/>
              <w:bottom w:w="0" w:type="dxa"/>
              <w:right w:w="108" w:type="dxa"/>
            </w:tcMar>
          </w:tcPr>
          <w:p w:rsidR="00113181" w:rsidRDefault="00113181" w:rsidP="00B3492F">
            <w:pPr>
              <w:pStyle w:val="Standard"/>
              <w:spacing w:after="0" w:line="240" w:lineRule="auto"/>
            </w:pPr>
            <w:r>
              <w:rPr>
                <w:sz w:val="20"/>
                <w:szCs w:val="20"/>
              </w:rPr>
              <w:t>Žadatel prokazuje celkovou udržitelnost projektu a jeho výstupů/výsledků. Provozní výdaje projektu jsou reálné a ufinancovatelné, žadatel má zajištěny zdroje financování po celou dobu udržitelnosti projektu.</w:t>
            </w:r>
          </w:p>
        </w:tc>
        <w:tc>
          <w:tcPr>
            <w:tcW w:w="345" w:type="pct"/>
            <w:tcMar>
              <w:top w:w="0" w:type="dxa"/>
              <w:left w:w="108" w:type="dxa"/>
              <w:bottom w:w="0" w:type="dxa"/>
              <w:right w:w="108" w:type="dxa"/>
            </w:tcMar>
            <w:vAlign w:val="center"/>
          </w:tcPr>
          <w:p w:rsidR="00113181" w:rsidRDefault="00113181" w:rsidP="00D94771">
            <w:pPr>
              <w:pStyle w:val="Standard"/>
              <w:spacing w:after="0" w:line="240" w:lineRule="auto"/>
              <w:jc w:val="center"/>
            </w:pPr>
            <w:r>
              <w:rPr>
                <w:sz w:val="20"/>
                <w:szCs w:val="20"/>
              </w:rPr>
              <w:t>8</w:t>
            </w: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Max. 8 bodů</w:t>
            </w:r>
          </w:p>
          <w:p w:rsidR="00113181" w:rsidRDefault="00113181" w:rsidP="00B35ED8">
            <w:pPr>
              <w:pStyle w:val="Standard"/>
              <w:spacing w:after="0" w:line="240" w:lineRule="auto"/>
              <w:jc w:val="center"/>
              <w:rPr>
                <w:b/>
                <w:bCs/>
                <w:sz w:val="20"/>
                <w:szCs w:val="20"/>
              </w:rPr>
            </w:pPr>
          </w:p>
          <w:p w:rsidR="00113181" w:rsidRDefault="00113181" w:rsidP="00B35ED8">
            <w:pPr>
              <w:pStyle w:val="Standard"/>
              <w:spacing w:after="0" w:line="240" w:lineRule="auto"/>
              <w:jc w:val="center"/>
              <w:rPr>
                <w:b/>
                <w:bCs/>
                <w:sz w:val="20"/>
                <w:szCs w:val="20"/>
              </w:rPr>
            </w:pPr>
          </w:p>
        </w:tc>
        <w:tc>
          <w:tcPr>
            <w:tcW w:w="1409" w:type="pct"/>
            <w:vMerge w:val="restart"/>
          </w:tcPr>
          <w:p w:rsidR="00113181" w:rsidRDefault="00113181" w:rsidP="00A477EE">
            <w:pPr>
              <w:pStyle w:val="Standard"/>
              <w:spacing w:after="0" w:line="240" w:lineRule="auto"/>
            </w:pPr>
            <w:r>
              <w:rPr>
                <w:b/>
                <w:bCs/>
                <w:i/>
                <w:iCs/>
                <w:sz w:val="20"/>
                <w:szCs w:val="20"/>
              </w:rPr>
              <w:t>Studie proveditelnosti</w:t>
            </w:r>
          </w:p>
          <w:p w:rsidR="00113181" w:rsidRDefault="00113181" w:rsidP="00A477EE">
            <w:pPr>
              <w:pStyle w:val="Standard"/>
              <w:spacing w:after="0" w:line="240" w:lineRule="auto"/>
              <w:rPr>
                <w:b/>
                <w:bCs/>
                <w:i/>
                <w:iCs/>
                <w:sz w:val="20"/>
                <w:szCs w:val="20"/>
              </w:rPr>
            </w:pPr>
            <w:r>
              <w:rPr>
                <w:b/>
                <w:bCs/>
                <w:i/>
                <w:iCs/>
                <w:sz w:val="20"/>
                <w:szCs w:val="20"/>
              </w:rPr>
              <w:t xml:space="preserve"> </w:t>
            </w:r>
            <w:r>
              <w:rPr>
                <w:i/>
                <w:iCs/>
                <w:sz w:val="20"/>
                <w:szCs w:val="20"/>
              </w:rPr>
              <w:t xml:space="preserve">Žadatel podrobně popíše, jak bude projekt pokračovat (realizovat výstupy a výsledky projektu) po dobu udržitelnosti a </w:t>
            </w:r>
            <w:r w:rsidRPr="00890F7B">
              <w:rPr>
                <w:i/>
                <w:iCs/>
                <w:sz w:val="20"/>
                <w:szCs w:val="20"/>
              </w:rPr>
              <w:t>jakým způsobem bude financován po celé sledované období (žadatel doloží zdroje financování)</w:t>
            </w:r>
            <w:r>
              <w:rPr>
                <w:i/>
                <w:iCs/>
                <w:sz w:val="20"/>
                <w:szCs w:val="20"/>
              </w:rPr>
              <w:t xml:space="preserve">.  Posuzována bude udržitelnost institucionální, administrativní a finanční. </w:t>
            </w:r>
          </w:p>
        </w:tc>
        <w:tc>
          <w:tcPr>
            <w:tcW w:w="230" w:type="pct"/>
            <w:vMerge w:val="restart"/>
            <w:tcMar>
              <w:top w:w="0" w:type="dxa"/>
              <w:left w:w="108" w:type="dxa"/>
              <w:bottom w:w="0" w:type="dxa"/>
              <w:right w:w="108" w:type="dxa"/>
            </w:tcMar>
            <w:textDirection w:val="btLr"/>
            <w:vAlign w:val="center"/>
          </w:tcPr>
          <w:p w:rsidR="00113181" w:rsidRDefault="00113181" w:rsidP="00A477EE">
            <w:pPr>
              <w:pStyle w:val="Standard"/>
              <w:tabs>
                <w:tab w:val="left" w:pos="7230"/>
              </w:tabs>
              <w:spacing w:after="0" w:line="240" w:lineRule="auto"/>
              <w:ind w:left="113" w:right="113"/>
              <w:jc w:val="center"/>
              <w:rPr>
                <w:i/>
                <w:iCs/>
                <w:sz w:val="20"/>
                <w:szCs w:val="20"/>
              </w:rPr>
            </w:pPr>
            <w:r w:rsidRPr="00A477EE">
              <w:rPr>
                <w:bCs/>
                <w:iCs/>
                <w:sz w:val="20"/>
                <w:szCs w:val="20"/>
              </w:rPr>
              <w:t>Kombinované</w:t>
            </w:r>
            <w:r>
              <w:rPr>
                <w:i/>
                <w:iCs/>
                <w:sz w:val="20"/>
                <w:szCs w:val="20"/>
              </w:rPr>
              <w:t xml:space="preserve"> </w:t>
            </w:r>
          </w:p>
        </w:tc>
        <w:tc>
          <w:tcPr>
            <w:tcW w:w="399" w:type="pct"/>
            <w:gridSpan w:val="2"/>
            <w:vMerge w:val="restart"/>
            <w:tcMar>
              <w:top w:w="0" w:type="dxa"/>
              <w:left w:w="108" w:type="dxa"/>
              <w:bottom w:w="0" w:type="dxa"/>
              <w:right w:w="108" w:type="dxa"/>
            </w:tcMar>
          </w:tcPr>
          <w:p w:rsidR="00113181" w:rsidRDefault="00113181" w:rsidP="00C94AAF">
            <w:pPr>
              <w:pStyle w:val="Standard"/>
              <w:spacing w:after="0" w:line="240" w:lineRule="auto"/>
            </w:pPr>
            <w:r>
              <w:rPr>
                <w:bCs/>
                <w:i/>
                <w:iCs/>
                <w:sz w:val="20"/>
                <w:szCs w:val="20"/>
              </w:rPr>
              <w:t>Hodnotitel specifických požadavků B</w:t>
            </w:r>
          </w:p>
        </w:tc>
      </w:tr>
      <w:tr w:rsidR="00113181" w:rsidTr="00BF4E21">
        <w:trPr>
          <w:trHeight w:val="1042"/>
        </w:trPr>
        <w:tc>
          <w:tcPr>
            <w:tcW w:w="522" w:type="pct"/>
            <w:vMerge/>
            <w:tcMar>
              <w:top w:w="0" w:type="dxa"/>
              <w:left w:w="108" w:type="dxa"/>
              <w:bottom w:w="0" w:type="dxa"/>
              <w:right w:w="108" w:type="dxa"/>
            </w:tcMar>
          </w:tcPr>
          <w:p w:rsidR="00113181" w:rsidRPr="00A477EE" w:rsidRDefault="00113181" w:rsidP="00B35ED8">
            <w:pPr>
              <w:pStyle w:val="Standard"/>
              <w:spacing w:after="0" w:line="240" w:lineRule="auto"/>
              <w:jc w:val="center"/>
              <w:rPr>
                <w:bCs/>
                <w:sz w:val="20"/>
                <w:szCs w:val="20"/>
              </w:rPr>
            </w:pPr>
          </w:p>
        </w:tc>
        <w:tc>
          <w:tcPr>
            <w:tcW w:w="1722" w:type="pct"/>
            <w:gridSpan w:val="2"/>
            <w:tcMar>
              <w:top w:w="0" w:type="dxa"/>
              <w:left w:w="108" w:type="dxa"/>
              <w:bottom w:w="0" w:type="dxa"/>
              <w:right w:w="108" w:type="dxa"/>
            </w:tcMar>
          </w:tcPr>
          <w:p w:rsidR="00113181" w:rsidRDefault="00113181" w:rsidP="00B3492F">
            <w:pPr>
              <w:pStyle w:val="Standard"/>
              <w:spacing w:after="0" w:line="240" w:lineRule="auto"/>
              <w:rPr>
                <w:sz w:val="20"/>
                <w:szCs w:val="20"/>
              </w:rPr>
            </w:pPr>
            <w:r>
              <w:rPr>
                <w:sz w:val="20"/>
                <w:szCs w:val="20"/>
              </w:rPr>
              <w:t>Žadatel neprokázal celkovou udržitelnost projektu a jeho výstupů/výsledků. Provozní výdaje projektu nejsou reálné a ufinancovatelné, žadatel neprokázal zajištění zdrojů financování po dobu udržitelnosti projektu.</w:t>
            </w:r>
          </w:p>
        </w:tc>
        <w:tc>
          <w:tcPr>
            <w:tcW w:w="345" w:type="pct"/>
            <w:tcMar>
              <w:top w:w="0" w:type="dxa"/>
              <w:left w:w="108" w:type="dxa"/>
              <w:bottom w:w="0" w:type="dxa"/>
              <w:right w:w="108" w:type="dxa"/>
            </w:tcMar>
            <w:vAlign w:val="center"/>
          </w:tcPr>
          <w:p w:rsidR="00113181" w:rsidDel="00A477EE" w:rsidRDefault="00113181" w:rsidP="00D9477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b/>
                <w:bCs/>
                <w:sz w:val="20"/>
                <w:szCs w:val="20"/>
              </w:rPr>
            </w:pPr>
          </w:p>
        </w:tc>
        <w:tc>
          <w:tcPr>
            <w:tcW w:w="1409" w:type="pct"/>
            <w:vMerge/>
            <w:vAlign w:val="center"/>
          </w:tcPr>
          <w:p w:rsidR="00113181" w:rsidRDefault="00113181" w:rsidP="00A477EE">
            <w:pPr>
              <w:pStyle w:val="Standard"/>
              <w:spacing w:after="0" w:line="240" w:lineRule="auto"/>
              <w:rPr>
                <w:b/>
                <w:bCs/>
                <w:i/>
                <w:iCs/>
                <w:sz w:val="20"/>
                <w:szCs w:val="20"/>
              </w:rPr>
            </w:pPr>
          </w:p>
        </w:tc>
        <w:tc>
          <w:tcPr>
            <w:tcW w:w="230" w:type="pct"/>
            <w:vMerge/>
            <w:tcMar>
              <w:top w:w="0" w:type="dxa"/>
              <w:left w:w="108" w:type="dxa"/>
              <w:bottom w:w="0" w:type="dxa"/>
              <w:right w:w="108" w:type="dxa"/>
            </w:tcMar>
            <w:vAlign w:val="center"/>
          </w:tcPr>
          <w:p w:rsidR="00113181" w:rsidRDefault="00113181">
            <w:pPr>
              <w:pStyle w:val="Standard"/>
              <w:spacing w:after="0" w:line="240" w:lineRule="auto"/>
              <w:rPr>
                <w:i/>
                <w:iCs/>
                <w:sz w:val="20"/>
                <w:szCs w:val="20"/>
              </w:rPr>
            </w:pPr>
          </w:p>
        </w:tc>
        <w:tc>
          <w:tcPr>
            <w:tcW w:w="399" w:type="pct"/>
            <w:gridSpan w:val="2"/>
            <w:vMerge/>
            <w:tcMar>
              <w:top w:w="0" w:type="dxa"/>
              <w:left w:w="108" w:type="dxa"/>
              <w:bottom w:w="0" w:type="dxa"/>
              <w:right w:w="108" w:type="dxa"/>
            </w:tcMar>
          </w:tcPr>
          <w:p w:rsidR="00113181" w:rsidRDefault="00113181">
            <w:pPr>
              <w:pStyle w:val="Standard"/>
              <w:spacing w:after="0" w:line="240" w:lineRule="auto"/>
              <w:rPr>
                <w:bCs/>
                <w:i/>
                <w:iCs/>
                <w:sz w:val="20"/>
                <w:szCs w:val="20"/>
              </w:rPr>
            </w:pPr>
          </w:p>
        </w:tc>
      </w:tr>
      <w:tr w:rsidR="00113181" w:rsidTr="00411BD4">
        <w:trPr>
          <w:trHeight w:val="546"/>
        </w:trPr>
        <w:tc>
          <w:tcPr>
            <w:tcW w:w="522"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sz w:val="20"/>
                <w:szCs w:val="20"/>
              </w:rPr>
              <w:t>1</w:t>
            </w:r>
            <w:r w:rsidR="00EC4F72">
              <w:rPr>
                <w:sz w:val="20"/>
                <w:szCs w:val="20"/>
              </w:rPr>
              <w:t>3</w:t>
            </w:r>
            <w:r>
              <w:rPr>
                <w:sz w:val="20"/>
                <w:szCs w:val="20"/>
              </w:rPr>
              <w:t>. Finanční a ekonomická rizika projektu</w:t>
            </w:r>
          </w:p>
          <w:p w:rsidR="00113181" w:rsidRDefault="00113181"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Žadatel identifikuje všechna klíčová rizika a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tc>
        <w:tc>
          <w:tcPr>
            <w:tcW w:w="345" w:type="pct"/>
            <w:tcMar>
              <w:top w:w="0" w:type="dxa"/>
              <w:left w:w="108" w:type="dxa"/>
              <w:bottom w:w="0" w:type="dxa"/>
              <w:right w:w="108" w:type="dxa"/>
            </w:tcMar>
            <w:vAlign w:val="center"/>
          </w:tcPr>
          <w:p w:rsidR="00113181" w:rsidRDefault="00113181" w:rsidP="00D94771">
            <w:pPr>
              <w:pStyle w:val="Standard"/>
              <w:spacing w:after="0" w:line="240" w:lineRule="auto"/>
              <w:jc w:val="center"/>
            </w:pPr>
            <w:r>
              <w:rPr>
                <w:sz w:val="20"/>
                <w:szCs w:val="20"/>
              </w:rPr>
              <w:t>2,5</w:t>
            </w: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Max. 2,5 bodu</w:t>
            </w:r>
          </w:p>
        </w:tc>
        <w:tc>
          <w:tcPr>
            <w:tcW w:w="1409" w:type="pct"/>
            <w:vMerge w:val="restart"/>
          </w:tcPr>
          <w:p w:rsidR="00113181" w:rsidRDefault="00113181" w:rsidP="005342DE">
            <w:pPr>
              <w:pStyle w:val="Standard"/>
              <w:spacing w:after="0" w:line="240" w:lineRule="auto"/>
              <w:rPr>
                <w:b/>
                <w:bCs/>
                <w:i/>
                <w:iCs/>
                <w:sz w:val="20"/>
                <w:szCs w:val="20"/>
              </w:rPr>
            </w:pPr>
            <w:r>
              <w:rPr>
                <w:b/>
                <w:bCs/>
                <w:i/>
                <w:iCs/>
                <w:sz w:val="20"/>
                <w:szCs w:val="20"/>
              </w:rPr>
              <w:t xml:space="preserve">Studie proveditelnosti </w:t>
            </w:r>
            <w:r w:rsidRPr="008D72D0">
              <w:rPr>
                <w:b/>
                <w:bCs/>
                <w:i/>
                <w:iCs/>
                <w:sz w:val="20"/>
                <w:szCs w:val="20"/>
              </w:rPr>
              <w:t>(zejména kap. 15)</w:t>
            </w:r>
          </w:p>
          <w:p w:rsidR="00113181" w:rsidRDefault="00113181">
            <w:pPr>
              <w:pStyle w:val="Standard"/>
              <w:spacing w:after="0" w:line="240" w:lineRule="auto"/>
              <w:rPr>
                <w:b/>
                <w:bCs/>
                <w:i/>
                <w:iCs/>
                <w:sz w:val="20"/>
                <w:szCs w:val="20"/>
              </w:rPr>
            </w:pPr>
            <w:r>
              <w:rPr>
                <w:i/>
                <w:iCs/>
                <w:sz w:val="20"/>
                <w:szCs w:val="20"/>
              </w:rPr>
              <w:t>Pozornost se soustředí na popis rizik, předpokladů úspěšné realizace projektu a řešení k odstranění nebo minimalizaci rizik. Klíčová jsou</w:t>
            </w:r>
            <w:r w:rsidRPr="00176985">
              <w:rPr>
                <w:i/>
                <w:iCs/>
                <w:sz w:val="20"/>
                <w:szCs w:val="20"/>
              </w:rPr>
              <w:t xml:space="preserve"> rizika </w:t>
            </w:r>
            <w:r w:rsidRPr="00176985">
              <w:rPr>
                <w:i/>
                <w:sz w:val="20"/>
                <w:szCs w:val="20"/>
              </w:rPr>
              <w:t>ekonomická,</w:t>
            </w:r>
            <w:r w:rsidRPr="00176985">
              <w:rPr>
                <w:sz w:val="20"/>
                <w:szCs w:val="20"/>
              </w:rPr>
              <w:t xml:space="preserve"> </w:t>
            </w:r>
            <w:r w:rsidRPr="00176985">
              <w:rPr>
                <w:i/>
                <w:sz w:val="20"/>
                <w:szCs w:val="20"/>
              </w:rPr>
              <w:t>finanční, logistická</w:t>
            </w:r>
            <w:r>
              <w:rPr>
                <w:i/>
                <w:sz w:val="20"/>
                <w:szCs w:val="20"/>
              </w:rPr>
              <w:t>, obchodní</w:t>
            </w:r>
            <w:r w:rsidRPr="00176985">
              <w:rPr>
                <w:i/>
                <w:sz w:val="20"/>
                <w:szCs w:val="20"/>
              </w:rPr>
              <w:t xml:space="preserve"> a provozní.</w:t>
            </w:r>
          </w:p>
        </w:tc>
        <w:tc>
          <w:tcPr>
            <w:tcW w:w="230" w:type="pct"/>
            <w:vMerge w:val="restart"/>
            <w:tcMar>
              <w:top w:w="0" w:type="dxa"/>
              <w:left w:w="108" w:type="dxa"/>
              <w:bottom w:w="0" w:type="dxa"/>
              <w:right w:w="108" w:type="dxa"/>
            </w:tcMar>
            <w:textDirection w:val="btLr"/>
            <w:vAlign w:val="center"/>
          </w:tcPr>
          <w:p w:rsidR="00113181" w:rsidRDefault="00113181" w:rsidP="00411BD4">
            <w:pPr>
              <w:pStyle w:val="Standard"/>
              <w:tabs>
                <w:tab w:val="left" w:pos="7230"/>
              </w:tabs>
              <w:spacing w:after="0" w:line="240" w:lineRule="auto"/>
              <w:ind w:left="113" w:right="113"/>
              <w:jc w:val="center"/>
            </w:pPr>
            <w:r w:rsidRPr="00AD6750">
              <w:rPr>
                <w:bCs/>
                <w:iCs/>
                <w:sz w:val="20"/>
                <w:szCs w:val="20"/>
              </w:rPr>
              <w:t>Kombinované</w:t>
            </w:r>
            <w:r>
              <w:t xml:space="preserve"> </w:t>
            </w:r>
          </w:p>
        </w:tc>
        <w:tc>
          <w:tcPr>
            <w:tcW w:w="399" w:type="pct"/>
            <w:gridSpan w:val="2"/>
            <w:vMerge w:val="restart"/>
          </w:tcPr>
          <w:p w:rsidR="00113181" w:rsidRDefault="00113181">
            <w:pPr>
              <w:pStyle w:val="Standard"/>
              <w:spacing w:after="0" w:line="240" w:lineRule="auto"/>
              <w:rPr>
                <w:b/>
                <w:bCs/>
                <w:i/>
                <w:iCs/>
                <w:sz w:val="20"/>
                <w:szCs w:val="20"/>
              </w:rPr>
            </w:pPr>
            <w:r>
              <w:rPr>
                <w:bCs/>
                <w:i/>
                <w:iCs/>
                <w:sz w:val="20"/>
                <w:szCs w:val="20"/>
              </w:rPr>
              <w:t>Hodnotitel specifických požadavků B</w:t>
            </w:r>
          </w:p>
        </w:tc>
      </w:tr>
      <w:tr w:rsidR="00113181" w:rsidTr="00643869">
        <w:trPr>
          <w:trHeight w:val="708"/>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pPr>
              <w:pStyle w:val="Standard"/>
              <w:spacing w:after="0" w:line="240" w:lineRule="auto"/>
            </w:pPr>
            <w:r w:rsidRPr="003B1C57">
              <w:rPr>
                <w:sz w:val="20"/>
                <w:szCs w:val="20"/>
              </w:rPr>
              <w:t xml:space="preserve">Projekt neidentifikoval </w:t>
            </w:r>
            <w:r>
              <w:rPr>
                <w:sz w:val="20"/>
                <w:szCs w:val="20"/>
              </w:rPr>
              <w:t>všechna</w:t>
            </w:r>
            <w:r w:rsidRPr="003B1C57">
              <w:rPr>
                <w:sz w:val="20"/>
                <w:szCs w:val="20"/>
              </w:rPr>
              <w:t xml:space="preserve"> klíčová rizika. Projekt neobsahuje závažné riziko (příp. více závažných rizik), které žadatel neidentifikoval nebo nenavrhl adekvátní způsob vedoucí k</w:t>
            </w:r>
            <w:r>
              <w:rPr>
                <w:sz w:val="20"/>
                <w:szCs w:val="20"/>
              </w:rPr>
              <w:t> jejich odstranění nebo omezení.</w:t>
            </w:r>
          </w:p>
        </w:tc>
        <w:tc>
          <w:tcPr>
            <w:tcW w:w="345" w:type="pct"/>
            <w:tcMar>
              <w:top w:w="0" w:type="dxa"/>
              <w:left w:w="108" w:type="dxa"/>
              <w:bottom w:w="0" w:type="dxa"/>
              <w:right w:w="108" w:type="dxa"/>
            </w:tcMar>
            <w:vAlign w:val="center"/>
          </w:tcPr>
          <w:p w:rsidR="00113181" w:rsidRPr="00D94771" w:rsidRDefault="00113181" w:rsidP="00D94771">
            <w:pPr>
              <w:pStyle w:val="Standard"/>
              <w:spacing w:after="0" w:line="240" w:lineRule="auto"/>
              <w:jc w:val="center"/>
              <w:rPr>
                <w:sz w:val="20"/>
                <w:szCs w:val="20"/>
              </w:rPr>
            </w:pPr>
            <w:r>
              <w:rPr>
                <w:sz w:val="20"/>
                <w:szCs w:val="20"/>
              </w:rPr>
              <w:t>1</w:t>
            </w:r>
          </w:p>
        </w:tc>
        <w:tc>
          <w:tcPr>
            <w:tcW w:w="373" w:type="pct"/>
            <w:vMerge/>
            <w:tcMar>
              <w:top w:w="0" w:type="dxa"/>
              <w:left w:w="108" w:type="dxa"/>
              <w:bottom w:w="0" w:type="dxa"/>
              <w:right w:w="108" w:type="dxa"/>
            </w:tcMar>
          </w:tcPr>
          <w:p w:rsidR="00113181" w:rsidRDefault="00113181" w:rsidP="00B35ED8">
            <w:pPr>
              <w:pStyle w:val="Standard"/>
              <w:jc w:val="center"/>
            </w:pPr>
          </w:p>
        </w:tc>
        <w:tc>
          <w:tcPr>
            <w:tcW w:w="1409" w:type="pct"/>
            <w:vMerge/>
          </w:tcPr>
          <w:p w:rsidR="00113181" w:rsidRDefault="00113181"/>
        </w:tc>
        <w:tc>
          <w:tcPr>
            <w:tcW w:w="230" w:type="pct"/>
            <w:vMerge/>
            <w:tcMar>
              <w:top w:w="0" w:type="dxa"/>
              <w:left w:w="108" w:type="dxa"/>
              <w:bottom w:w="0" w:type="dxa"/>
              <w:right w:w="108" w:type="dxa"/>
            </w:tcMar>
          </w:tcPr>
          <w:p w:rsidR="00113181" w:rsidRDefault="00113181"/>
        </w:tc>
        <w:tc>
          <w:tcPr>
            <w:tcW w:w="399" w:type="pct"/>
            <w:gridSpan w:val="2"/>
            <w:vMerge/>
          </w:tcPr>
          <w:p w:rsidR="00113181" w:rsidRDefault="00113181"/>
        </w:tc>
      </w:tr>
      <w:tr w:rsidR="00113181" w:rsidTr="00643869">
        <w:trPr>
          <w:trHeight w:val="525"/>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 xml:space="preserve">Žadatel neidentifikoval všechna klíčová rizika. Projekt obsahuje závažné riziko (příp. více závažných rizik), které žadatel neidentifikoval nebo nenavrhl adekvátní způsob vedoucí k jejich </w:t>
            </w:r>
            <w:r>
              <w:rPr>
                <w:sz w:val="20"/>
                <w:szCs w:val="20"/>
              </w:rPr>
              <w:lastRenderedPageBreak/>
              <w:t>odstranění nebo omezení.</w:t>
            </w:r>
          </w:p>
        </w:tc>
        <w:tc>
          <w:tcPr>
            <w:tcW w:w="345" w:type="pct"/>
            <w:tcMar>
              <w:top w:w="0" w:type="dxa"/>
              <w:left w:w="108" w:type="dxa"/>
              <w:bottom w:w="0" w:type="dxa"/>
              <w:right w:w="108" w:type="dxa"/>
            </w:tcMar>
            <w:vAlign w:val="center"/>
          </w:tcPr>
          <w:p w:rsidR="00113181" w:rsidRDefault="00113181" w:rsidP="001B6638">
            <w:pPr>
              <w:pStyle w:val="Standard"/>
              <w:spacing w:after="0" w:line="240" w:lineRule="auto"/>
              <w:jc w:val="center"/>
            </w:pPr>
            <w:r>
              <w:rPr>
                <w:sz w:val="20"/>
                <w:szCs w:val="20"/>
              </w:rPr>
              <w:lastRenderedPageBreak/>
              <w:t>0</w:t>
            </w:r>
          </w:p>
        </w:tc>
        <w:tc>
          <w:tcPr>
            <w:tcW w:w="373" w:type="pct"/>
            <w:vMerge/>
            <w:tcMar>
              <w:top w:w="0" w:type="dxa"/>
              <w:left w:w="108" w:type="dxa"/>
              <w:bottom w:w="0" w:type="dxa"/>
              <w:right w:w="108" w:type="dxa"/>
            </w:tcMar>
          </w:tcPr>
          <w:p w:rsidR="00113181" w:rsidRDefault="00113181" w:rsidP="00B35ED8">
            <w:pPr>
              <w:pStyle w:val="Standard"/>
              <w:jc w:val="center"/>
            </w:pPr>
          </w:p>
        </w:tc>
        <w:tc>
          <w:tcPr>
            <w:tcW w:w="1409" w:type="pct"/>
            <w:vMerge/>
          </w:tcPr>
          <w:p w:rsidR="00113181" w:rsidRDefault="00113181"/>
        </w:tc>
        <w:tc>
          <w:tcPr>
            <w:tcW w:w="230" w:type="pct"/>
            <w:vMerge/>
            <w:tcMar>
              <w:top w:w="0" w:type="dxa"/>
              <w:left w:w="108" w:type="dxa"/>
              <w:bottom w:w="0" w:type="dxa"/>
              <w:right w:w="108" w:type="dxa"/>
            </w:tcMar>
          </w:tcPr>
          <w:p w:rsidR="00113181" w:rsidRDefault="00113181"/>
        </w:tc>
        <w:tc>
          <w:tcPr>
            <w:tcW w:w="399" w:type="pct"/>
            <w:gridSpan w:val="2"/>
            <w:vMerge/>
          </w:tcPr>
          <w:p w:rsidR="00113181" w:rsidRDefault="00113181"/>
        </w:tc>
      </w:tr>
      <w:tr w:rsidR="00113181" w:rsidTr="00411BD4">
        <w:trPr>
          <w:trHeight w:val="1035"/>
        </w:trPr>
        <w:tc>
          <w:tcPr>
            <w:tcW w:w="522" w:type="pct"/>
            <w:vMerge w:val="restart"/>
            <w:tcMar>
              <w:top w:w="0" w:type="dxa"/>
              <w:left w:w="108" w:type="dxa"/>
              <w:bottom w:w="0" w:type="dxa"/>
              <w:right w:w="108" w:type="dxa"/>
            </w:tcMar>
          </w:tcPr>
          <w:p w:rsidR="00113181" w:rsidRDefault="00113181" w:rsidP="00EC4F72">
            <w:pPr>
              <w:pStyle w:val="Standard"/>
              <w:spacing w:after="0" w:line="240" w:lineRule="auto"/>
              <w:jc w:val="center"/>
            </w:pPr>
            <w:r>
              <w:rPr>
                <w:sz w:val="20"/>
                <w:szCs w:val="20"/>
              </w:rPr>
              <w:t>1</w:t>
            </w:r>
            <w:r w:rsidR="00EC4F72">
              <w:rPr>
                <w:sz w:val="20"/>
                <w:szCs w:val="20"/>
              </w:rPr>
              <w:t>4</w:t>
            </w:r>
            <w:r>
              <w:rPr>
                <w:sz w:val="20"/>
                <w:szCs w:val="20"/>
              </w:rPr>
              <w:t xml:space="preserve">. Ostatní rizika projektu </w:t>
            </w:r>
            <w:r w:rsidRPr="00176985">
              <w:rPr>
                <w:sz w:val="20"/>
                <w:szCs w:val="20"/>
              </w:rPr>
              <w:t>(</w:t>
            </w:r>
            <w:r>
              <w:rPr>
                <w:sz w:val="20"/>
                <w:szCs w:val="20"/>
              </w:rPr>
              <w:t>vyjma</w:t>
            </w:r>
            <w:r w:rsidRPr="00176985">
              <w:rPr>
                <w:sz w:val="20"/>
                <w:szCs w:val="20"/>
              </w:rPr>
              <w:t xml:space="preserve"> finančních a ekonomických rizik)</w:t>
            </w:r>
          </w:p>
        </w:tc>
        <w:tc>
          <w:tcPr>
            <w:tcW w:w="1722" w:type="pct"/>
            <w:gridSpan w:val="2"/>
            <w:tcMar>
              <w:top w:w="0" w:type="dxa"/>
              <w:left w:w="108" w:type="dxa"/>
              <w:bottom w:w="0" w:type="dxa"/>
              <w:right w:w="108" w:type="dxa"/>
            </w:tcMar>
          </w:tcPr>
          <w:p w:rsidR="00113181" w:rsidRDefault="00113181" w:rsidP="004920EF">
            <w:pPr>
              <w:pStyle w:val="Standard"/>
              <w:spacing w:after="0" w:line="240" w:lineRule="auto"/>
            </w:pPr>
            <w:r>
              <w:rPr>
                <w:sz w:val="20"/>
                <w:szCs w:val="20"/>
              </w:rPr>
              <w:t>Žadatel identifikuje všechna klíčová rizika a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tc>
        <w:tc>
          <w:tcPr>
            <w:tcW w:w="345" w:type="pct"/>
            <w:tcMar>
              <w:top w:w="0" w:type="dxa"/>
              <w:left w:w="108" w:type="dxa"/>
              <w:bottom w:w="0" w:type="dxa"/>
              <w:right w:w="108" w:type="dxa"/>
            </w:tcMar>
            <w:vAlign w:val="center"/>
          </w:tcPr>
          <w:p w:rsidR="00113181" w:rsidRPr="00D94771" w:rsidRDefault="00113181" w:rsidP="00D94771">
            <w:pPr>
              <w:pStyle w:val="Standard"/>
              <w:spacing w:after="0" w:line="240" w:lineRule="auto"/>
              <w:jc w:val="center"/>
              <w:rPr>
                <w:sz w:val="20"/>
                <w:szCs w:val="20"/>
              </w:rPr>
            </w:pPr>
            <w:r>
              <w:rPr>
                <w:sz w:val="20"/>
                <w:szCs w:val="20"/>
              </w:rPr>
              <w:t>2,5</w:t>
            </w: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Max. 2,5 bodu</w:t>
            </w:r>
          </w:p>
        </w:tc>
        <w:tc>
          <w:tcPr>
            <w:tcW w:w="1409" w:type="pct"/>
            <w:vMerge w:val="restart"/>
          </w:tcPr>
          <w:p w:rsidR="00113181" w:rsidRDefault="00113181" w:rsidP="004920EF">
            <w:pPr>
              <w:spacing w:after="0" w:line="240" w:lineRule="auto"/>
              <w:rPr>
                <w:b/>
                <w:bCs/>
                <w:i/>
                <w:iCs/>
                <w:sz w:val="20"/>
                <w:szCs w:val="20"/>
              </w:rPr>
            </w:pPr>
            <w:r w:rsidRPr="00176985">
              <w:rPr>
                <w:b/>
                <w:bCs/>
                <w:i/>
                <w:iCs/>
                <w:sz w:val="20"/>
                <w:szCs w:val="20"/>
              </w:rPr>
              <w:t>Studie proveditelnosti</w:t>
            </w:r>
            <w:r>
              <w:rPr>
                <w:b/>
                <w:bCs/>
                <w:i/>
                <w:iCs/>
                <w:sz w:val="20"/>
                <w:szCs w:val="20"/>
              </w:rPr>
              <w:t xml:space="preserve"> </w:t>
            </w:r>
            <w:r w:rsidRPr="008D72D0">
              <w:rPr>
                <w:b/>
                <w:bCs/>
                <w:i/>
                <w:iCs/>
                <w:sz w:val="20"/>
                <w:szCs w:val="20"/>
              </w:rPr>
              <w:t>(zejména kap. 15)</w:t>
            </w:r>
          </w:p>
          <w:p w:rsidR="00113181" w:rsidRDefault="00113181" w:rsidP="004920EF">
            <w:r w:rsidRPr="00176985">
              <w:rPr>
                <w:i/>
                <w:iCs/>
                <w:sz w:val="20"/>
                <w:szCs w:val="20"/>
              </w:rPr>
              <w:t xml:space="preserve">Pozornost se soustředí na popis ostatních realizačních rizik (krom finančních a ekonomických), předpokladů úspěšné realizace projektu a řešení k odstranění nebo minimalizaci rizik. </w:t>
            </w:r>
            <w:r>
              <w:rPr>
                <w:i/>
                <w:iCs/>
                <w:sz w:val="20"/>
                <w:szCs w:val="20"/>
              </w:rPr>
              <w:t>Klíčová jsou</w:t>
            </w:r>
            <w:r w:rsidRPr="00176985">
              <w:rPr>
                <w:i/>
                <w:iCs/>
                <w:sz w:val="20"/>
                <w:szCs w:val="20"/>
              </w:rPr>
              <w:t xml:space="preserve"> rizika </w:t>
            </w:r>
            <w:r w:rsidRPr="00176985">
              <w:rPr>
                <w:i/>
                <w:sz w:val="20"/>
                <w:szCs w:val="20"/>
              </w:rPr>
              <w:t>technická a technologická, projektová, informační, časová, organizační, legislativní, sociální, ekologická, b</w:t>
            </w:r>
            <w:r>
              <w:rPr>
                <w:i/>
                <w:sz w:val="20"/>
                <w:szCs w:val="20"/>
              </w:rPr>
              <w:t>ezpečnostní, živelná a přírodní.</w:t>
            </w:r>
          </w:p>
        </w:tc>
        <w:tc>
          <w:tcPr>
            <w:tcW w:w="230" w:type="pct"/>
            <w:vMerge w:val="restart"/>
            <w:tcMar>
              <w:top w:w="0" w:type="dxa"/>
              <w:left w:w="108" w:type="dxa"/>
              <w:bottom w:w="0" w:type="dxa"/>
              <w:right w:w="108" w:type="dxa"/>
            </w:tcMar>
            <w:textDirection w:val="btLr"/>
            <w:vAlign w:val="center"/>
          </w:tcPr>
          <w:p w:rsidR="00113181" w:rsidRDefault="00113181" w:rsidP="004920EF">
            <w:pPr>
              <w:pStyle w:val="Standard"/>
              <w:tabs>
                <w:tab w:val="left" w:pos="7230"/>
              </w:tabs>
              <w:spacing w:after="0" w:line="240" w:lineRule="auto"/>
              <w:ind w:left="113" w:right="113"/>
              <w:jc w:val="center"/>
            </w:pPr>
            <w:r w:rsidRPr="004920EF">
              <w:rPr>
                <w:bCs/>
                <w:iCs/>
                <w:sz w:val="20"/>
                <w:szCs w:val="20"/>
              </w:rPr>
              <w:t>Kombinované</w:t>
            </w:r>
            <w:r>
              <w:t xml:space="preserve"> </w:t>
            </w:r>
          </w:p>
        </w:tc>
        <w:tc>
          <w:tcPr>
            <w:tcW w:w="399" w:type="pct"/>
            <w:gridSpan w:val="2"/>
            <w:vMerge w:val="restart"/>
          </w:tcPr>
          <w:p w:rsidR="00113181" w:rsidRDefault="00113181">
            <w:pPr>
              <w:pStyle w:val="Standard"/>
              <w:spacing w:after="0" w:line="240" w:lineRule="auto"/>
              <w:rPr>
                <w:b/>
                <w:bCs/>
                <w:i/>
                <w:iCs/>
                <w:sz w:val="20"/>
                <w:szCs w:val="20"/>
              </w:rPr>
            </w:pPr>
            <w:r>
              <w:rPr>
                <w:bCs/>
                <w:i/>
                <w:iCs/>
                <w:sz w:val="20"/>
                <w:szCs w:val="20"/>
              </w:rPr>
              <w:t>Hodnotitel specifických požadavků A</w:t>
            </w:r>
          </w:p>
        </w:tc>
      </w:tr>
      <w:tr w:rsidR="00113181" w:rsidTr="00643869">
        <w:trPr>
          <w:trHeight w:val="1035"/>
        </w:trPr>
        <w:tc>
          <w:tcPr>
            <w:tcW w:w="522" w:type="pct"/>
            <w:vMerge/>
            <w:tcMar>
              <w:top w:w="0" w:type="dxa"/>
              <w:left w:w="108" w:type="dxa"/>
              <w:bottom w:w="0" w:type="dxa"/>
              <w:right w:w="108" w:type="dxa"/>
            </w:tcMar>
            <w:vAlign w:val="center"/>
          </w:tcPr>
          <w:p w:rsidR="00113181" w:rsidRDefault="00113181"/>
        </w:tc>
        <w:tc>
          <w:tcPr>
            <w:tcW w:w="1722" w:type="pct"/>
            <w:gridSpan w:val="2"/>
            <w:tcMar>
              <w:top w:w="0" w:type="dxa"/>
              <w:left w:w="108" w:type="dxa"/>
              <w:bottom w:w="0" w:type="dxa"/>
              <w:right w:w="108" w:type="dxa"/>
            </w:tcMar>
          </w:tcPr>
          <w:p w:rsidR="00113181" w:rsidRDefault="00113181">
            <w:pPr>
              <w:pStyle w:val="Standard"/>
              <w:spacing w:after="0" w:line="240" w:lineRule="auto"/>
            </w:pPr>
            <w:r w:rsidRPr="003B1C57">
              <w:rPr>
                <w:sz w:val="20"/>
                <w:szCs w:val="20"/>
              </w:rPr>
              <w:t>Projekt neidentifikoval všechna klíčová rizika. Projekt neobsahuje závažné riziko (příp. více závažných rizik), které žadatel neidentifikoval nebo nenavrhl adekvátní způsob vedoucí k</w:t>
            </w:r>
            <w:r>
              <w:rPr>
                <w:sz w:val="20"/>
                <w:szCs w:val="20"/>
              </w:rPr>
              <w:t> jejich odstranění nebo omezení.</w:t>
            </w:r>
          </w:p>
        </w:tc>
        <w:tc>
          <w:tcPr>
            <w:tcW w:w="345" w:type="pct"/>
            <w:tcMar>
              <w:top w:w="0" w:type="dxa"/>
              <w:left w:w="108" w:type="dxa"/>
              <w:bottom w:w="0" w:type="dxa"/>
              <w:right w:w="108" w:type="dxa"/>
            </w:tcMar>
            <w:vAlign w:val="center"/>
          </w:tcPr>
          <w:p w:rsidR="00113181" w:rsidRPr="00D94771" w:rsidRDefault="00113181" w:rsidP="00D94771">
            <w:pPr>
              <w:pStyle w:val="Standard"/>
              <w:spacing w:after="0" w:line="240" w:lineRule="auto"/>
              <w:jc w:val="center"/>
              <w:rPr>
                <w:sz w:val="20"/>
                <w:szCs w:val="20"/>
              </w:rPr>
            </w:pPr>
            <w:r>
              <w:rPr>
                <w:sz w:val="20"/>
                <w:szCs w:val="20"/>
              </w:rPr>
              <w:t>1</w:t>
            </w:r>
          </w:p>
        </w:tc>
        <w:tc>
          <w:tcPr>
            <w:tcW w:w="373" w:type="pct"/>
            <w:vMerge/>
            <w:tcMar>
              <w:top w:w="0" w:type="dxa"/>
              <w:left w:w="108" w:type="dxa"/>
              <w:bottom w:w="0" w:type="dxa"/>
              <w:right w:w="108" w:type="dxa"/>
            </w:tcMar>
            <w:vAlign w:val="center"/>
          </w:tcPr>
          <w:p w:rsidR="00113181" w:rsidRDefault="00113181" w:rsidP="005342DE">
            <w:pPr>
              <w:pStyle w:val="Standard"/>
              <w:jc w:val="center"/>
            </w:pPr>
          </w:p>
        </w:tc>
        <w:tc>
          <w:tcPr>
            <w:tcW w:w="1409" w:type="pct"/>
            <w:vMerge/>
          </w:tcPr>
          <w:p w:rsidR="00113181" w:rsidRDefault="00113181"/>
        </w:tc>
        <w:tc>
          <w:tcPr>
            <w:tcW w:w="230" w:type="pct"/>
            <w:vMerge/>
            <w:tcMar>
              <w:top w:w="0" w:type="dxa"/>
              <w:left w:w="108" w:type="dxa"/>
              <w:bottom w:w="0" w:type="dxa"/>
              <w:right w:w="108" w:type="dxa"/>
            </w:tcMar>
          </w:tcPr>
          <w:p w:rsidR="00113181" w:rsidRDefault="00113181"/>
        </w:tc>
        <w:tc>
          <w:tcPr>
            <w:tcW w:w="399" w:type="pct"/>
            <w:gridSpan w:val="2"/>
            <w:vMerge/>
          </w:tcPr>
          <w:p w:rsidR="00113181" w:rsidRDefault="00113181"/>
        </w:tc>
      </w:tr>
      <w:tr w:rsidR="00113181" w:rsidTr="00643869">
        <w:trPr>
          <w:trHeight w:val="1035"/>
        </w:trPr>
        <w:tc>
          <w:tcPr>
            <w:tcW w:w="522" w:type="pct"/>
            <w:vMerge/>
            <w:tcMar>
              <w:top w:w="0" w:type="dxa"/>
              <w:left w:w="108" w:type="dxa"/>
              <w:bottom w:w="0" w:type="dxa"/>
              <w:right w:w="108" w:type="dxa"/>
            </w:tcMar>
            <w:vAlign w:val="center"/>
          </w:tcPr>
          <w:p w:rsidR="00113181" w:rsidRDefault="00113181"/>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Žadatel neidentifikoval všechna klíčová rizika. Projekt obsahuje závažné riziko (příp. více závažných rizik), které žadatel neidentifikoval nebo nenavrhl adekvátní způsob vedoucí k jejich odstranění nebo omezení.</w:t>
            </w:r>
          </w:p>
        </w:tc>
        <w:tc>
          <w:tcPr>
            <w:tcW w:w="345" w:type="pct"/>
            <w:tcMar>
              <w:top w:w="0" w:type="dxa"/>
              <w:left w:w="108" w:type="dxa"/>
              <w:bottom w:w="0" w:type="dxa"/>
              <w:right w:w="108" w:type="dxa"/>
            </w:tcMar>
            <w:vAlign w:val="center"/>
          </w:tcPr>
          <w:p w:rsidR="00113181" w:rsidRPr="00D94771" w:rsidRDefault="00113181" w:rsidP="004920EF">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vAlign w:val="center"/>
          </w:tcPr>
          <w:p w:rsidR="00113181" w:rsidRDefault="00113181" w:rsidP="005342DE">
            <w:pPr>
              <w:pStyle w:val="Standard"/>
              <w:jc w:val="center"/>
            </w:pPr>
          </w:p>
        </w:tc>
        <w:tc>
          <w:tcPr>
            <w:tcW w:w="1409" w:type="pct"/>
            <w:vMerge/>
          </w:tcPr>
          <w:p w:rsidR="00113181" w:rsidRDefault="00113181"/>
        </w:tc>
        <w:tc>
          <w:tcPr>
            <w:tcW w:w="230" w:type="pct"/>
            <w:vMerge/>
            <w:tcMar>
              <w:top w:w="0" w:type="dxa"/>
              <w:left w:w="108" w:type="dxa"/>
              <w:bottom w:w="0" w:type="dxa"/>
              <w:right w:w="108" w:type="dxa"/>
            </w:tcMar>
          </w:tcPr>
          <w:p w:rsidR="00113181" w:rsidRDefault="00113181"/>
        </w:tc>
        <w:tc>
          <w:tcPr>
            <w:tcW w:w="399" w:type="pct"/>
            <w:gridSpan w:val="2"/>
            <w:vMerge/>
          </w:tcPr>
          <w:p w:rsidR="00113181" w:rsidRDefault="00113181"/>
        </w:tc>
      </w:tr>
      <w:tr w:rsidR="00113181" w:rsidTr="002345E6">
        <w:trPr>
          <w:trHeight w:val="282"/>
        </w:trPr>
        <w:tc>
          <w:tcPr>
            <w:tcW w:w="5000" w:type="pct"/>
            <w:gridSpan w:val="9"/>
            <w:shd w:val="clear" w:color="auto" w:fill="F2F2F2"/>
          </w:tcPr>
          <w:p w:rsidR="00113181" w:rsidRPr="00775C8E" w:rsidRDefault="00775C8E" w:rsidP="00643869">
            <w:pPr>
              <w:pStyle w:val="Standard"/>
              <w:spacing w:after="0" w:line="240" w:lineRule="auto"/>
            </w:pPr>
            <w:r>
              <w:rPr>
                <w:b/>
                <w:bCs/>
                <w:iCs/>
                <w:sz w:val="20"/>
                <w:szCs w:val="20"/>
              </w:rPr>
              <w:t>SOULAD S HORIZONTÁLNÍMI TÉMATY</w:t>
            </w:r>
          </w:p>
        </w:tc>
      </w:tr>
      <w:tr w:rsidR="00113181" w:rsidTr="00A02A2E">
        <w:trPr>
          <w:trHeight w:val="713"/>
        </w:trPr>
        <w:tc>
          <w:tcPr>
            <w:tcW w:w="522" w:type="pct"/>
            <w:vMerge w:val="restart"/>
            <w:tcMar>
              <w:top w:w="0" w:type="dxa"/>
              <w:left w:w="108" w:type="dxa"/>
              <w:bottom w:w="0" w:type="dxa"/>
              <w:right w:w="108" w:type="dxa"/>
            </w:tcMar>
          </w:tcPr>
          <w:p w:rsidR="00113181" w:rsidRDefault="00113181" w:rsidP="00EC4F72">
            <w:pPr>
              <w:pStyle w:val="Standard"/>
              <w:jc w:val="center"/>
            </w:pPr>
            <w:r>
              <w:rPr>
                <w:sz w:val="20"/>
                <w:szCs w:val="20"/>
              </w:rPr>
              <w:t>1</w:t>
            </w:r>
            <w:r w:rsidR="00EC4F72">
              <w:rPr>
                <w:sz w:val="20"/>
                <w:szCs w:val="20"/>
              </w:rPr>
              <w:t>5</w:t>
            </w:r>
            <w:r>
              <w:rPr>
                <w:sz w:val="20"/>
                <w:szCs w:val="20"/>
              </w:rPr>
              <w:t>. Vliv projektu na rovné příležitosti</w:t>
            </w:r>
          </w:p>
        </w:tc>
        <w:tc>
          <w:tcPr>
            <w:tcW w:w="1720" w:type="pct"/>
            <w:tcMar>
              <w:top w:w="0" w:type="dxa"/>
              <w:left w:w="108" w:type="dxa"/>
              <w:bottom w:w="0" w:type="dxa"/>
              <w:right w:w="108" w:type="dxa"/>
            </w:tcMar>
          </w:tcPr>
          <w:p w:rsidR="00113181" w:rsidRDefault="00113181">
            <w:pPr>
              <w:pStyle w:val="Standard"/>
              <w:spacing w:after="0" w:line="240" w:lineRule="auto"/>
            </w:pPr>
            <w:r w:rsidRPr="001A3CFF">
              <w:rPr>
                <w:sz w:val="20"/>
              </w:rPr>
              <w:t>Projekt aktivně přistupuje k podpoře rovnocenného zacházení a potlačování diskriminace osob, projekt přispívá k sociální integraci v</w:t>
            </w:r>
            <w:r>
              <w:rPr>
                <w:sz w:val="20"/>
              </w:rPr>
              <w:t> </w:t>
            </w:r>
            <w:r w:rsidRPr="001A3CFF">
              <w:rPr>
                <w:sz w:val="20"/>
              </w:rPr>
              <w:t>regionu</w:t>
            </w:r>
            <w:r>
              <w:rPr>
                <w:sz w:val="20"/>
              </w:rPr>
              <w:t>.</w:t>
            </w:r>
          </w:p>
        </w:tc>
        <w:tc>
          <w:tcPr>
            <w:tcW w:w="347" w:type="pct"/>
            <w:gridSpan w:val="2"/>
            <w:tcMar>
              <w:top w:w="0" w:type="dxa"/>
              <w:left w:w="108" w:type="dxa"/>
              <w:bottom w:w="0" w:type="dxa"/>
              <w:right w:w="108" w:type="dxa"/>
            </w:tcMar>
            <w:vAlign w:val="center"/>
          </w:tcPr>
          <w:p w:rsidR="00113181" w:rsidRPr="00D94771" w:rsidRDefault="00113181" w:rsidP="001D6721">
            <w:pPr>
              <w:pStyle w:val="Standard"/>
              <w:spacing w:after="0" w:line="240" w:lineRule="auto"/>
              <w:jc w:val="center"/>
              <w:rPr>
                <w:sz w:val="20"/>
                <w:szCs w:val="20"/>
              </w:rPr>
            </w:pPr>
            <w:r>
              <w:rPr>
                <w:sz w:val="20"/>
                <w:szCs w:val="20"/>
              </w:rPr>
              <w:t>1</w:t>
            </w:r>
          </w:p>
        </w:tc>
        <w:tc>
          <w:tcPr>
            <w:tcW w:w="373" w:type="pct"/>
            <w:vMerge w:val="restart"/>
            <w:tcMar>
              <w:top w:w="0" w:type="dxa"/>
              <w:left w:w="108" w:type="dxa"/>
              <w:bottom w:w="0" w:type="dxa"/>
              <w:right w:w="108" w:type="dxa"/>
            </w:tcMar>
          </w:tcPr>
          <w:p w:rsidR="00113181" w:rsidRDefault="00113181" w:rsidP="005342DE">
            <w:pPr>
              <w:pStyle w:val="Standard"/>
              <w:jc w:val="center"/>
            </w:pPr>
            <w:r>
              <w:rPr>
                <w:b/>
                <w:bCs/>
                <w:sz w:val="20"/>
                <w:szCs w:val="20"/>
              </w:rPr>
              <w:t>Max. 1 bod</w:t>
            </w:r>
          </w:p>
        </w:tc>
        <w:tc>
          <w:tcPr>
            <w:tcW w:w="1409" w:type="pct"/>
            <w:vMerge w:val="restart"/>
          </w:tcPr>
          <w:p w:rsidR="00113181" w:rsidRDefault="00113181" w:rsidP="00B50DE1">
            <w:pPr>
              <w:tabs>
                <w:tab w:val="left" w:pos="7230"/>
              </w:tabs>
              <w:spacing w:after="0"/>
              <w:rPr>
                <w:b/>
                <w:i/>
                <w:sz w:val="20"/>
                <w:szCs w:val="20"/>
              </w:rPr>
            </w:pPr>
            <w:r w:rsidRPr="003130B0">
              <w:rPr>
                <w:b/>
                <w:i/>
                <w:sz w:val="20"/>
                <w:szCs w:val="20"/>
              </w:rPr>
              <w:t>Žádost o podporu, studie proveditelnosti</w:t>
            </w:r>
          </w:p>
          <w:p w:rsidR="00113181" w:rsidRDefault="00113181" w:rsidP="00B50DE1">
            <w:pPr>
              <w:pStyle w:val="Standard"/>
              <w:spacing w:after="0" w:line="240" w:lineRule="auto"/>
              <w:rPr>
                <w:b/>
                <w:bCs/>
                <w:i/>
                <w:iCs/>
                <w:sz w:val="20"/>
                <w:szCs w:val="20"/>
              </w:rPr>
            </w:pPr>
            <w:r w:rsidRPr="003130B0">
              <w:rPr>
                <w:i/>
                <w:sz w:val="20"/>
                <w:szCs w:val="20"/>
              </w:rPr>
              <w:t>Posuzuje se vztah projektu k</w:t>
            </w:r>
            <w:r>
              <w:rPr>
                <w:i/>
                <w:sz w:val="20"/>
                <w:szCs w:val="20"/>
              </w:rPr>
              <w:t> rovným příležitostem</w:t>
            </w:r>
            <w:r w:rsidRPr="003130B0">
              <w:rPr>
                <w:i/>
                <w:iCs/>
                <w:sz w:val="20"/>
                <w:szCs w:val="20"/>
              </w:rPr>
              <w:t xml:space="preserve">. Žadatel popíše příspěvek k naplnění zásady </w:t>
            </w:r>
            <w:r>
              <w:rPr>
                <w:i/>
                <w:iCs/>
                <w:sz w:val="20"/>
                <w:szCs w:val="20"/>
              </w:rPr>
              <w:t>rovného přístupu v rámci projektu.</w:t>
            </w:r>
          </w:p>
        </w:tc>
        <w:tc>
          <w:tcPr>
            <w:tcW w:w="232" w:type="pct"/>
            <w:gridSpan w:val="2"/>
            <w:vMerge w:val="restart"/>
            <w:tcMar>
              <w:top w:w="0" w:type="dxa"/>
              <w:left w:w="108" w:type="dxa"/>
              <w:bottom w:w="0" w:type="dxa"/>
              <w:right w:w="108" w:type="dxa"/>
            </w:tcMar>
            <w:textDirection w:val="btLr"/>
            <w:vAlign w:val="center"/>
          </w:tcPr>
          <w:p w:rsidR="00113181" w:rsidRDefault="00113181" w:rsidP="00B50DE1">
            <w:pPr>
              <w:pStyle w:val="Standard"/>
              <w:tabs>
                <w:tab w:val="left" w:pos="7230"/>
              </w:tabs>
              <w:spacing w:after="0" w:line="240" w:lineRule="auto"/>
              <w:ind w:left="113" w:right="113"/>
              <w:jc w:val="center"/>
            </w:pPr>
            <w:r w:rsidRPr="00B50DE1">
              <w:rPr>
                <w:bCs/>
                <w:iCs/>
                <w:sz w:val="20"/>
                <w:szCs w:val="20"/>
              </w:rPr>
              <w:t>Hodnotící</w:t>
            </w:r>
            <w:r>
              <w:t xml:space="preserve"> </w:t>
            </w:r>
          </w:p>
        </w:tc>
        <w:tc>
          <w:tcPr>
            <w:tcW w:w="397" w:type="pct"/>
            <w:vMerge w:val="restart"/>
            <w:tcMar>
              <w:top w:w="0" w:type="dxa"/>
              <w:left w:w="108" w:type="dxa"/>
              <w:bottom w:w="0" w:type="dxa"/>
              <w:right w:w="108" w:type="dxa"/>
            </w:tcMar>
          </w:tcPr>
          <w:p w:rsidR="00113181" w:rsidRDefault="00113181">
            <w:pPr>
              <w:pStyle w:val="Standard"/>
              <w:spacing w:after="0" w:line="240" w:lineRule="auto"/>
            </w:pPr>
            <w:r>
              <w:rPr>
                <w:bCs/>
                <w:i/>
                <w:iCs/>
                <w:sz w:val="20"/>
                <w:szCs w:val="20"/>
              </w:rPr>
              <w:t>Hodnotitel specifických požadavků A</w:t>
            </w:r>
          </w:p>
          <w:p w:rsidR="00113181" w:rsidRDefault="00113181">
            <w:pPr>
              <w:pStyle w:val="Standard"/>
              <w:spacing w:after="0" w:line="240" w:lineRule="auto"/>
              <w:rPr>
                <w:b/>
                <w:bCs/>
                <w:i/>
                <w:iCs/>
                <w:sz w:val="20"/>
                <w:szCs w:val="20"/>
              </w:rPr>
            </w:pPr>
          </w:p>
        </w:tc>
      </w:tr>
      <w:tr w:rsidR="00113181" w:rsidTr="00F50B1F">
        <w:trPr>
          <w:trHeight w:val="384"/>
        </w:trPr>
        <w:tc>
          <w:tcPr>
            <w:tcW w:w="522" w:type="pct"/>
            <w:vMerge/>
            <w:tcMar>
              <w:top w:w="0" w:type="dxa"/>
              <w:left w:w="108" w:type="dxa"/>
              <w:bottom w:w="0" w:type="dxa"/>
              <w:right w:w="108" w:type="dxa"/>
            </w:tcMar>
          </w:tcPr>
          <w:p w:rsidR="00113181" w:rsidRDefault="00113181" w:rsidP="00B35ED8">
            <w:pPr>
              <w:pStyle w:val="Standard"/>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sz w:val="20"/>
              </w:rPr>
              <w:t>V</w:t>
            </w:r>
            <w:r w:rsidRPr="004A4C16">
              <w:rPr>
                <w:sz w:val="20"/>
              </w:rPr>
              <w:t xml:space="preserve">liv projektu na </w:t>
            </w:r>
            <w:r>
              <w:rPr>
                <w:sz w:val="20"/>
              </w:rPr>
              <w:t>rovné příležitosti</w:t>
            </w:r>
            <w:r w:rsidRPr="004A4C16">
              <w:rPr>
                <w:sz w:val="20"/>
              </w:rPr>
              <w:t xml:space="preserve"> je neutrální</w:t>
            </w:r>
            <w:r>
              <w:rPr>
                <w:sz w:val="20"/>
              </w:rPr>
              <w:t>.</w:t>
            </w:r>
          </w:p>
        </w:tc>
        <w:tc>
          <w:tcPr>
            <w:tcW w:w="347" w:type="pct"/>
            <w:gridSpan w:val="2"/>
            <w:tcMar>
              <w:top w:w="0" w:type="dxa"/>
              <w:left w:w="108" w:type="dxa"/>
              <w:bottom w:w="0" w:type="dxa"/>
              <w:right w:w="108" w:type="dxa"/>
            </w:tcMar>
            <w:vAlign w:val="center"/>
          </w:tcPr>
          <w:p w:rsidR="00113181" w:rsidRPr="00D94771" w:rsidRDefault="00113181" w:rsidP="001D672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113181" w:rsidRDefault="00113181">
            <w:pPr>
              <w:pStyle w:val="Standard"/>
              <w:spacing w:after="0" w:line="240" w:lineRule="auto"/>
              <w:jc w:val="center"/>
            </w:pPr>
          </w:p>
        </w:tc>
        <w:tc>
          <w:tcPr>
            <w:tcW w:w="1409" w:type="pct"/>
            <w:vMerge/>
          </w:tcPr>
          <w:p w:rsidR="00113181" w:rsidRDefault="00113181"/>
        </w:tc>
        <w:tc>
          <w:tcPr>
            <w:tcW w:w="232" w:type="pct"/>
            <w:gridSpan w:val="2"/>
            <w:vMerge/>
            <w:tcMar>
              <w:top w:w="0" w:type="dxa"/>
              <w:left w:w="108" w:type="dxa"/>
              <w:bottom w:w="0" w:type="dxa"/>
              <w:right w:w="108" w:type="dxa"/>
            </w:tcMar>
            <w:vAlign w:val="center"/>
          </w:tcPr>
          <w:p w:rsidR="00113181" w:rsidRDefault="00113181"/>
        </w:tc>
        <w:tc>
          <w:tcPr>
            <w:tcW w:w="397" w:type="pct"/>
            <w:vMerge/>
            <w:tcMar>
              <w:top w:w="0" w:type="dxa"/>
              <w:left w:w="108" w:type="dxa"/>
              <w:bottom w:w="0" w:type="dxa"/>
              <w:right w:w="108" w:type="dxa"/>
            </w:tcMar>
          </w:tcPr>
          <w:p w:rsidR="00113181" w:rsidRDefault="00113181"/>
        </w:tc>
      </w:tr>
      <w:tr w:rsidR="00113181" w:rsidTr="00F50B1F">
        <w:trPr>
          <w:trHeight w:val="1171"/>
        </w:trPr>
        <w:tc>
          <w:tcPr>
            <w:tcW w:w="522" w:type="pct"/>
            <w:vMerge w:val="restart"/>
            <w:tcMar>
              <w:top w:w="0" w:type="dxa"/>
              <w:left w:w="108" w:type="dxa"/>
              <w:bottom w:w="0" w:type="dxa"/>
              <w:right w:w="108" w:type="dxa"/>
            </w:tcMar>
          </w:tcPr>
          <w:p w:rsidR="00113181" w:rsidRDefault="00113181" w:rsidP="00EC4F72">
            <w:pPr>
              <w:pStyle w:val="Standard"/>
              <w:spacing w:after="0" w:line="240" w:lineRule="auto"/>
              <w:jc w:val="center"/>
            </w:pPr>
            <w:r>
              <w:t>1</w:t>
            </w:r>
            <w:r w:rsidR="00EC4F72">
              <w:t>6</w:t>
            </w:r>
            <w:r>
              <w:t xml:space="preserve">. </w:t>
            </w:r>
            <w:r>
              <w:rPr>
                <w:sz w:val="20"/>
                <w:szCs w:val="20"/>
              </w:rPr>
              <w:t>Vliv projektu na udržitelný rozvoj</w:t>
            </w:r>
          </w:p>
        </w:tc>
        <w:tc>
          <w:tcPr>
            <w:tcW w:w="1720" w:type="pct"/>
            <w:tcMar>
              <w:top w:w="0" w:type="dxa"/>
              <w:left w:w="108" w:type="dxa"/>
              <w:bottom w:w="0" w:type="dxa"/>
              <w:right w:w="108" w:type="dxa"/>
            </w:tcMar>
          </w:tcPr>
          <w:p w:rsidR="00113181" w:rsidRDefault="00113181">
            <w:pPr>
              <w:pStyle w:val="Standard"/>
              <w:spacing w:after="0" w:line="240" w:lineRule="auto"/>
            </w:pPr>
            <w:r>
              <w:rPr>
                <w:sz w:val="20"/>
              </w:rPr>
              <w:t xml:space="preserve">Vliv projektu na udržitelný rozvoj je kladný. </w:t>
            </w:r>
            <w:r>
              <w:rPr>
                <w:rFonts w:eastAsia="Times New Roman" w:cs="Calibri"/>
                <w:color w:val="000000"/>
                <w:sz w:val="20"/>
                <w:szCs w:val="20"/>
                <w:lang w:eastAsia="cs-CZ"/>
              </w:rPr>
              <w:t xml:space="preserve">Projekt obsahuje konkrétní opatření/aktivity na podporu udržitelného rozvoje, </w:t>
            </w:r>
            <w:r>
              <w:rPr>
                <w:sz w:val="20"/>
                <w:szCs w:val="20"/>
              </w:rPr>
              <w:t>projekt přispívá ke zvyšování povědomí o udržitelném rozvoji (zejména o environmentální problematice), k uvážlivému využívání přírodních zdrojů.</w:t>
            </w:r>
          </w:p>
        </w:tc>
        <w:tc>
          <w:tcPr>
            <w:tcW w:w="347" w:type="pct"/>
            <w:gridSpan w:val="2"/>
            <w:tcMar>
              <w:top w:w="0" w:type="dxa"/>
              <w:left w:w="108" w:type="dxa"/>
              <w:bottom w:w="0" w:type="dxa"/>
              <w:right w:w="108" w:type="dxa"/>
            </w:tcMar>
            <w:vAlign w:val="center"/>
          </w:tcPr>
          <w:p w:rsidR="00113181" w:rsidRPr="00D94771" w:rsidRDefault="00113181" w:rsidP="00D94771">
            <w:pPr>
              <w:pStyle w:val="Standard"/>
              <w:spacing w:after="0" w:line="240" w:lineRule="auto"/>
              <w:jc w:val="center"/>
              <w:rPr>
                <w:sz w:val="20"/>
                <w:szCs w:val="20"/>
              </w:rPr>
            </w:pPr>
            <w:r>
              <w:rPr>
                <w:sz w:val="20"/>
                <w:szCs w:val="20"/>
              </w:rPr>
              <w:t>1</w:t>
            </w:r>
          </w:p>
        </w:tc>
        <w:tc>
          <w:tcPr>
            <w:tcW w:w="373" w:type="pct"/>
            <w:vMerge w:val="restart"/>
            <w:tcMar>
              <w:top w:w="0" w:type="dxa"/>
              <w:left w:w="108" w:type="dxa"/>
              <w:bottom w:w="0" w:type="dxa"/>
              <w:right w:w="108" w:type="dxa"/>
            </w:tcMar>
          </w:tcPr>
          <w:p w:rsidR="00113181" w:rsidRDefault="00113181" w:rsidP="005342DE">
            <w:pPr>
              <w:pStyle w:val="Standard"/>
              <w:jc w:val="center"/>
            </w:pPr>
            <w:r>
              <w:rPr>
                <w:b/>
                <w:bCs/>
                <w:sz w:val="20"/>
                <w:szCs w:val="20"/>
              </w:rPr>
              <w:t>Max. 1 bod</w:t>
            </w:r>
          </w:p>
        </w:tc>
        <w:tc>
          <w:tcPr>
            <w:tcW w:w="1409" w:type="pct"/>
            <w:vMerge w:val="restart"/>
          </w:tcPr>
          <w:p w:rsidR="00113181" w:rsidRPr="003130B0" w:rsidRDefault="00113181" w:rsidP="008C1A5C">
            <w:pPr>
              <w:tabs>
                <w:tab w:val="left" w:pos="7230"/>
              </w:tabs>
              <w:spacing w:after="0"/>
              <w:rPr>
                <w:b/>
                <w:i/>
                <w:sz w:val="20"/>
                <w:szCs w:val="20"/>
              </w:rPr>
            </w:pPr>
            <w:r w:rsidRPr="003130B0">
              <w:rPr>
                <w:b/>
                <w:i/>
                <w:sz w:val="20"/>
                <w:szCs w:val="20"/>
              </w:rPr>
              <w:t>Žádost o podporu, studie proveditelnosti</w:t>
            </w:r>
          </w:p>
          <w:p w:rsidR="00113181" w:rsidRDefault="00113181" w:rsidP="00B50DE1">
            <w:pPr>
              <w:pStyle w:val="Standard"/>
              <w:spacing w:after="0" w:line="240" w:lineRule="auto"/>
              <w:rPr>
                <w:b/>
                <w:bCs/>
                <w:i/>
                <w:iCs/>
                <w:sz w:val="20"/>
                <w:szCs w:val="20"/>
              </w:rPr>
            </w:pPr>
            <w:r w:rsidRPr="003130B0">
              <w:rPr>
                <w:i/>
                <w:sz w:val="20"/>
                <w:szCs w:val="20"/>
              </w:rPr>
              <w:t>Posuzuje se vztah projektu k udržitelnému rozvoji</w:t>
            </w:r>
            <w:r w:rsidRPr="003130B0">
              <w:rPr>
                <w:i/>
                <w:iCs/>
                <w:sz w:val="20"/>
                <w:szCs w:val="20"/>
              </w:rPr>
              <w:t>. Žadatel popíše příspěvek k naplnění zásady udržitelného rozvoje např. v oblastech využívání zdrojů, změny klimatu, odolnosti a prevence vůči katastrofám tam, kde je aplikovatelné.</w:t>
            </w:r>
          </w:p>
        </w:tc>
        <w:tc>
          <w:tcPr>
            <w:tcW w:w="232" w:type="pct"/>
            <w:gridSpan w:val="2"/>
            <w:vMerge w:val="restart"/>
            <w:tcMar>
              <w:top w:w="0" w:type="dxa"/>
              <w:left w:w="108" w:type="dxa"/>
              <w:bottom w:w="0" w:type="dxa"/>
              <w:right w:w="108" w:type="dxa"/>
            </w:tcMar>
            <w:textDirection w:val="btLr"/>
            <w:vAlign w:val="center"/>
          </w:tcPr>
          <w:p w:rsidR="00113181" w:rsidRDefault="00113181" w:rsidP="00B50DE1">
            <w:pPr>
              <w:pStyle w:val="Standard"/>
              <w:tabs>
                <w:tab w:val="left" w:pos="7230"/>
              </w:tabs>
              <w:spacing w:after="0" w:line="240" w:lineRule="auto"/>
              <w:ind w:left="113" w:right="113"/>
              <w:jc w:val="center"/>
            </w:pPr>
            <w:r w:rsidRPr="00B50DE1">
              <w:rPr>
                <w:bCs/>
                <w:iCs/>
                <w:sz w:val="20"/>
                <w:szCs w:val="20"/>
              </w:rPr>
              <w:t>Hodnotící</w:t>
            </w:r>
            <w:r>
              <w:t xml:space="preserve"> </w:t>
            </w:r>
          </w:p>
        </w:tc>
        <w:tc>
          <w:tcPr>
            <w:tcW w:w="397" w:type="pct"/>
            <w:vMerge w:val="restart"/>
            <w:tcMar>
              <w:top w:w="0" w:type="dxa"/>
              <w:left w:w="108" w:type="dxa"/>
              <w:bottom w:w="0" w:type="dxa"/>
              <w:right w:w="108" w:type="dxa"/>
            </w:tcMar>
          </w:tcPr>
          <w:p w:rsidR="00113181" w:rsidRDefault="00113181" w:rsidP="00B50DE1">
            <w:pPr>
              <w:pStyle w:val="Standard"/>
              <w:spacing w:after="0" w:line="240" w:lineRule="auto"/>
            </w:pPr>
            <w:r>
              <w:rPr>
                <w:bCs/>
                <w:i/>
                <w:iCs/>
                <w:sz w:val="20"/>
                <w:szCs w:val="20"/>
              </w:rPr>
              <w:t>Hodnotitel specifických požadavků A</w:t>
            </w:r>
          </w:p>
          <w:p w:rsidR="00113181" w:rsidRDefault="00113181"/>
        </w:tc>
      </w:tr>
      <w:tr w:rsidR="00113181" w:rsidTr="00643869">
        <w:trPr>
          <w:trHeight w:val="230"/>
        </w:trPr>
        <w:tc>
          <w:tcPr>
            <w:tcW w:w="522" w:type="pct"/>
            <w:vMerge/>
            <w:tcBorders>
              <w:bottom w:val="single" w:sz="4" w:space="0" w:color="00000A"/>
            </w:tcBorders>
            <w:tcMar>
              <w:top w:w="0" w:type="dxa"/>
              <w:left w:w="108" w:type="dxa"/>
              <w:bottom w:w="0" w:type="dxa"/>
              <w:right w:w="108" w:type="dxa"/>
            </w:tcMar>
            <w:vAlign w:val="center"/>
          </w:tcPr>
          <w:p w:rsidR="00113181" w:rsidRDefault="00113181"/>
        </w:tc>
        <w:tc>
          <w:tcPr>
            <w:tcW w:w="1720" w:type="pct"/>
            <w:tcBorders>
              <w:bottom w:val="single" w:sz="4" w:space="0" w:color="00000A"/>
            </w:tcBorders>
            <w:tcMar>
              <w:top w:w="0" w:type="dxa"/>
              <w:left w:w="108" w:type="dxa"/>
              <w:bottom w:w="0" w:type="dxa"/>
              <w:right w:w="108" w:type="dxa"/>
            </w:tcMar>
          </w:tcPr>
          <w:p w:rsidR="00113181" w:rsidRDefault="00113181">
            <w:pPr>
              <w:pStyle w:val="Standard"/>
              <w:spacing w:after="0" w:line="240" w:lineRule="auto"/>
            </w:pPr>
            <w:r>
              <w:rPr>
                <w:sz w:val="20"/>
              </w:rPr>
              <w:t>V</w:t>
            </w:r>
            <w:r w:rsidRPr="004A4C16">
              <w:rPr>
                <w:sz w:val="20"/>
              </w:rPr>
              <w:t>liv projektu na udržitelný rozvoj je neutrální</w:t>
            </w:r>
            <w:r>
              <w:rPr>
                <w:sz w:val="20"/>
              </w:rPr>
              <w:t xml:space="preserve">. </w:t>
            </w:r>
            <w:r>
              <w:rPr>
                <w:sz w:val="20"/>
                <w:szCs w:val="20"/>
              </w:rPr>
              <w:t>Příspěvek projektu ke zvyšování povědomí o udržitelném rozvoji (zejména o environmentální problematice), k uvážlivému využívání přírodních zdrojů je neutrální.</w:t>
            </w:r>
          </w:p>
        </w:tc>
        <w:tc>
          <w:tcPr>
            <w:tcW w:w="347" w:type="pct"/>
            <w:gridSpan w:val="2"/>
            <w:tcBorders>
              <w:bottom w:val="single" w:sz="4" w:space="0" w:color="00000A"/>
            </w:tcBorders>
            <w:tcMar>
              <w:top w:w="0" w:type="dxa"/>
              <w:left w:w="108" w:type="dxa"/>
              <w:bottom w:w="0" w:type="dxa"/>
              <w:right w:w="108" w:type="dxa"/>
            </w:tcMar>
            <w:vAlign w:val="center"/>
          </w:tcPr>
          <w:p w:rsidR="00113181" w:rsidRPr="00D94771" w:rsidRDefault="00113181" w:rsidP="001D6721">
            <w:pPr>
              <w:pStyle w:val="Standard"/>
              <w:spacing w:after="0" w:line="240" w:lineRule="auto"/>
              <w:jc w:val="center"/>
              <w:rPr>
                <w:sz w:val="20"/>
                <w:szCs w:val="20"/>
              </w:rPr>
            </w:pPr>
            <w:r>
              <w:rPr>
                <w:sz w:val="20"/>
                <w:szCs w:val="20"/>
              </w:rPr>
              <w:t>0</w:t>
            </w:r>
          </w:p>
        </w:tc>
        <w:tc>
          <w:tcPr>
            <w:tcW w:w="373" w:type="pct"/>
            <w:vMerge/>
            <w:tcBorders>
              <w:bottom w:val="single" w:sz="4" w:space="0" w:color="00000A"/>
            </w:tcBorders>
            <w:tcMar>
              <w:top w:w="0" w:type="dxa"/>
              <w:left w:w="108" w:type="dxa"/>
              <w:bottom w:w="0" w:type="dxa"/>
              <w:right w:w="108" w:type="dxa"/>
            </w:tcMar>
            <w:vAlign w:val="center"/>
          </w:tcPr>
          <w:p w:rsidR="00113181" w:rsidRDefault="00113181">
            <w:pPr>
              <w:pStyle w:val="Standard"/>
              <w:spacing w:after="0" w:line="240" w:lineRule="auto"/>
              <w:jc w:val="center"/>
            </w:pPr>
          </w:p>
        </w:tc>
        <w:tc>
          <w:tcPr>
            <w:tcW w:w="1409" w:type="pct"/>
            <w:vMerge/>
            <w:tcBorders>
              <w:bottom w:val="single" w:sz="4" w:space="0" w:color="00000A"/>
            </w:tcBorders>
          </w:tcPr>
          <w:p w:rsidR="00113181" w:rsidRDefault="00113181"/>
        </w:tc>
        <w:tc>
          <w:tcPr>
            <w:tcW w:w="232" w:type="pct"/>
            <w:gridSpan w:val="2"/>
            <w:vMerge/>
            <w:tcBorders>
              <w:bottom w:val="single" w:sz="4" w:space="0" w:color="00000A"/>
            </w:tcBorders>
            <w:tcMar>
              <w:top w:w="0" w:type="dxa"/>
              <w:left w:w="108" w:type="dxa"/>
              <w:bottom w:w="0" w:type="dxa"/>
              <w:right w:w="108" w:type="dxa"/>
            </w:tcMar>
            <w:vAlign w:val="center"/>
          </w:tcPr>
          <w:p w:rsidR="00113181" w:rsidRDefault="00113181"/>
        </w:tc>
        <w:tc>
          <w:tcPr>
            <w:tcW w:w="397" w:type="pct"/>
            <w:vMerge/>
            <w:tcBorders>
              <w:bottom w:val="single" w:sz="4" w:space="0" w:color="00000A"/>
            </w:tcBorders>
            <w:tcMar>
              <w:top w:w="0" w:type="dxa"/>
              <w:left w:w="108" w:type="dxa"/>
              <w:bottom w:w="0" w:type="dxa"/>
              <w:right w:w="108" w:type="dxa"/>
            </w:tcMar>
          </w:tcPr>
          <w:p w:rsidR="00113181" w:rsidRDefault="00113181"/>
        </w:tc>
      </w:tr>
      <w:tr w:rsidR="00113181" w:rsidTr="00070E45">
        <w:trPr>
          <w:trHeight w:val="322"/>
        </w:trPr>
        <w:tc>
          <w:tcPr>
            <w:tcW w:w="5000" w:type="pct"/>
            <w:gridSpan w:val="9"/>
            <w:shd w:val="clear" w:color="auto" w:fill="E7E6E6" w:themeFill="background2"/>
            <w:tcMar>
              <w:top w:w="0" w:type="dxa"/>
              <w:left w:w="108" w:type="dxa"/>
              <w:bottom w:w="0" w:type="dxa"/>
              <w:right w:w="108" w:type="dxa"/>
            </w:tcMar>
            <w:vAlign w:val="center"/>
          </w:tcPr>
          <w:p w:rsidR="00113181" w:rsidRDefault="00113181">
            <w:r>
              <w:rPr>
                <w:b/>
              </w:rPr>
              <w:lastRenderedPageBreak/>
              <w:t>Maximální počet dosažitelných bodů = 100 bodů</w:t>
            </w:r>
          </w:p>
        </w:tc>
      </w:tr>
    </w:tbl>
    <w:p w:rsidR="0022316D" w:rsidRDefault="0022316D" w:rsidP="00F50B1F">
      <w:pPr>
        <w:pStyle w:val="Standard"/>
      </w:pPr>
    </w:p>
    <w:sectPr w:rsidR="0022316D" w:rsidSect="00417347">
      <w:headerReference w:type="default" r:id="rId7"/>
      <w:footerReference w:type="default" r:id="rId8"/>
      <w:pgSz w:w="16838" w:h="11906" w:orient="landscape"/>
      <w:pgMar w:top="766" w:right="720" w:bottom="766" w:left="68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DE" w:rsidRDefault="005342DE">
      <w:pPr>
        <w:spacing w:after="0" w:line="240" w:lineRule="auto"/>
      </w:pPr>
      <w:r>
        <w:separator/>
      </w:r>
    </w:p>
  </w:endnote>
  <w:endnote w:type="continuationSeparator" w:id="0">
    <w:p w:rsidR="005342DE" w:rsidRDefault="0053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E" w:rsidRDefault="0099391A">
    <w:pPr>
      <w:pStyle w:val="Zpat"/>
      <w:jc w:val="right"/>
    </w:pPr>
    <w:r>
      <w:fldChar w:fldCharType="begin"/>
    </w:r>
    <w:r>
      <w:instrText xml:space="preserve"> PAGE </w:instrText>
    </w:r>
    <w:r>
      <w:fldChar w:fldCharType="separate"/>
    </w:r>
    <w:r w:rsidR="00A550A4">
      <w:rPr>
        <w:noProof/>
      </w:rPr>
      <w:t>1</w:t>
    </w:r>
    <w:r>
      <w:fldChar w:fldCharType="end"/>
    </w:r>
  </w:p>
  <w:p w:rsidR="005342DE" w:rsidRPr="002674B3" w:rsidRDefault="00BD40EA">
    <w:pPr>
      <w:pStyle w:val="Zpat"/>
      <w:rPr>
        <w:sz w:val="20"/>
        <w:szCs w:val="20"/>
      </w:rPr>
    </w:pPr>
    <w:r>
      <w:rPr>
        <w:sz w:val="20"/>
        <w:szCs w:val="20"/>
      </w:rPr>
      <w:t>Verze 1.2</w:t>
    </w:r>
    <w:r w:rsidR="0024309B" w:rsidRPr="0024309B">
      <w:rPr>
        <w:sz w:val="20"/>
        <w:szCs w:val="20"/>
      </w:rPr>
      <w:t xml:space="preserve"> schválená Monitorovacím výborem </w:t>
    </w:r>
    <w:r w:rsidR="002674B3">
      <w:rPr>
        <w:sz w:val="20"/>
        <w:szCs w:val="20"/>
      </w:rPr>
      <w:t xml:space="preserve">OP PPR </w:t>
    </w:r>
    <w:r w:rsidR="0024309B" w:rsidRPr="0024309B">
      <w:rPr>
        <w:sz w:val="20"/>
        <w:szCs w:val="20"/>
      </w:rPr>
      <w:t xml:space="preserve">dne </w:t>
    </w:r>
    <w:r w:rsidR="007D2CF2" w:rsidRPr="007D2CF2">
      <w:rPr>
        <w:sz w:val="20"/>
        <w:szCs w:val="20"/>
      </w:rPr>
      <w:t>21. 9</w:t>
    </w:r>
    <w:r w:rsidR="0024309B" w:rsidRPr="007D2CF2">
      <w:rPr>
        <w:sz w:val="20"/>
        <w:szCs w:val="20"/>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DE" w:rsidRDefault="005342DE">
      <w:pPr>
        <w:spacing w:after="0" w:line="240" w:lineRule="auto"/>
      </w:pPr>
      <w:r>
        <w:rPr>
          <w:color w:val="000000"/>
        </w:rPr>
        <w:separator/>
      </w:r>
    </w:p>
  </w:footnote>
  <w:footnote w:type="continuationSeparator" w:id="0">
    <w:p w:rsidR="005342DE" w:rsidRDefault="00534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E" w:rsidRDefault="00DB3782">
    <w:pPr>
      <w:pStyle w:val="Standard"/>
      <w:spacing w:after="0" w:line="240" w:lineRule="auto"/>
      <w:jc w:val="center"/>
    </w:pPr>
    <w:r>
      <w:rPr>
        <w:rFonts w:eastAsia="Times New Roman" w:cs="Calibri"/>
        <w:b/>
        <w:bCs/>
        <w:noProof/>
        <w:color w:val="000000"/>
        <w:sz w:val="28"/>
        <w:lang w:eastAsia="cs-CZ"/>
      </w:rPr>
      <w:drawing>
        <wp:anchor distT="0" distB="0" distL="114300" distR="114300" simplePos="0" relativeHeight="251658240" behindDoc="0" locked="0" layoutInCell="1" allowOverlap="1">
          <wp:simplePos x="0" y="0"/>
          <wp:positionH relativeFrom="margin">
            <wp:posOffset>-69850</wp:posOffset>
          </wp:positionH>
          <wp:positionV relativeFrom="margin">
            <wp:posOffset>-1526540</wp:posOffset>
          </wp:positionV>
          <wp:extent cx="3190875" cy="638175"/>
          <wp:effectExtent l="19050" t="0" r="9525"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38175"/>
                  </a:xfrm>
                  <a:prstGeom prst="rect">
                    <a:avLst/>
                  </a:prstGeom>
                  <a:noFill/>
                  <a:ln>
                    <a:noFill/>
                  </a:ln>
                </pic:spPr>
              </pic:pic>
            </a:graphicData>
          </a:graphic>
        </wp:anchor>
      </w:drawing>
    </w:r>
    <w:r w:rsidR="005342DE">
      <w:rPr>
        <w:rFonts w:eastAsia="Times New Roman" w:cs="Calibri"/>
        <w:b/>
        <w:bCs/>
        <w:color w:val="000000"/>
        <w:sz w:val="28"/>
        <w:lang w:eastAsia="cs-CZ"/>
      </w:rPr>
      <w:t xml:space="preserve"> </w:t>
    </w:r>
    <w:r w:rsidR="005342DE">
      <w:rPr>
        <w:noProof/>
        <w:lang w:eastAsia="cs-CZ"/>
      </w:rPr>
      <w:drawing>
        <wp:anchor distT="0" distB="0" distL="114300" distR="114300" simplePos="0" relativeHeight="251657216" behindDoc="0" locked="0" layoutInCell="1" allowOverlap="1">
          <wp:simplePos x="0" y="0"/>
          <wp:positionH relativeFrom="column">
            <wp:posOffset>8778875</wp:posOffset>
          </wp:positionH>
          <wp:positionV relativeFrom="paragraph">
            <wp:posOffset>-107315</wp:posOffset>
          </wp:positionV>
          <wp:extent cx="675640" cy="675640"/>
          <wp:effectExtent l="0" t="0" r="0" b="0"/>
          <wp:wrapTight wrapText="bothSides">
            <wp:wrapPolygon edited="0">
              <wp:start x="0" y="0"/>
              <wp:lineTo x="0" y="20707"/>
              <wp:lineTo x="20707" y="20707"/>
              <wp:lineTo x="20707"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anchor>
      </w:drawing>
    </w:r>
  </w:p>
  <w:p w:rsidR="005342DE" w:rsidRDefault="005342DE">
    <w:pPr>
      <w:pStyle w:val="Standard"/>
      <w:tabs>
        <w:tab w:val="left" w:pos="2355"/>
      </w:tabs>
      <w:spacing w:after="0" w:line="240" w:lineRule="auto"/>
    </w:pPr>
    <w:r>
      <w:rPr>
        <w:rFonts w:eastAsia="Times New Roman" w:cs="Calibri"/>
        <w:b/>
        <w:bCs/>
        <w:color w:val="000000"/>
        <w:sz w:val="14"/>
        <w:lang w:eastAsia="cs-CZ"/>
      </w:rPr>
      <w:tab/>
    </w:r>
  </w:p>
  <w:p w:rsidR="00DB3782" w:rsidRDefault="00DB3782">
    <w:pPr>
      <w:pStyle w:val="Standard"/>
      <w:spacing w:after="0" w:line="240" w:lineRule="auto"/>
      <w:jc w:val="center"/>
      <w:rPr>
        <w:rFonts w:eastAsia="Times New Roman" w:cs="Calibri"/>
        <w:b/>
        <w:bCs/>
        <w:color w:val="000000"/>
        <w:sz w:val="18"/>
        <w:lang w:eastAsia="cs-CZ"/>
      </w:rPr>
    </w:pPr>
  </w:p>
  <w:p w:rsidR="00DB3782" w:rsidRDefault="00DB3782" w:rsidP="00DB3782">
    <w:pPr>
      <w:pStyle w:val="Standard"/>
      <w:spacing w:after="0" w:line="240" w:lineRule="auto"/>
      <w:rPr>
        <w:rFonts w:eastAsia="Times New Roman" w:cs="Calibri"/>
        <w:b/>
        <w:bCs/>
        <w:color w:val="000000"/>
        <w:sz w:val="28"/>
        <w:lang w:eastAsia="cs-CZ"/>
      </w:rPr>
    </w:pPr>
  </w:p>
  <w:p w:rsidR="005342DE" w:rsidRPr="00DB3782" w:rsidRDefault="005342DE" w:rsidP="00DB3782">
    <w:pPr>
      <w:pStyle w:val="Standard"/>
      <w:spacing w:after="0" w:line="240" w:lineRule="auto"/>
      <w:rPr>
        <w:sz w:val="24"/>
        <w:szCs w:val="24"/>
      </w:rPr>
    </w:pPr>
    <w:r w:rsidRPr="00DB3782">
      <w:rPr>
        <w:rFonts w:eastAsia="Times New Roman" w:cs="Calibri"/>
        <w:b/>
        <w:bCs/>
        <w:color w:val="000000"/>
        <w:sz w:val="26"/>
        <w:lang w:eastAsia="cs-CZ"/>
      </w:rPr>
      <w:t>Sada hodnot</w:t>
    </w:r>
    <w:r w:rsidR="002674B3">
      <w:rPr>
        <w:rFonts w:eastAsia="Times New Roman" w:cs="Calibri"/>
        <w:b/>
        <w:bCs/>
        <w:color w:val="000000"/>
        <w:sz w:val="26"/>
        <w:lang w:eastAsia="cs-CZ"/>
      </w:rPr>
      <w:t>í</w:t>
    </w:r>
    <w:r w:rsidRPr="00DB3782">
      <w:rPr>
        <w:rFonts w:eastAsia="Times New Roman" w:cs="Calibri"/>
        <w:b/>
        <w:bCs/>
        <w:color w:val="000000"/>
        <w:sz w:val="26"/>
        <w:lang w:eastAsia="cs-CZ"/>
      </w:rPr>
      <w:t xml:space="preserve">cích kritérií pro </w:t>
    </w:r>
    <w:r w:rsidR="00AF1075" w:rsidRPr="00DB3782">
      <w:rPr>
        <w:rFonts w:eastAsia="Times New Roman" w:cs="Calibri"/>
        <w:b/>
        <w:bCs/>
        <w:color w:val="000000"/>
        <w:sz w:val="26"/>
        <w:lang w:eastAsia="cs-CZ"/>
      </w:rPr>
      <w:t xml:space="preserve">prioritní osu </w:t>
    </w:r>
    <w:r w:rsidRPr="00DB3782">
      <w:rPr>
        <w:rFonts w:eastAsia="Times New Roman" w:cs="Calibri"/>
        <w:b/>
        <w:bCs/>
        <w:color w:val="000000"/>
        <w:sz w:val="26"/>
        <w:lang w:eastAsia="cs-CZ"/>
      </w:rPr>
      <w:t>3</w:t>
    </w:r>
    <w:r w:rsidR="00AF1075" w:rsidRPr="00DB3782">
      <w:rPr>
        <w:rFonts w:eastAsia="Times New Roman" w:cs="Calibri"/>
        <w:b/>
        <w:bCs/>
        <w:color w:val="000000"/>
        <w:sz w:val="26"/>
        <w:lang w:eastAsia="cs-CZ"/>
      </w:rPr>
      <w:t xml:space="preserve"> v rámci</w:t>
    </w:r>
    <w:r w:rsidRPr="00DB3782">
      <w:rPr>
        <w:rFonts w:eastAsia="Times New Roman" w:cs="Calibri"/>
        <w:b/>
        <w:bCs/>
        <w:color w:val="000000"/>
        <w:sz w:val="26"/>
        <w:lang w:eastAsia="cs-CZ"/>
      </w:rPr>
      <w:t xml:space="preserve"> OP PPR, spec</w:t>
    </w:r>
    <w:r w:rsidR="00AF1075" w:rsidRPr="00DB3782">
      <w:rPr>
        <w:rFonts w:eastAsia="Times New Roman" w:cs="Calibri"/>
        <w:b/>
        <w:bCs/>
        <w:color w:val="000000"/>
        <w:sz w:val="26"/>
        <w:lang w:eastAsia="cs-CZ"/>
      </w:rPr>
      <w:t>ifický</w:t>
    </w:r>
    <w:r w:rsidRPr="00DB3782">
      <w:rPr>
        <w:rFonts w:eastAsia="Times New Roman" w:cs="Calibri"/>
        <w:b/>
        <w:bCs/>
        <w:color w:val="000000"/>
        <w:sz w:val="26"/>
        <w:lang w:eastAsia="cs-CZ"/>
      </w:rPr>
      <w:t xml:space="preserve"> cíl 3.</w:t>
    </w:r>
    <w:r w:rsidR="002674B3">
      <w:rPr>
        <w:rFonts w:eastAsia="Times New Roman" w:cs="Calibri"/>
        <w:b/>
        <w:bCs/>
        <w:color w:val="000000"/>
        <w:sz w:val="26"/>
        <w:lang w:eastAsia="cs-CZ"/>
      </w:rPr>
      <w:t>1</w:t>
    </w:r>
    <w:r w:rsidR="00AF1075" w:rsidRPr="00DB3782">
      <w:rPr>
        <w:rFonts w:eastAsia="Times New Roman" w:cs="Calibri"/>
        <w:b/>
        <w:bCs/>
        <w:color w:val="000000"/>
        <w:sz w:val="26"/>
        <w:lang w:eastAsia="cs-CZ"/>
      </w:rPr>
      <w:t xml:space="preserve"> Posílená </w:t>
    </w:r>
    <w:r w:rsidR="002674B3">
      <w:rPr>
        <w:rFonts w:eastAsia="Times New Roman" w:cs="Calibri"/>
        <w:b/>
        <w:bCs/>
        <w:color w:val="000000"/>
        <w:sz w:val="26"/>
        <w:lang w:eastAsia="cs-CZ"/>
      </w:rPr>
      <w:t xml:space="preserve">sociální </w:t>
    </w:r>
    <w:r w:rsidR="00AF1075" w:rsidRPr="00DB3782">
      <w:rPr>
        <w:rFonts w:eastAsia="Times New Roman" w:cs="Calibri"/>
        <w:b/>
        <w:bCs/>
        <w:color w:val="000000"/>
        <w:sz w:val="26"/>
        <w:lang w:eastAsia="cs-CZ"/>
      </w:rPr>
      <w:t xml:space="preserve">infrastruktura pro </w:t>
    </w:r>
    <w:r w:rsidR="002674B3">
      <w:rPr>
        <w:rFonts w:eastAsia="Times New Roman" w:cs="Calibri"/>
        <w:b/>
        <w:bCs/>
        <w:color w:val="000000"/>
        <w:sz w:val="26"/>
        <w:lang w:eastAsia="cs-CZ"/>
      </w:rPr>
      <w:t>integraci, komunitní služby a prevenci</w:t>
    </w:r>
    <w:r w:rsidR="007A6066" w:rsidRPr="00DB3782">
      <w:rPr>
        <w:rFonts w:eastAsia="Times New Roman" w:cs="Calibri"/>
        <w:b/>
        <w:bCs/>
        <w:color w:val="000000"/>
        <w:sz w:val="26"/>
        <w:lang w:eastAsia="cs-CZ"/>
      </w:rPr>
      <w:t xml:space="preserve">, </w:t>
    </w:r>
    <w:r w:rsidR="007A6066" w:rsidRPr="00DB3782">
      <w:rPr>
        <w:rFonts w:eastAsia="Times New Roman" w:cs="Calibri"/>
        <w:b/>
        <w:bCs/>
        <w:color w:val="000000"/>
        <w:sz w:val="24"/>
        <w:szCs w:val="24"/>
        <w:lang w:eastAsia="cs-CZ"/>
      </w:rPr>
      <w:t>aktivit</w:t>
    </w:r>
    <w:r w:rsidR="00232861">
      <w:rPr>
        <w:rFonts w:eastAsia="Times New Roman" w:cs="Calibri"/>
        <w:b/>
        <w:bCs/>
        <w:color w:val="000000"/>
        <w:sz w:val="24"/>
        <w:szCs w:val="24"/>
        <w:lang w:eastAsia="cs-CZ"/>
      </w:rPr>
      <w:t>a</w:t>
    </w:r>
    <w:r w:rsidR="007A6066" w:rsidRPr="00DB3782">
      <w:rPr>
        <w:rFonts w:eastAsia="Times New Roman" w:cs="Calibri"/>
        <w:b/>
        <w:bCs/>
        <w:color w:val="000000"/>
        <w:sz w:val="24"/>
        <w:szCs w:val="24"/>
        <w:lang w:eastAsia="cs-CZ"/>
      </w:rPr>
      <w:t xml:space="preserve"> </w:t>
    </w:r>
    <w:r w:rsidR="00232861">
      <w:rPr>
        <w:rFonts w:eastAsia="Times New Roman" w:cs="Calibri"/>
        <w:b/>
        <w:bCs/>
        <w:color w:val="000000"/>
        <w:sz w:val="24"/>
        <w:szCs w:val="24"/>
        <w:lang w:eastAsia="cs-CZ"/>
      </w:rPr>
      <w:t>3.1.3</w:t>
    </w:r>
    <w:r w:rsidR="0024309B" w:rsidRPr="0024309B">
      <w:rPr>
        <w:rFonts w:eastAsia="Times New Roman" w:cs="Calibri"/>
        <w:b/>
        <w:bCs/>
        <w:color w:val="000000"/>
        <w:sz w:val="24"/>
        <w:szCs w:val="24"/>
        <w:lang w:eastAsia="cs-CZ"/>
      </w:rPr>
      <w:t xml:space="preserve"> </w:t>
    </w:r>
    <w:r w:rsidR="0099391A" w:rsidRPr="0099391A">
      <w:rPr>
        <w:rFonts w:eastAsia="Times New Roman" w:cs="Calibri"/>
        <w:b/>
        <w:bCs/>
        <w:color w:val="000000"/>
        <w:sz w:val="24"/>
        <w:szCs w:val="24"/>
        <w:lang w:eastAsia="cs-CZ"/>
      </w:rPr>
      <w:t>Realizace diferencovaných forem sociálního bydlení</w:t>
    </w:r>
  </w:p>
  <w:p w:rsidR="005342DE" w:rsidRDefault="005342DE">
    <w:pPr>
      <w:pStyle w:val="Standard"/>
      <w:tabs>
        <w:tab w:val="left" w:pos="2355"/>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54D"/>
    <w:multiLevelType w:val="multilevel"/>
    <w:tmpl w:val="47B2E814"/>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EE148D"/>
    <w:multiLevelType w:val="multilevel"/>
    <w:tmpl w:val="58809266"/>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F042FE6"/>
    <w:multiLevelType w:val="multilevel"/>
    <w:tmpl w:val="77A8F086"/>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6B96155"/>
    <w:multiLevelType w:val="multilevel"/>
    <w:tmpl w:val="6E3C56AE"/>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C6F72AE"/>
    <w:multiLevelType w:val="multilevel"/>
    <w:tmpl w:val="981A9D56"/>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E7F2BA7"/>
    <w:multiLevelType w:val="multilevel"/>
    <w:tmpl w:val="A7D4E2E8"/>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AA35E38"/>
    <w:multiLevelType w:val="multilevel"/>
    <w:tmpl w:val="B1CA3E5E"/>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81C4347"/>
    <w:multiLevelType w:val="multilevel"/>
    <w:tmpl w:val="7ED4126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DC74436"/>
    <w:multiLevelType w:val="multilevel"/>
    <w:tmpl w:val="1A300942"/>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FC80EC8"/>
    <w:multiLevelType w:val="multilevel"/>
    <w:tmpl w:val="A71EC366"/>
    <w:styleLink w:val="WW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4495DC5"/>
    <w:multiLevelType w:val="multilevel"/>
    <w:tmpl w:val="57FAA482"/>
    <w:styleLink w:val="WW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49A051E"/>
    <w:multiLevelType w:val="multilevel"/>
    <w:tmpl w:val="EDCC419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4DA30DE"/>
    <w:multiLevelType w:val="multilevel"/>
    <w:tmpl w:val="EBD007BA"/>
    <w:styleLink w:val="WW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90626DF"/>
    <w:multiLevelType w:val="multilevel"/>
    <w:tmpl w:val="FE44FA24"/>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9BC75F2"/>
    <w:multiLevelType w:val="multilevel"/>
    <w:tmpl w:val="09AA215A"/>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BB94669"/>
    <w:multiLevelType w:val="multilevel"/>
    <w:tmpl w:val="D8944126"/>
    <w:styleLink w:val="WWOutlineListStyle"/>
    <w:lvl w:ilvl="0">
      <w:start w:val="1"/>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CAD4AD2"/>
    <w:multiLevelType w:val="multilevel"/>
    <w:tmpl w:val="44BEB15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DA320D8"/>
    <w:multiLevelType w:val="multilevel"/>
    <w:tmpl w:val="8C0AD7E4"/>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F4D7EFC"/>
    <w:multiLevelType w:val="multilevel"/>
    <w:tmpl w:val="96CC7936"/>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05C10B8"/>
    <w:multiLevelType w:val="multilevel"/>
    <w:tmpl w:val="084E0102"/>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2071A91"/>
    <w:multiLevelType w:val="multilevel"/>
    <w:tmpl w:val="C8ECB6F8"/>
    <w:styleLink w:val="WWNum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27D5913"/>
    <w:multiLevelType w:val="multilevel"/>
    <w:tmpl w:val="0A84C09E"/>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3D902EB"/>
    <w:multiLevelType w:val="multilevel"/>
    <w:tmpl w:val="3B44F3D4"/>
    <w:styleLink w:val="WW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7424E1A"/>
    <w:multiLevelType w:val="multilevel"/>
    <w:tmpl w:val="FFE6E0D0"/>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61CE72AC"/>
    <w:multiLevelType w:val="multilevel"/>
    <w:tmpl w:val="22FA5BD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258072D"/>
    <w:multiLevelType w:val="multilevel"/>
    <w:tmpl w:val="E6D07C66"/>
    <w:styleLink w:val="WWNum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2F1CE5"/>
    <w:multiLevelType w:val="multilevel"/>
    <w:tmpl w:val="86CCE65A"/>
    <w:styleLink w:val="WW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6DC4306"/>
    <w:multiLevelType w:val="multilevel"/>
    <w:tmpl w:val="14789176"/>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7E17585"/>
    <w:multiLevelType w:val="multilevel"/>
    <w:tmpl w:val="5DAE515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9B46391"/>
    <w:multiLevelType w:val="multilevel"/>
    <w:tmpl w:val="F5FA192A"/>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9F079D3"/>
    <w:multiLevelType w:val="multilevel"/>
    <w:tmpl w:val="D804A0CE"/>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B9F7759"/>
    <w:multiLevelType w:val="multilevel"/>
    <w:tmpl w:val="CA42D66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C460013"/>
    <w:multiLevelType w:val="multilevel"/>
    <w:tmpl w:val="FC8C4FEC"/>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D330008"/>
    <w:multiLevelType w:val="multilevel"/>
    <w:tmpl w:val="BC685784"/>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F0C6649"/>
    <w:multiLevelType w:val="multilevel"/>
    <w:tmpl w:val="A0F677A2"/>
    <w:styleLink w:val="WW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F2D50B8"/>
    <w:multiLevelType w:val="multilevel"/>
    <w:tmpl w:val="B4FE0260"/>
    <w:styleLink w:val="WW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F6F4576"/>
    <w:multiLevelType w:val="multilevel"/>
    <w:tmpl w:val="FBC6A1EC"/>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0193E4B"/>
    <w:multiLevelType w:val="multilevel"/>
    <w:tmpl w:val="EC3EA254"/>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0966DF9"/>
    <w:multiLevelType w:val="multilevel"/>
    <w:tmpl w:val="7A98B948"/>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70D2684C"/>
    <w:multiLevelType w:val="multilevel"/>
    <w:tmpl w:val="F73C559A"/>
    <w:styleLink w:val="WW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20D1A42"/>
    <w:multiLevelType w:val="multilevel"/>
    <w:tmpl w:val="FA5C467E"/>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28C454D"/>
    <w:multiLevelType w:val="multilevel"/>
    <w:tmpl w:val="DE9ED2C2"/>
    <w:styleLink w:val="WWNum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8E112B9"/>
    <w:multiLevelType w:val="multilevel"/>
    <w:tmpl w:val="CB562944"/>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8FC2D9E"/>
    <w:multiLevelType w:val="multilevel"/>
    <w:tmpl w:val="A19C5DB6"/>
    <w:styleLink w:val="WW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940651E"/>
    <w:multiLevelType w:val="multilevel"/>
    <w:tmpl w:val="E084CC02"/>
    <w:styleLink w:val="WW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FE84634"/>
    <w:multiLevelType w:val="multilevel"/>
    <w:tmpl w:val="F7AC4950"/>
    <w:styleLink w:val="WW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5"/>
  </w:num>
  <w:num w:numId="2">
    <w:abstractNumId w:val="31"/>
  </w:num>
  <w:num w:numId="3">
    <w:abstractNumId w:val="27"/>
  </w:num>
  <w:num w:numId="4">
    <w:abstractNumId w:val="24"/>
  </w:num>
  <w:num w:numId="5">
    <w:abstractNumId w:val="16"/>
  </w:num>
  <w:num w:numId="6">
    <w:abstractNumId w:val="11"/>
  </w:num>
  <w:num w:numId="7">
    <w:abstractNumId w:val="0"/>
  </w:num>
  <w:num w:numId="8">
    <w:abstractNumId w:val="29"/>
  </w:num>
  <w:num w:numId="9">
    <w:abstractNumId w:val="32"/>
  </w:num>
  <w:num w:numId="10">
    <w:abstractNumId w:val="21"/>
  </w:num>
  <w:num w:numId="11">
    <w:abstractNumId w:val="1"/>
  </w:num>
  <w:num w:numId="12">
    <w:abstractNumId w:val="38"/>
  </w:num>
  <w:num w:numId="13">
    <w:abstractNumId w:val="13"/>
  </w:num>
  <w:num w:numId="14">
    <w:abstractNumId w:val="33"/>
  </w:num>
  <w:num w:numId="15">
    <w:abstractNumId w:val="30"/>
  </w:num>
  <w:num w:numId="16">
    <w:abstractNumId w:val="23"/>
  </w:num>
  <w:num w:numId="17">
    <w:abstractNumId w:val="5"/>
  </w:num>
  <w:num w:numId="18">
    <w:abstractNumId w:val="19"/>
  </w:num>
  <w:num w:numId="19">
    <w:abstractNumId w:val="40"/>
  </w:num>
  <w:num w:numId="20">
    <w:abstractNumId w:val="36"/>
  </w:num>
  <w:num w:numId="21">
    <w:abstractNumId w:val="7"/>
  </w:num>
  <w:num w:numId="22">
    <w:abstractNumId w:val="6"/>
  </w:num>
  <w:num w:numId="23">
    <w:abstractNumId w:val="3"/>
  </w:num>
  <w:num w:numId="24">
    <w:abstractNumId w:val="28"/>
  </w:num>
  <w:num w:numId="25">
    <w:abstractNumId w:val="4"/>
  </w:num>
  <w:num w:numId="26">
    <w:abstractNumId w:val="10"/>
  </w:num>
  <w:num w:numId="27">
    <w:abstractNumId w:val="14"/>
  </w:num>
  <w:num w:numId="28">
    <w:abstractNumId w:val="45"/>
  </w:num>
  <w:num w:numId="29">
    <w:abstractNumId w:val="34"/>
  </w:num>
  <w:num w:numId="30">
    <w:abstractNumId w:val="44"/>
  </w:num>
  <w:num w:numId="31">
    <w:abstractNumId w:val="2"/>
  </w:num>
  <w:num w:numId="32">
    <w:abstractNumId w:val="37"/>
  </w:num>
  <w:num w:numId="33">
    <w:abstractNumId w:val="42"/>
  </w:num>
  <w:num w:numId="34">
    <w:abstractNumId w:val="18"/>
  </w:num>
  <w:num w:numId="35">
    <w:abstractNumId w:val="17"/>
  </w:num>
  <w:num w:numId="36">
    <w:abstractNumId w:val="41"/>
  </w:num>
  <w:num w:numId="37">
    <w:abstractNumId w:val="43"/>
  </w:num>
  <w:num w:numId="38">
    <w:abstractNumId w:val="8"/>
  </w:num>
  <w:num w:numId="39">
    <w:abstractNumId w:val="9"/>
  </w:num>
  <w:num w:numId="40">
    <w:abstractNumId w:val="22"/>
  </w:num>
  <w:num w:numId="41">
    <w:abstractNumId w:val="25"/>
  </w:num>
  <w:num w:numId="42">
    <w:abstractNumId w:val="26"/>
  </w:num>
  <w:num w:numId="43">
    <w:abstractNumId w:val="20"/>
  </w:num>
  <w:num w:numId="44">
    <w:abstractNumId w:val="39"/>
  </w:num>
  <w:num w:numId="45">
    <w:abstractNumId w:val="1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6D"/>
    <w:rsid w:val="00003383"/>
    <w:rsid w:val="00005D9C"/>
    <w:rsid w:val="0003311A"/>
    <w:rsid w:val="00060148"/>
    <w:rsid w:val="00066AF9"/>
    <w:rsid w:val="00070E45"/>
    <w:rsid w:val="00090C29"/>
    <w:rsid w:val="00092077"/>
    <w:rsid w:val="000A03C9"/>
    <w:rsid w:val="000F44D7"/>
    <w:rsid w:val="00113181"/>
    <w:rsid w:val="00173FFE"/>
    <w:rsid w:val="001B6638"/>
    <w:rsid w:val="001C01D8"/>
    <w:rsid w:val="001D6721"/>
    <w:rsid w:val="002120DC"/>
    <w:rsid w:val="0022316D"/>
    <w:rsid w:val="00227053"/>
    <w:rsid w:val="00232861"/>
    <w:rsid w:val="002345E6"/>
    <w:rsid w:val="00236200"/>
    <w:rsid w:val="0024309B"/>
    <w:rsid w:val="00245BC4"/>
    <w:rsid w:val="00262575"/>
    <w:rsid w:val="002674B3"/>
    <w:rsid w:val="002A0025"/>
    <w:rsid w:val="002B1CD4"/>
    <w:rsid w:val="002D36AB"/>
    <w:rsid w:val="002D6D11"/>
    <w:rsid w:val="003174BE"/>
    <w:rsid w:val="003408D1"/>
    <w:rsid w:val="003547F8"/>
    <w:rsid w:val="0036719F"/>
    <w:rsid w:val="00387CB1"/>
    <w:rsid w:val="00392D80"/>
    <w:rsid w:val="003B4C75"/>
    <w:rsid w:val="003B6CEC"/>
    <w:rsid w:val="003C7454"/>
    <w:rsid w:val="003F698B"/>
    <w:rsid w:val="00411BD4"/>
    <w:rsid w:val="00417347"/>
    <w:rsid w:val="004228AE"/>
    <w:rsid w:val="0045311E"/>
    <w:rsid w:val="0046153A"/>
    <w:rsid w:val="0047257F"/>
    <w:rsid w:val="00490754"/>
    <w:rsid w:val="004917CE"/>
    <w:rsid w:val="004920EF"/>
    <w:rsid w:val="004D681B"/>
    <w:rsid w:val="0050587B"/>
    <w:rsid w:val="00525B94"/>
    <w:rsid w:val="005342DE"/>
    <w:rsid w:val="005366AA"/>
    <w:rsid w:val="00595C63"/>
    <w:rsid w:val="00597E05"/>
    <w:rsid w:val="00602218"/>
    <w:rsid w:val="00637B1A"/>
    <w:rsid w:val="00643869"/>
    <w:rsid w:val="006449BE"/>
    <w:rsid w:val="0065204C"/>
    <w:rsid w:val="00653B04"/>
    <w:rsid w:val="00663AF4"/>
    <w:rsid w:val="00664357"/>
    <w:rsid w:val="006A152D"/>
    <w:rsid w:val="006C6DBD"/>
    <w:rsid w:val="006E21DD"/>
    <w:rsid w:val="006F7BAB"/>
    <w:rsid w:val="00713B05"/>
    <w:rsid w:val="00717BC2"/>
    <w:rsid w:val="00737295"/>
    <w:rsid w:val="00765F6E"/>
    <w:rsid w:val="00775C8E"/>
    <w:rsid w:val="007820A2"/>
    <w:rsid w:val="007A6066"/>
    <w:rsid w:val="007C623F"/>
    <w:rsid w:val="007D2CF2"/>
    <w:rsid w:val="007E2BF3"/>
    <w:rsid w:val="007F3221"/>
    <w:rsid w:val="0080613F"/>
    <w:rsid w:val="00827DE6"/>
    <w:rsid w:val="00845197"/>
    <w:rsid w:val="008B0CDC"/>
    <w:rsid w:val="008C1A5C"/>
    <w:rsid w:val="00916368"/>
    <w:rsid w:val="00936FBA"/>
    <w:rsid w:val="009405F2"/>
    <w:rsid w:val="00945D8D"/>
    <w:rsid w:val="00993382"/>
    <w:rsid w:val="0099391A"/>
    <w:rsid w:val="009A7141"/>
    <w:rsid w:val="009B7EDF"/>
    <w:rsid w:val="00A02A2E"/>
    <w:rsid w:val="00A477EE"/>
    <w:rsid w:val="00A550A4"/>
    <w:rsid w:val="00A67BBC"/>
    <w:rsid w:val="00A923B8"/>
    <w:rsid w:val="00AA6847"/>
    <w:rsid w:val="00AD6750"/>
    <w:rsid w:val="00AE0370"/>
    <w:rsid w:val="00AF1075"/>
    <w:rsid w:val="00B3492F"/>
    <w:rsid w:val="00B35ED8"/>
    <w:rsid w:val="00B41AC4"/>
    <w:rsid w:val="00B50DE1"/>
    <w:rsid w:val="00B7479F"/>
    <w:rsid w:val="00B8258D"/>
    <w:rsid w:val="00BB6446"/>
    <w:rsid w:val="00BD40EA"/>
    <w:rsid w:val="00BE068F"/>
    <w:rsid w:val="00BF2E96"/>
    <w:rsid w:val="00BF3DD2"/>
    <w:rsid w:val="00BF4134"/>
    <w:rsid w:val="00BF4E21"/>
    <w:rsid w:val="00C16A8B"/>
    <w:rsid w:val="00C302E5"/>
    <w:rsid w:val="00C62ADE"/>
    <w:rsid w:val="00C665EB"/>
    <w:rsid w:val="00C77499"/>
    <w:rsid w:val="00C94AAF"/>
    <w:rsid w:val="00CA1752"/>
    <w:rsid w:val="00D428CC"/>
    <w:rsid w:val="00D94771"/>
    <w:rsid w:val="00DB3782"/>
    <w:rsid w:val="00DE01DF"/>
    <w:rsid w:val="00E065A0"/>
    <w:rsid w:val="00E15DB8"/>
    <w:rsid w:val="00E92531"/>
    <w:rsid w:val="00EB6B61"/>
    <w:rsid w:val="00EC469A"/>
    <w:rsid w:val="00EC4F72"/>
    <w:rsid w:val="00ED6285"/>
    <w:rsid w:val="00F11A12"/>
    <w:rsid w:val="00F14152"/>
    <w:rsid w:val="00F50B1F"/>
    <w:rsid w:val="00F75E5D"/>
    <w:rsid w:val="00F976CB"/>
    <w:rsid w:val="00FA1BE8"/>
    <w:rsid w:val="00FE4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2A2BAFEF-8817-490E-B94D-9EB5790E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7347"/>
    <w:pPr>
      <w:widowControl w:val="0"/>
      <w:suppressAutoHyphens/>
      <w:autoSpaceDN w:val="0"/>
      <w:spacing w:after="200" w:line="276" w:lineRule="auto"/>
      <w:textAlignment w:val="baseline"/>
    </w:pPr>
    <w:rPr>
      <w:kern w:val="3"/>
      <w:sz w:val="22"/>
      <w:szCs w:val="22"/>
      <w:lang w:eastAsia="en-US"/>
    </w:rPr>
  </w:style>
  <w:style w:type="paragraph" w:styleId="Nadpis1">
    <w:name w:val="heading 1"/>
    <w:basedOn w:val="Standard"/>
    <w:next w:val="Textbody"/>
    <w:rsid w:val="00417347"/>
    <w:pPr>
      <w:keepNext/>
      <w:keepLines/>
      <w:spacing w:before="480" w:after="0"/>
      <w:outlineLvl w:val="0"/>
    </w:pPr>
    <w:rPr>
      <w:rFonts w:ascii="Cambria" w:hAnsi="Cambria"/>
      <w:b/>
      <w:bCs/>
      <w:color w:val="365F91"/>
      <w:sz w:val="28"/>
      <w:szCs w:val="28"/>
    </w:rPr>
  </w:style>
  <w:style w:type="paragraph" w:styleId="Nadpis3">
    <w:name w:val="heading 3"/>
    <w:basedOn w:val="Heading"/>
    <w:next w:val="Textbody"/>
    <w:rsid w:val="00417347"/>
    <w:p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417347"/>
    <w:pPr>
      <w:numPr>
        <w:numId w:val="1"/>
      </w:numPr>
    </w:pPr>
  </w:style>
  <w:style w:type="paragraph" w:customStyle="1" w:styleId="Standard">
    <w:name w:val="Standard"/>
    <w:rsid w:val="00417347"/>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417347"/>
    <w:pPr>
      <w:keepNext/>
      <w:spacing w:before="240" w:after="120"/>
    </w:pPr>
    <w:rPr>
      <w:rFonts w:ascii="Arial" w:eastAsia="Microsoft YaHei" w:hAnsi="Arial" w:cs="Mangal"/>
      <w:sz w:val="28"/>
      <w:szCs w:val="28"/>
    </w:rPr>
  </w:style>
  <w:style w:type="paragraph" w:customStyle="1" w:styleId="Textbody">
    <w:name w:val="Text body"/>
    <w:basedOn w:val="Standard"/>
    <w:rsid w:val="00417347"/>
    <w:pPr>
      <w:spacing w:after="120"/>
    </w:pPr>
  </w:style>
  <w:style w:type="paragraph" w:styleId="Seznam">
    <w:name w:val="List"/>
    <w:basedOn w:val="Textbody"/>
    <w:rsid w:val="00417347"/>
    <w:rPr>
      <w:rFonts w:cs="Mangal"/>
    </w:rPr>
  </w:style>
  <w:style w:type="paragraph" w:styleId="Titulek">
    <w:name w:val="caption"/>
    <w:basedOn w:val="Standard"/>
    <w:rsid w:val="00417347"/>
    <w:pPr>
      <w:suppressLineNumbers/>
      <w:spacing w:before="120" w:after="120"/>
    </w:pPr>
    <w:rPr>
      <w:rFonts w:cs="Mangal"/>
      <w:i/>
      <w:iCs/>
      <w:sz w:val="24"/>
      <w:szCs w:val="24"/>
    </w:rPr>
  </w:style>
  <w:style w:type="paragraph" w:customStyle="1" w:styleId="Index">
    <w:name w:val="Index"/>
    <w:basedOn w:val="Standard"/>
    <w:rsid w:val="00417347"/>
    <w:pPr>
      <w:suppressLineNumbers/>
    </w:pPr>
    <w:rPr>
      <w:rFonts w:cs="Mangal"/>
    </w:rPr>
  </w:style>
  <w:style w:type="paragraph" w:styleId="Textkomente">
    <w:name w:val="annotation text"/>
    <w:basedOn w:val="Standard"/>
    <w:rsid w:val="00417347"/>
    <w:pPr>
      <w:spacing w:line="240" w:lineRule="auto"/>
    </w:pPr>
    <w:rPr>
      <w:sz w:val="20"/>
      <w:szCs w:val="20"/>
    </w:rPr>
  </w:style>
  <w:style w:type="paragraph" w:styleId="Pedmtkomente">
    <w:name w:val="annotation subject"/>
    <w:basedOn w:val="Textkomente"/>
    <w:rsid w:val="00417347"/>
    <w:rPr>
      <w:b/>
      <w:bCs/>
    </w:rPr>
  </w:style>
  <w:style w:type="paragraph" w:styleId="Textbubliny">
    <w:name w:val="Balloon Text"/>
    <w:basedOn w:val="Standard"/>
    <w:rsid w:val="00417347"/>
    <w:pPr>
      <w:spacing w:after="0" w:line="240" w:lineRule="auto"/>
    </w:pPr>
    <w:rPr>
      <w:rFonts w:ascii="Tahoma" w:hAnsi="Tahoma" w:cs="Tahoma"/>
      <w:sz w:val="16"/>
      <w:szCs w:val="16"/>
    </w:rPr>
  </w:style>
  <w:style w:type="paragraph" w:styleId="Zhlav">
    <w:name w:val="header"/>
    <w:basedOn w:val="Standard"/>
    <w:rsid w:val="00417347"/>
    <w:pPr>
      <w:suppressLineNumbers/>
      <w:tabs>
        <w:tab w:val="center" w:pos="4536"/>
        <w:tab w:val="right" w:pos="9072"/>
      </w:tabs>
      <w:spacing w:after="0" w:line="240" w:lineRule="auto"/>
    </w:pPr>
  </w:style>
  <w:style w:type="paragraph" w:styleId="Zpat">
    <w:name w:val="footer"/>
    <w:basedOn w:val="Standard"/>
    <w:rsid w:val="00417347"/>
    <w:pPr>
      <w:suppressLineNumbers/>
      <w:tabs>
        <w:tab w:val="center" w:pos="4536"/>
        <w:tab w:val="right" w:pos="9072"/>
      </w:tabs>
      <w:spacing w:after="0" w:line="240" w:lineRule="auto"/>
    </w:pPr>
  </w:style>
  <w:style w:type="paragraph" w:customStyle="1" w:styleId="Contact">
    <w:name w:val="Contact"/>
    <w:basedOn w:val="Standard"/>
    <w:rsid w:val="00417347"/>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
    <w:name w:val="List Number"/>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Standard"/>
    <w:rsid w:val="00417347"/>
    <w:pPr>
      <w:spacing w:after="240" w:line="240" w:lineRule="auto"/>
      <w:jc w:val="both"/>
      <w:outlineLvl w:val="0"/>
    </w:pPr>
    <w:rPr>
      <w:rFonts w:ascii="Times New Roman" w:eastAsia="Times New Roman" w:hAnsi="Times New Roman" w:cs="Times New Roman"/>
      <w:sz w:val="24"/>
      <w:szCs w:val="20"/>
    </w:rPr>
  </w:style>
  <w:style w:type="paragraph" w:customStyle="1" w:styleId="ListNumberLevel2">
    <w:name w:val="List Number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17347"/>
    <w:pPr>
      <w:spacing w:after="240" w:line="240" w:lineRule="auto"/>
      <w:jc w:val="both"/>
      <w:outlineLvl w:val="1"/>
    </w:pPr>
    <w:rPr>
      <w:rFonts w:ascii="Times New Roman" w:eastAsia="Times New Roman" w:hAnsi="Times New Roman" w:cs="Times New Roman"/>
      <w:sz w:val="24"/>
      <w:szCs w:val="20"/>
    </w:rPr>
  </w:style>
  <w:style w:type="paragraph" w:customStyle="1" w:styleId="ListNumberLevel3">
    <w:name w:val="List Number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Contents5">
    <w:name w:val="Contents 5"/>
    <w:basedOn w:val="Standard"/>
    <w:rsid w:val="00417347"/>
    <w:pPr>
      <w:tabs>
        <w:tab w:val="right" w:leader="dot" w:pos="9773"/>
      </w:tabs>
      <w:spacing w:before="240" w:after="120" w:line="240" w:lineRule="auto"/>
      <w:ind w:left="1132" w:right="720"/>
      <w:jc w:val="both"/>
    </w:pPr>
    <w:rPr>
      <w:rFonts w:ascii="Times New Roman" w:eastAsia="Times New Roman" w:hAnsi="Times New Roman" w:cs="Times New Roman"/>
      <w:caps/>
      <w:sz w:val="24"/>
      <w:szCs w:val="20"/>
    </w:rPr>
  </w:style>
  <w:style w:type="paragraph" w:customStyle="1" w:styleId="ContentsHeading">
    <w:name w:val="Contents Heading"/>
    <w:basedOn w:val="Standard"/>
    <w:rsid w:val="00417347"/>
    <w:pPr>
      <w:keepNext/>
      <w:suppressLineNumbers/>
      <w:spacing w:before="240" w:after="240" w:line="240" w:lineRule="auto"/>
      <w:jc w:val="center"/>
    </w:pPr>
    <w:rPr>
      <w:rFonts w:ascii="Times New Roman" w:eastAsia="Times New Roman" w:hAnsi="Times New Roman" w:cs="Times New Roman"/>
      <w:b/>
      <w:bCs/>
      <w:sz w:val="24"/>
      <w:szCs w:val="20"/>
    </w:rPr>
  </w:style>
  <w:style w:type="paragraph" w:customStyle="1" w:styleId="Termin">
    <w:name w:val="Termin"/>
    <w:basedOn w:val="Standard"/>
    <w:rsid w:val="00417347"/>
    <w:pPr>
      <w:spacing w:before="60" w:after="60" w:line="240" w:lineRule="auto"/>
      <w:ind w:left="709" w:hanging="709"/>
      <w:jc w:val="both"/>
    </w:pPr>
    <w:rPr>
      <w:rFonts w:ascii="Arial" w:eastAsia="Times New Roman" w:hAnsi="Arial" w:cs="Arial"/>
      <w:lang w:eastAsia="cs-CZ"/>
    </w:rPr>
  </w:style>
  <w:style w:type="character" w:styleId="Odkaznakoment">
    <w:name w:val="annotation reference"/>
    <w:rsid w:val="00417347"/>
    <w:rPr>
      <w:sz w:val="16"/>
      <w:szCs w:val="16"/>
    </w:rPr>
  </w:style>
  <w:style w:type="character" w:customStyle="1" w:styleId="TextkomenteChar">
    <w:name w:val="Text komentáře Char"/>
    <w:rsid w:val="00417347"/>
    <w:rPr>
      <w:sz w:val="20"/>
      <w:szCs w:val="20"/>
    </w:rPr>
  </w:style>
  <w:style w:type="character" w:customStyle="1" w:styleId="PedmtkomenteChar">
    <w:name w:val="Předmět komentáře Char"/>
    <w:rsid w:val="00417347"/>
    <w:rPr>
      <w:b/>
      <w:bCs/>
      <w:sz w:val="20"/>
      <w:szCs w:val="20"/>
    </w:rPr>
  </w:style>
  <w:style w:type="character" w:customStyle="1" w:styleId="TextbublinyChar">
    <w:name w:val="Text bubliny Char"/>
    <w:rsid w:val="00417347"/>
    <w:rPr>
      <w:rFonts w:ascii="Tahoma" w:hAnsi="Tahoma" w:cs="Tahoma"/>
      <w:sz w:val="16"/>
      <w:szCs w:val="16"/>
    </w:rPr>
  </w:style>
  <w:style w:type="character" w:customStyle="1" w:styleId="ZhlavChar">
    <w:name w:val="Záhlaví Char"/>
    <w:basedOn w:val="Standardnpsmoodstavce"/>
    <w:rsid w:val="00417347"/>
  </w:style>
  <w:style w:type="character" w:customStyle="1" w:styleId="ZpatChar">
    <w:name w:val="Zápatí Char"/>
    <w:basedOn w:val="Standardnpsmoodstavce"/>
    <w:rsid w:val="00417347"/>
  </w:style>
  <w:style w:type="character" w:customStyle="1" w:styleId="Nadpis1Char">
    <w:name w:val="Nadpis 1 Char"/>
    <w:rsid w:val="00417347"/>
    <w:rPr>
      <w:rFonts w:ascii="Cambria" w:hAnsi="Cambria" w:cs="F"/>
      <w:b/>
      <w:bCs/>
      <w:color w:val="365F91"/>
      <w:sz w:val="28"/>
      <w:szCs w:val="28"/>
    </w:rPr>
  </w:style>
  <w:style w:type="numbering" w:customStyle="1" w:styleId="WWNum1">
    <w:name w:val="WWNum1"/>
    <w:basedOn w:val="Bezseznamu"/>
    <w:rsid w:val="00417347"/>
    <w:pPr>
      <w:numPr>
        <w:numId w:val="2"/>
      </w:numPr>
    </w:pPr>
  </w:style>
  <w:style w:type="numbering" w:customStyle="1" w:styleId="WWNum2">
    <w:name w:val="WWNum2"/>
    <w:basedOn w:val="Bezseznamu"/>
    <w:rsid w:val="00417347"/>
    <w:pPr>
      <w:numPr>
        <w:numId w:val="3"/>
      </w:numPr>
    </w:pPr>
  </w:style>
  <w:style w:type="numbering" w:customStyle="1" w:styleId="WWNum3">
    <w:name w:val="WWNum3"/>
    <w:basedOn w:val="Bezseznamu"/>
    <w:rsid w:val="00417347"/>
    <w:pPr>
      <w:numPr>
        <w:numId w:val="4"/>
      </w:numPr>
    </w:pPr>
  </w:style>
  <w:style w:type="numbering" w:customStyle="1" w:styleId="WWNum4">
    <w:name w:val="WWNum4"/>
    <w:basedOn w:val="Bezseznamu"/>
    <w:rsid w:val="00417347"/>
    <w:pPr>
      <w:numPr>
        <w:numId w:val="5"/>
      </w:numPr>
    </w:pPr>
  </w:style>
  <w:style w:type="numbering" w:customStyle="1" w:styleId="WWNum5">
    <w:name w:val="WWNum5"/>
    <w:basedOn w:val="Bezseznamu"/>
    <w:rsid w:val="00417347"/>
    <w:pPr>
      <w:numPr>
        <w:numId w:val="6"/>
      </w:numPr>
    </w:pPr>
  </w:style>
  <w:style w:type="numbering" w:customStyle="1" w:styleId="WWNum6">
    <w:name w:val="WWNum6"/>
    <w:basedOn w:val="Bezseznamu"/>
    <w:rsid w:val="00417347"/>
    <w:pPr>
      <w:numPr>
        <w:numId w:val="7"/>
      </w:numPr>
    </w:pPr>
  </w:style>
  <w:style w:type="numbering" w:customStyle="1" w:styleId="WWNum7">
    <w:name w:val="WWNum7"/>
    <w:basedOn w:val="Bezseznamu"/>
    <w:rsid w:val="00417347"/>
    <w:pPr>
      <w:numPr>
        <w:numId w:val="8"/>
      </w:numPr>
    </w:pPr>
  </w:style>
  <w:style w:type="numbering" w:customStyle="1" w:styleId="WWNum8">
    <w:name w:val="WWNum8"/>
    <w:basedOn w:val="Bezseznamu"/>
    <w:rsid w:val="00417347"/>
    <w:pPr>
      <w:numPr>
        <w:numId w:val="9"/>
      </w:numPr>
    </w:pPr>
  </w:style>
  <w:style w:type="numbering" w:customStyle="1" w:styleId="WWNum9">
    <w:name w:val="WWNum9"/>
    <w:basedOn w:val="Bezseznamu"/>
    <w:rsid w:val="00417347"/>
    <w:pPr>
      <w:numPr>
        <w:numId w:val="10"/>
      </w:numPr>
    </w:pPr>
  </w:style>
  <w:style w:type="numbering" w:customStyle="1" w:styleId="WWNum10">
    <w:name w:val="WWNum10"/>
    <w:basedOn w:val="Bezseznamu"/>
    <w:rsid w:val="00417347"/>
    <w:pPr>
      <w:numPr>
        <w:numId w:val="11"/>
      </w:numPr>
    </w:pPr>
  </w:style>
  <w:style w:type="numbering" w:customStyle="1" w:styleId="WWNum11">
    <w:name w:val="WWNum11"/>
    <w:basedOn w:val="Bezseznamu"/>
    <w:rsid w:val="00417347"/>
    <w:pPr>
      <w:numPr>
        <w:numId w:val="12"/>
      </w:numPr>
    </w:pPr>
  </w:style>
  <w:style w:type="numbering" w:customStyle="1" w:styleId="WWNum12">
    <w:name w:val="WWNum12"/>
    <w:basedOn w:val="Bezseznamu"/>
    <w:rsid w:val="00417347"/>
    <w:pPr>
      <w:numPr>
        <w:numId w:val="13"/>
      </w:numPr>
    </w:pPr>
  </w:style>
  <w:style w:type="numbering" w:customStyle="1" w:styleId="WWNum13">
    <w:name w:val="WWNum13"/>
    <w:basedOn w:val="Bezseznamu"/>
    <w:rsid w:val="00417347"/>
    <w:pPr>
      <w:numPr>
        <w:numId w:val="14"/>
      </w:numPr>
    </w:pPr>
  </w:style>
  <w:style w:type="numbering" w:customStyle="1" w:styleId="WWNum14">
    <w:name w:val="WWNum14"/>
    <w:basedOn w:val="Bezseznamu"/>
    <w:rsid w:val="00417347"/>
    <w:pPr>
      <w:numPr>
        <w:numId w:val="15"/>
      </w:numPr>
    </w:pPr>
  </w:style>
  <w:style w:type="numbering" w:customStyle="1" w:styleId="WWNum15">
    <w:name w:val="WWNum15"/>
    <w:basedOn w:val="Bezseznamu"/>
    <w:rsid w:val="00417347"/>
    <w:pPr>
      <w:numPr>
        <w:numId w:val="16"/>
      </w:numPr>
    </w:pPr>
  </w:style>
  <w:style w:type="numbering" w:customStyle="1" w:styleId="WWNum16">
    <w:name w:val="WWNum16"/>
    <w:basedOn w:val="Bezseznamu"/>
    <w:rsid w:val="00417347"/>
    <w:pPr>
      <w:numPr>
        <w:numId w:val="17"/>
      </w:numPr>
    </w:pPr>
  </w:style>
  <w:style w:type="numbering" w:customStyle="1" w:styleId="WWNum17">
    <w:name w:val="WWNum17"/>
    <w:basedOn w:val="Bezseznamu"/>
    <w:rsid w:val="00417347"/>
    <w:pPr>
      <w:numPr>
        <w:numId w:val="18"/>
      </w:numPr>
    </w:pPr>
  </w:style>
  <w:style w:type="numbering" w:customStyle="1" w:styleId="WWNum18">
    <w:name w:val="WWNum18"/>
    <w:basedOn w:val="Bezseznamu"/>
    <w:rsid w:val="00417347"/>
    <w:pPr>
      <w:numPr>
        <w:numId w:val="19"/>
      </w:numPr>
    </w:pPr>
  </w:style>
  <w:style w:type="numbering" w:customStyle="1" w:styleId="WWNum19">
    <w:name w:val="WWNum19"/>
    <w:basedOn w:val="Bezseznamu"/>
    <w:rsid w:val="00417347"/>
    <w:pPr>
      <w:numPr>
        <w:numId w:val="20"/>
      </w:numPr>
    </w:pPr>
  </w:style>
  <w:style w:type="numbering" w:customStyle="1" w:styleId="WWNum20">
    <w:name w:val="WWNum20"/>
    <w:basedOn w:val="Bezseznamu"/>
    <w:rsid w:val="00417347"/>
    <w:pPr>
      <w:numPr>
        <w:numId w:val="21"/>
      </w:numPr>
    </w:pPr>
  </w:style>
  <w:style w:type="numbering" w:customStyle="1" w:styleId="WWNum21">
    <w:name w:val="WWNum21"/>
    <w:basedOn w:val="Bezseznamu"/>
    <w:rsid w:val="00417347"/>
    <w:pPr>
      <w:numPr>
        <w:numId w:val="22"/>
      </w:numPr>
    </w:pPr>
  </w:style>
  <w:style w:type="numbering" w:customStyle="1" w:styleId="WWNum22">
    <w:name w:val="WWNum22"/>
    <w:basedOn w:val="Bezseznamu"/>
    <w:rsid w:val="00417347"/>
    <w:pPr>
      <w:numPr>
        <w:numId w:val="23"/>
      </w:numPr>
    </w:pPr>
  </w:style>
  <w:style w:type="numbering" w:customStyle="1" w:styleId="WWNum23">
    <w:name w:val="WWNum23"/>
    <w:basedOn w:val="Bezseznamu"/>
    <w:rsid w:val="00417347"/>
    <w:pPr>
      <w:numPr>
        <w:numId w:val="24"/>
      </w:numPr>
    </w:pPr>
  </w:style>
  <w:style w:type="numbering" w:customStyle="1" w:styleId="WWNum24">
    <w:name w:val="WWNum24"/>
    <w:basedOn w:val="Bezseznamu"/>
    <w:rsid w:val="00417347"/>
    <w:pPr>
      <w:numPr>
        <w:numId w:val="25"/>
      </w:numPr>
    </w:pPr>
  </w:style>
  <w:style w:type="numbering" w:customStyle="1" w:styleId="WWNum25">
    <w:name w:val="WWNum25"/>
    <w:basedOn w:val="Bezseznamu"/>
    <w:rsid w:val="00417347"/>
    <w:pPr>
      <w:numPr>
        <w:numId w:val="26"/>
      </w:numPr>
    </w:pPr>
  </w:style>
  <w:style w:type="numbering" w:customStyle="1" w:styleId="WWNum26">
    <w:name w:val="WWNum26"/>
    <w:basedOn w:val="Bezseznamu"/>
    <w:rsid w:val="00417347"/>
    <w:pPr>
      <w:numPr>
        <w:numId w:val="27"/>
      </w:numPr>
    </w:pPr>
  </w:style>
  <w:style w:type="numbering" w:customStyle="1" w:styleId="WWNum27">
    <w:name w:val="WWNum27"/>
    <w:basedOn w:val="Bezseznamu"/>
    <w:rsid w:val="00417347"/>
    <w:pPr>
      <w:numPr>
        <w:numId w:val="28"/>
      </w:numPr>
    </w:pPr>
  </w:style>
  <w:style w:type="numbering" w:customStyle="1" w:styleId="WWNum28">
    <w:name w:val="WWNum28"/>
    <w:basedOn w:val="Bezseznamu"/>
    <w:rsid w:val="00417347"/>
    <w:pPr>
      <w:numPr>
        <w:numId w:val="29"/>
      </w:numPr>
    </w:pPr>
  </w:style>
  <w:style w:type="numbering" w:customStyle="1" w:styleId="WWNum29">
    <w:name w:val="WWNum29"/>
    <w:basedOn w:val="Bezseznamu"/>
    <w:rsid w:val="00417347"/>
    <w:pPr>
      <w:numPr>
        <w:numId w:val="30"/>
      </w:numPr>
    </w:pPr>
  </w:style>
  <w:style w:type="numbering" w:customStyle="1" w:styleId="WWNum30">
    <w:name w:val="WWNum30"/>
    <w:basedOn w:val="Bezseznamu"/>
    <w:rsid w:val="00417347"/>
    <w:pPr>
      <w:numPr>
        <w:numId w:val="31"/>
      </w:numPr>
    </w:pPr>
  </w:style>
  <w:style w:type="numbering" w:customStyle="1" w:styleId="WWNum31">
    <w:name w:val="WWNum31"/>
    <w:basedOn w:val="Bezseznamu"/>
    <w:rsid w:val="00417347"/>
    <w:pPr>
      <w:numPr>
        <w:numId w:val="32"/>
      </w:numPr>
    </w:pPr>
  </w:style>
  <w:style w:type="numbering" w:customStyle="1" w:styleId="WWNum32">
    <w:name w:val="WWNum32"/>
    <w:basedOn w:val="Bezseznamu"/>
    <w:rsid w:val="00417347"/>
    <w:pPr>
      <w:numPr>
        <w:numId w:val="33"/>
      </w:numPr>
    </w:pPr>
  </w:style>
  <w:style w:type="numbering" w:customStyle="1" w:styleId="WWNum33">
    <w:name w:val="WWNum33"/>
    <w:basedOn w:val="Bezseznamu"/>
    <w:rsid w:val="00417347"/>
    <w:pPr>
      <w:numPr>
        <w:numId w:val="34"/>
      </w:numPr>
    </w:pPr>
  </w:style>
  <w:style w:type="numbering" w:customStyle="1" w:styleId="WWNum34">
    <w:name w:val="WWNum34"/>
    <w:basedOn w:val="Bezseznamu"/>
    <w:rsid w:val="00417347"/>
    <w:pPr>
      <w:numPr>
        <w:numId w:val="35"/>
      </w:numPr>
    </w:pPr>
  </w:style>
  <w:style w:type="numbering" w:customStyle="1" w:styleId="WWNum35">
    <w:name w:val="WWNum35"/>
    <w:basedOn w:val="Bezseznamu"/>
    <w:rsid w:val="00417347"/>
    <w:pPr>
      <w:numPr>
        <w:numId w:val="36"/>
      </w:numPr>
    </w:pPr>
  </w:style>
  <w:style w:type="numbering" w:customStyle="1" w:styleId="WWNum36">
    <w:name w:val="WWNum36"/>
    <w:basedOn w:val="Bezseznamu"/>
    <w:rsid w:val="00417347"/>
    <w:pPr>
      <w:numPr>
        <w:numId w:val="37"/>
      </w:numPr>
    </w:pPr>
  </w:style>
  <w:style w:type="numbering" w:customStyle="1" w:styleId="WWNum37">
    <w:name w:val="WWNum37"/>
    <w:basedOn w:val="Bezseznamu"/>
    <w:rsid w:val="00417347"/>
    <w:pPr>
      <w:numPr>
        <w:numId w:val="38"/>
      </w:numPr>
    </w:pPr>
  </w:style>
  <w:style w:type="numbering" w:customStyle="1" w:styleId="WWNum38">
    <w:name w:val="WWNum38"/>
    <w:basedOn w:val="Bezseznamu"/>
    <w:rsid w:val="00417347"/>
    <w:pPr>
      <w:numPr>
        <w:numId w:val="39"/>
      </w:numPr>
    </w:pPr>
  </w:style>
  <w:style w:type="numbering" w:customStyle="1" w:styleId="WWNum39">
    <w:name w:val="WWNum39"/>
    <w:basedOn w:val="Bezseznamu"/>
    <w:rsid w:val="00417347"/>
    <w:pPr>
      <w:numPr>
        <w:numId w:val="40"/>
      </w:numPr>
    </w:pPr>
  </w:style>
  <w:style w:type="numbering" w:customStyle="1" w:styleId="WWNum40">
    <w:name w:val="WWNum40"/>
    <w:basedOn w:val="Bezseznamu"/>
    <w:rsid w:val="00417347"/>
    <w:pPr>
      <w:numPr>
        <w:numId w:val="41"/>
      </w:numPr>
    </w:pPr>
  </w:style>
  <w:style w:type="numbering" w:customStyle="1" w:styleId="WWNum41">
    <w:name w:val="WWNum41"/>
    <w:basedOn w:val="Bezseznamu"/>
    <w:rsid w:val="00417347"/>
    <w:pPr>
      <w:numPr>
        <w:numId w:val="42"/>
      </w:numPr>
    </w:pPr>
  </w:style>
  <w:style w:type="numbering" w:customStyle="1" w:styleId="WWNum42">
    <w:name w:val="WWNum42"/>
    <w:basedOn w:val="Bezseznamu"/>
    <w:rsid w:val="00417347"/>
    <w:pPr>
      <w:numPr>
        <w:numId w:val="43"/>
      </w:numPr>
    </w:pPr>
  </w:style>
  <w:style w:type="numbering" w:customStyle="1" w:styleId="WWNum43">
    <w:name w:val="WWNum43"/>
    <w:basedOn w:val="Bezseznamu"/>
    <w:rsid w:val="00417347"/>
    <w:pPr>
      <w:numPr>
        <w:numId w:val="44"/>
      </w:numPr>
    </w:pPr>
  </w:style>
  <w:style w:type="numbering" w:customStyle="1" w:styleId="WWNum44">
    <w:name w:val="WWNum44"/>
    <w:basedOn w:val="Bezseznamu"/>
    <w:rsid w:val="00417347"/>
    <w:pPr>
      <w:numPr>
        <w:numId w:val="45"/>
      </w:numPr>
    </w:pPr>
  </w:style>
  <w:style w:type="numbering" w:customStyle="1" w:styleId="WWNum45">
    <w:name w:val="WWNum45"/>
    <w:basedOn w:val="Bezseznamu"/>
    <w:rsid w:val="00417347"/>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3620</Words>
  <Characters>21363</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Šlemrová Denisa ()</dc:creator>
  <cp:lastModifiedBy>Nešporová Petra (MHMP, FON)</cp:lastModifiedBy>
  <cp:revision>18</cp:revision>
  <cp:lastPrinted>2015-08-21T07:47:00Z</cp:lastPrinted>
  <dcterms:created xsi:type="dcterms:W3CDTF">2016-08-08T12:54:00Z</dcterms:created>
  <dcterms:modified xsi:type="dcterms:W3CDTF">2016-09-29T11:24:00Z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